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6458180"/>
    <w:bookmarkStart w:id="1" w:name="_Toc354575927"/>
    <w:bookmarkStart w:id="2" w:name="_Toc357099227"/>
    <w:bookmarkStart w:id="3" w:name="_Toc314059834"/>
    <w:p w14:paraId="3DAA6CDD" w14:textId="03D339F9" w:rsidR="00EE14BA" w:rsidRPr="004A16A2" w:rsidRDefault="00E87E1F" w:rsidP="004D7C37">
      <w:pPr>
        <w:pStyle w:val="ListParagraph0"/>
        <w:spacing w:after="0"/>
        <w:rPr>
          <w:sz w:val="2"/>
          <w:szCs w:val="2"/>
        </w:rPr>
      </w:pPr>
      <w:r w:rsidRPr="00FC34A6">
        <w:rPr>
          <w:noProof/>
        </w:rPr>
        <mc:AlternateContent>
          <mc:Choice Requires="wps">
            <w:drawing>
              <wp:anchor distT="0" distB="0" distL="114300" distR="114300" simplePos="0" relativeHeight="251662336" behindDoc="0" locked="0" layoutInCell="1" allowOverlap="1" wp14:anchorId="7EED9C80" wp14:editId="59DFBF08">
                <wp:simplePos x="0" y="0"/>
                <wp:positionH relativeFrom="page">
                  <wp:posOffset>3102610</wp:posOffset>
                </wp:positionH>
                <wp:positionV relativeFrom="page">
                  <wp:posOffset>7652385</wp:posOffset>
                </wp:positionV>
                <wp:extent cx="2875915" cy="118745"/>
                <wp:effectExtent l="0" t="0" r="1905"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E3DBB75" id="Rectangle 469" o:spid="_x0000_s1026" style="position:absolute;margin-left:244.3pt;margin-top:602.55pt;width:226.4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" fillcolor="#184167 [2405]" stroked="f" strokeweight="2pt">
                <w10:wrap anchorx="page" anchory="page"/>
              </v:rect>
            </w:pict>
          </mc:Fallback>
        </mc:AlternateContent>
      </w:r>
      <w:r w:rsidRPr="00FC34A6">
        <w:rPr>
          <w:noProof/>
        </w:rPr>
        <mc:AlternateContent>
          <mc:Choice Requires="wps">
            <w:drawing>
              <wp:anchor distT="0" distB="0" distL="114300" distR="114300" simplePos="0" relativeHeight="251659264" behindDoc="0" locked="0" layoutInCell="1" allowOverlap="1" wp14:anchorId="44319A07" wp14:editId="7CB2291A">
                <wp:simplePos x="0" y="0"/>
                <wp:positionH relativeFrom="page">
                  <wp:posOffset>2988945</wp:posOffset>
                </wp:positionH>
                <wp:positionV relativeFrom="page">
                  <wp:posOffset>678815</wp:posOffset>
                </wp:positionV>
                <wp:extent cx="3108960" cy="7040880"/>
                <wp:effectExtent l="0" t="0" r="23495" b="2032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FA381" w14:textId="77777777" w:rsidR="00FC34A6" w:rsidRDefault="00FC34A6" w:rsidP="00FC34A6">
                            <w:pPr>
                              <w:jc w:val="center"/>
                            </w:pPr>
                            <w:r>
                              <w:rPr>
                                <w:noProof/>
                              </w:rPr>
                              <w:drawing>
                                <wp:inline distT="0" distB="0" distL="0" distR="0" wp14:anchorId="2A64BE39" wp14:editId="75E25830">
                                  <wp:extent cx="766482" cy="931796"/>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4319A07" id="Rectangle 468" o:spid="_x0000_s1026" style="position:absolute;margin-left:235.35pt;margin-top:53.45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" fillcolor="white [3212]" strokecolor="#6e7277 [1614]" strokeweight="1.25pt">
                <v:textbox>
                  <w:txbxContent>
                    <w:p w14:paraId="04AFA381" w14:textId="77777777" w:rsidR="00FC34A6" w:rsidRDefault="00FC34A6" w:rsidP="00FC34A6">
                      <w:pPr>
                        <w:jc w:val="center"/>
                      </w:pPr>
                      <w:r>
                        <w:rPr>
                          <w:noProof/>
                        </w:rPr>
                        <w:drawing>
                          <wp:inline distT="0" distB="0" distL="0" distR="0" wp14:anchorId="2A64BE39" wp14:editId="75E25830">
                            <wp:extent cx="766482" cy="931796"/>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v:textbox>
                <w10:wrap anchorx="page" anchory="page"/>
              </v:rect>
            </w:pict>
          </mc:Fallback>
        </mc:AlternateContent>
      </w:r>
      <w:r w:rsidRPr="00FC34A6">
        <w:rPr>
          <w:noProof/>
        </w:rPr>
        <mc:AlternateContent>
          <mc:Choice Requires="wps">
            <w:drawing>
              <wp:anchor distT="0" distB="0" distL="114300" distR="114300" simplePos="0" relativeHeight="251660288" behindDoc="0" locked="0" layoutInCell="1" allowOverlap="1" wp14:anchorId="1048E9C2" wp14:editId="0DDD4524">
                <wp:simplePos x="0" y="0"/>
                <wp:positionH relativeFrom="page">
                  <wp:posOffset>3119120</wp:posOffset>
                </wp:positionH>
                <wp:positionV relativeFrom="page">
                  <wp:posOffset>841375</wp:posOffset>
                </wp:positionV>
                <wp:extent cx="2875915" cy="2985135"/>
                <wp:effectExtent l="0" t="0" r="1905" b="5715"/>
                <wp:wrapNone/>
                <wp:docPr id="467" name="Rectangle 467"/>
                <wp:cNvGraphicFramePr/>
                <a:graphic xmlns:a="http://schemas.openxmlformats.org/drawingml/2006/main">
                  <a:graphicData uri="http://schemas.microsoft.com/office/word/2010/wordprocessingShape">
                    <wps:wsp>
                      <wps:cNvSpPr/>
                      <wps:spPr>
                        <a:xfrm>
                          <a:off x="0" y="0"/>
                          <a:ext cx="2875915" cy="298513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E0E38" w14:textId="3814A596" w:rsidR="00FC34A6" w:rsidRDefault="00524A85" w:rsidP="00FC34A6">
                            <w:pPr>
                              <w:spacing w:before="240"/>
                              <w:jc w:val="center"/>
                              <w:rPr>
                                <w:color w:val="FFFFFF" w:themeColor="background1"/>
                              </w:rPr>
                            </w:pPr>
                            <w:sdt>
                              <w:sdtPr>
                                <w:rPr>
                                  <w:color w:val="FFFFFF" w:themeColor="background1"/>
                                  <w:sz w:val="72"/>
                                  <w:szCs w:val="72"/>
                                </w:rPr>
                                <w:alias w:val="Abstract"/>
                                <w:id w:val="8276291"/>
                                <w:dataBinding w:prefixMappings="xmlns:ns0='http://schemas.microsoft.com/office/2006/coverPageProps'" w:xpath="/ns0:CoverPageProperties[1]/ns0:Abstract[1]" w:storeItemID="{55AF091B-3C7A-41E3-B477-F2FDAA23CFDA}"/>
                                <w:text/>
                              </w:sdtPr>
                              <w:sdtEndPr/>
                              <w:sdtContent>
                                <w:r w:rsidR="00FC34A6">
                                  <w:rPr>
                                    <w:color w:val="FFFFFF" w:themeColor="background1"/>
                                    <w:sz w:val="72"/>
                                    <w:szCs w:val="72"/>
                                  </w:rPr>
                                  <w:t>MIRANI 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1048E9C2" id="Rectangle 467" o:spid="_x0000_s1027" style="position:absolute;margin-left:245.6pt;margin-top:66.25pt;width:226.45pt;height:235.0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" fillcolor="#184167 [2405]" stroked="f" strokeweight="2pt">
                <v:textbox inset="14.4pt,14.4pt,14.4pt,28.8pt">
                  <w:txbxContent>
                    <w:p w14:paraId="075E0E38" w14:textId="3814A596" w:rsidR="00FC34A6" w:rsidRDefault="00524A85" w:rsidP="00FC34A6">
                      <w:pPr>
                        <w:spacing w:before="240"/>
                        <w:jc w:val="center"/>
                        <w:rPr>
                          <w:color w:val="FFFFFF" w:themeColor="background1"/>
                        </w:rPr>
                      </w:pPr>
                      <w:sdt>
                        <w:sdtPr>
                          <w:rPr>
                            <w:color w:val="FFFFFF" w:themeColor="background1"/>
                            <w:sz w:val="72"/>
                            <w:szCs w:val="72"/>
                          </w:rPr>
                          <w:alias w:val="Abstract"/>
                          <w:id w:val="8276291"/>
                          <w:dataBinding w:prefixMappings="xmlns:ns0='http://schemas.microsoft.com/office/2006/coverPageProps'" w:xpath="/ns0:CoverPageProperties[1]/ns0:Abstract[1]" w:storeItemID="{55AF091B-3C7A-41E3-B477-F2FDAA23CFDA}"/>
                          <w:text/>
                        </w:sdtPr>
                        <w:sdtEndPr/>
                        <w:sdtContent>
                          <w:r w:rsidR="00FC34A6">
                            <w:rPr>
                              <w:color w:val="FFFFFF" w:themeColor="background1"/>
                              <w:sz w:val="72"/>
                              <w:szCs w:val="72"/>
                            </w:rPr>
                            <w:t>MIRANI STATE HIGH SCHOOL</w:t>
                          </w:r>
                        </w:sdtContent>
                      </w:sdt>
                    </w:p>
                  </w:txbxContent>
                </v:textbox>
                <w10:wrap anchorx="page" anchory="page"/>
              </v:rect>
            </w:pict>
          </mc:Fallback>
        </mc:AlternateContent>
      </w:r>
      <w:r w:rsidR="00FC34A6" w:rsidRPr="00FC34A6">
        <w:rPr>
          <w:noProof/>
        </w:rPr>
        <mc:AlternateContent>
          <mc:Choice Requires="wps">
            <w:drawing>
              <wp:anchor distT="0" distB="0" distL="114300" distR="114300" simplePos="0" relativeHeight="251663360" behindDoc="1" locked="0" layoutInCell="1" allowOverlap="1" wp14:anchorId="35A73A4B" wp14:editId="69A7545C">
                <wp:simplePos x="0" y="0"/>
                <wp:positionH relativeFrom="margin">
                  <wp:posOffset>-443230</wp:posOffset>
                </wp:positionH>
                <wp:positionV relativeFrom="margin">
                  <wp:posOffset>59839</wp:posOffset>
                </wp:positionV>
                <wp:extent cx="6629400" cy="9157447"/>
                <wp:effectExtent l="0" t="0" r="19050" b="24765"/>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157447"/>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76CDB0BC" w14:textId="77777777" w:rsidR="00FC34A6" w:rsidRDefault="00FC34A6" w:rsidP="00FC34A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A73A4B" id="Rectangle 466" o:spid="_x0000_s1028" style="position:absolute;margin-left:-34.9pt;margin-top:4.7pt;width:522pt;height:721.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" fillcolor="#c8ddf2 [661]" strokecolor="#184167 [2405]" strokeweight="2pt">
                <v:path arrowok="t"/>
                <v:textbox inset="21.6pt,,21.6pt">
                  <w:txbxContent>
                    <w:p w14:paraId="76CDB0BC" w14:textId="77777777" w:rsidR="00FC34A6" w:rsidRDefault="00FC34A6" w:rsidP="00FC34A6"/>
                  </w:txbxContent>
                </v:textbox>
                <w10:wrap anchorx="margin" anchory="margin"/>
              </v:rect>
            </w:pict>
          </mc:Fallback>
        </mc:AlternateContent>
      </w:r>
    </w:p>
    <w:bookmarkEnd w:id="0"/>
    <w:bookmarkEnd w:id="1"/>
    <w:bookmarkEnd w:id="2"/>
    <w:bookmarkEnd w:id="3"/>
    <w:p w14:paraId="4E1F3147" w14:textId="595AFB7D" w:rsidR="00950CB6" w:rsidRPr="004A16A2" w:rsidRDefault="00E87E1F" w:rsidP="00C24DD5">
      <w:pPr>
        <w:pStyle w:val="Heading1"/>
        <w:spacing w:before="720"/>
        <w:sectPr w:rsidR="00950CB6" w:rsidRPr="004A16A2" w:rsidSect="00BB3C22">
          <w:footerReference w:type="even" r:id="rId14"/>
          <w:footerReference w:type="default" r:id="rId15"/>
          <w:footerReference w:type="first" r:id="rId16"/>
          <w:pgSz w:w="11907" w:h="16840" w:code="9"/>
          <w:pgMar w:top="1134" w:right="709" w:bottom="1701" w:left="1418" w:header="567" w:footer="283" w:gutter="0"/>
          <w:cols w:space="720"/>
          <w:formProt w:val="0"/>
          <w:noEndnote/>
          <w:titlePg/>
          <w:docGrid w:linePitch="299"/>
        </w:sectPr>
      </w:pPr>
      <w:r w:rsidRPr="00FC34A6">
        <w:rPr>
          <w:noProof/>
        </w:rPr>
        <mc:AlternateContent>
          <mc:Choice Requires="wps">
            <w:drawing>
              <wp:anchor distT="0" distB="0" distL="114300" distR="114300" simplePos="0" relativeHeight="251661312" behindDoc="0" locked="0" layoutInCell="1" allowOverlap="1" wp14:anchorId="216F9DD9" wp14:editId="65C33BE2">
                <wp:simplePos x="0" y="0"/>
                <wp:positionH relativeFrom="page">
                  <wp:posOffset>3283735</wp:posOffset>
                </wp:positionH>
                <wp:positionV relativeFrom="page">
                  <wp:posOffset>5003426</wp:posOffset>
                </wp:positionV>
                <wp:extent cx="2245510" cy="23907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45510" cy="2390775"/>
                        </a:xfrm>
                        <a:prstGeom prst="rect">
                          <a:avLst/>
                        </a:prstGeom>
                        <a:noFill/>
                        <a:ln w="6350">
                          <a:noFill/>
                        </a:ln>
                        <a:effectLst/>
                      </wps:spPr>
                      <wps:txbx>
                        <w:txbxContent>
                          <w:sdt>
                            <w:sdtPr>
                              <w:rPr>
                                <w:rFonts w:asciiTheme="majorHAnsi" w:eastAsiaTheme="majorEastAsia" w:hAnsiTheme="majorHAnsi" w:cstheme="majorBidi"/>
                                <w:noProof/>
                                <w:color w:val="595959" w:themeColor="text1" w:themeTint="A6"/>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034CE87" w14:textId="4811E654" w:rsidR="00FC34A6" w:rsidRDefault="00FC34A6" w:rsidP="00FC34A6">
                                <w:pPr>
                                  <w:jc w:val="center"/>
                                  <w:rPr>
                                    <w:rFonts w:asciiTheme="majorHAnsi" w:eastAsiaTheme="majorEastAsia" w:hAnsiTheme="majorHAnsi" w:cstheme="majorBidi"/>
                                    <w:noProof/>
                                    <w:color w:val="D52B1E" w:themeColor="accent1"/>
                                    <w:sz w:val="72"/>
                                    <w:szCs w:val="144"/>
                                  </w:rPr>
                                </w:pPr>
                                <w:r>
                                  <w:rPr>
                                    <w:rFonts w:asciiTheme="majorHAnsi" w:eastAsiaTheme="majorEastAsia" w:hAnsiTheme="majorHAnsi" w:cstheme="majorBidi"/>
                                    <w:noProof/>
                                    <w:color w:val="595959" w:themeColor="text1" w:themeTint="A6"/>
                                    <w:sz w:val="72"/>
                                    <w:szCs w:val="72"/>
                                  </w:rPr>
                                  <w:t>Senior Course Guide 202</w:t>
                                </w:r>
                                <w:r w:rsidR="007E4C06">
                                  <w:rPr>
                                    <w:rFonts w:asciiTheme="majorHAnsi" w:eastAsiaTheme="majorEastAsia" w:hAnsiTheme="majorHAnsi" w:cstheme="majorBidi"/>
                                    <w:noProof/>
                                    <w:color w:val="595959" w:themeColor="text1" w:themeTint="A6"/>
                                    <w:sz w:val="72"/>
                                    <w:szCs w:val="72"/>
                                  </w:rPr>
                                  <w:t>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6F9DD9" id="_x0000_t202" coordsize="21600,21600" o:spt="202" path="m,l,21600r21600,l21600,xe">
                <v:stroke joinstyle="miter"/>
                <v:path gradientshapeok="t" o:connecttype="rect"/>
              </v:shapetype>
              <v:shape id="Text Box 470" o:spid="_x0000_s1029" type="#_x0000_t202" style="position:absolute;margin-left:258.55pt;margin-top:393.95pt;width:176.8pt;height:18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" filled="f" stroked="f" strokeweight=".5pt">
                <v:textbox>
                  <w:txbxContent>
                    <w:sdt>
                      <w:sdtPr>
                        <w:rPr>
                          <w:rFonts w:asciiTheme="majorHAnsi" w:eastAsiaTheme="majorEastAsia" w:hAnsiTheme="majorHAnsi" w:cstheme="majorBidi"/>
                          <w:noProof/>
                          <w:color w:val="595959" w:themeColor="text1" w:themeTint="A6"/>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034CE87" w14:textId="4811E654" w:rsidR="00FC34A6" w:rsidRDefault="00FC34A6" w:rsidP="00FC34A6">
                          <w:pPr>
                            <w:jc w:val="center"/>
                            <w:rPr>
                              <w:rFonts w:asciiTheme="majorHAnsi" w:eastAsiaTheme="majorEastAsia" w:hAnsiTheme="majorHAnsi" w:cstheme="majorBidi"/>
                              <w:noProof/>
                              <w:color w:val="D52B1E" w:themeColor="accent1"/>
                              <w:sz w:val="72"/>
                              <w:szCs w:val="144"/>
                            </w:rPr>
                          </w:pPr>
                          <w:r>
                            <w:rPr>
                              <w:rFonts w:asciiTheme="majorHAnsi" w:eastAsiaTheme="majorEastAsia" w:hAnsiTheme="majorHAnsi" w:cstheme="majorBidi"/>
                              <w:noProof/>
                              <w:color w:val="595959" w:themeColor="text1" w:themeTint="A6"/>
                              <w:sz w:val="72"/>
                              <w:szCs w:val="72"/>
                            </w:rPr>
                            <w:t>Senior Course Guide 202</w:t>
                          </w:r>
                          <w:r w:rsidR="007E4C06">
                            <w:rPr>
                              <w:rFonts w:asciiTheme="majorHAnsi" w:eastAsiaTheme="majorEastAsia" w:hAnsiTheme="majorHAnsi" w:cstheme="majorBidi"/>
                              <w:noProof/>
                              <w:color w:val="595959" w:themeColor="text1" w:themeTint="A6"/>
                              <w:sz w:val="72"/>
                              <w:szCs w:val="72"/>
                            </w:rPr>
                            <w:t>5</w:t>
                          </w:r>
                        </w:p>
                      </w:sdtContent>
                    </w:sdt>
                  </w:txbxContent>
                </v:textbox>
                <w10:wrap type="square" anchorx="page" anchory="page"/>
              </v:shape>
            </w:pict>
          </mc:Fallback>
        </mc:AlternateContent>
      </w:r>
    </w:p>
    <w:p w14:paraId="1DAE65B0" w14:textId="64DB6B15" w:rsidR="00137095" w:rsidRPr="004A16A2" w:rsidRDefault="00541283" w:rsidP="00541283">
      <w:pPr>
        <w:pStyle w:val="BodyText"/>
        <w:sectPr w:rsidR="00137095" w:rsidRPr="004A16A2" w:rsidSect="009C3E8E">
          <w:footerReference w:type="default" r:id="rId17"/>
          <w:pgSz w:w="11907" w:h="16840" w:code="9"/>
          <w:pgMar w:top="1134" w:right="1418" w:bottom="1701" w:left="1418" w:header="567" w:footer="284" w:gutter="0"/>
          <w:pgNumType w:start="1"/>
          <w:cols w:space="720"/>
          <w:formProt w:val="0"/>
          <w:noEndnote/>
          <w:docGrid w:linePitch="299"/>
        </w:sectPr>
      </w:pPr>
      <w:bookmarkStart w:id="4" w:name="_Toc381954905"/>
      <w:r w:rsidRPr="004A16A2">
        <w:lastRenderedPageBreak/>
        <w:br w:type="page"/>
      </w:r>
    </w:p>
    <w:p w14:paraId="467FDCD7" w14:textId="41CA9084" w:rsidR="007D190A" w:rsidRPr="004A16A2" w:rsidRDefault="00CC3487" w:rsidP="00FC34A6">
      <w:pPr>
        <w:pStyle w:val="Heading1"/>
        <w:spacing w:before="0"/>
      </w:pPr>
      <w:bookmarkStart w:id="5" w:name="_Toc165557441"/>
      <w:r w:rsidRPr="004A16A2">
        <w:lastRenderedPageBreak/>
        <w:t>Introduction</w:t>
      </w:r>
      <w:bookmarkEnd w:id="4"/>
      <w:bookmarkEnd w:id="5"/>
    </w:p>
    <w:p w14:paraId="28572886" w14:textId="77777777" w:rsidR="00FC34A6" w:rsidRPr="00A10D9F" w:rsidRDefault="00FC34A6" w:rsidP="00FC34A6">
      <w:pPr>
        <w:spacing w:before="146"/>
        <w:rPr>
          <w:rFonts w:ascii="Calibri" w:eastAsia="Calibri" w:hAnsi="Calibri" w:cs="Calibri"/>
        </w:rPr>
      </w:pPr>
      <w:bookmarkStart w:id="6" w:name="_Toc475355635"/>
      <w:bookmarkStart w:id="7" w:name="_Toc487628892"/>
      <w:bookmarkStart w:id="8" w:name="_Toc165557442"/>
      <w:bookmarkStart w:id="9" w:name="_Toc492031458"/>
      <w:bookmarkStart w:id="10" w:name="_Toc381954906"/>
      <w:r w:rsidRPr="00A10D9F">
        <w:rPr>
          <w:rFonts w:ascii="Calibri"/>
        </w:rPr>
        <w:t>Dear Parents and</w:t>
      </w:r>
      <w:r w:rsidRPr="00A10D9F">
        <w:rPr>
          <w:rFonts w:ascii="Calibri"/>
          <w:spacing w:val="-7"/>
        </w:rPr>
        <w:t xml:space="preserve"> </w:t>
      </w:r>
      <w:r w:rsidRPr="00A10D9F">
        <w:rPr>
          <w:rFonts w:ascii="Calibri"/>
        </w:rPr>
        <w:t>Students</w:t>
      </w:r>
    </w:p>
    <w:p w14:paraId="32BA6B48" w14:textId="77777777" w:rsidR="00FC34A6" w:rsidRPr="00A10D9F" w:rsidRDefault="00FC34A6" w:rsidP="00FC34A6">
      <w:pPr>
        <w:spacing w:before="1"/>
        <w:rPr>
          <w:rFonts w:ascii="Calibri" w:eastAsia="Calibri" w:hAnsi="Calibri" w:cs="Calibri"/>
        </w:rPr>
      </w:pPr>
    </w:p>
    <w:p w14:paraId="34B27163" w14:textId="6F2B2606" w:rsidR="00FC34A6" w:rsidRPr="00A10D9F" w:rsidRDefault="00FC34A6" w:rsidP="00FC34A6">
      <w:pPr>
        <w:ind w:right="100"/>
        <w:rPr>
          <w:rFonts w:ascii="Calibri" w:eastAsia="Calibri" w:hAnsi="Calibri" w:cs="Calibri"/>
          <w:color w:val="FF0000"/>
        </w:rPr>
      </w:pPr>
      <w:r w:rsidRPr="00A10D9F">
        <w:rPr>
          <w:rFonts w:ascii="Calibri"/>
        </w:rPr>
        <w:t>Mirani</w:t>
      </w:r>
      <w:r w:rsidRPr="00A10D9F">
        <w:rPr>
          <w:rFonts w:ascii="Calibri"/>
          <w:spacing w:val="-2"/>
        </w:rPr>
        <w:t xml:space="preserve"> </w:t>
      </w:r>
      <w:r w:rsidRPr="00A10D9F">
        <w:rPr>
          <w:rFonts w:ascii="Calibri"/>
        </w:rPr>
        <w:t>State</w:t>
      </w:r>
      <w:r w:rsidRPr="00A10D9F">
        <w:rPr>
          <w:rFonts w:ascii="Calibri"/>
          <w:spacing w:val="-2"/>
        </w:rPr>
        <w:t xml:space="preserve"> </w:t>
      </w:r>
      <w:r w:rsidRPr="00A10D9F">
        <w:rPr>
          <w:rFonts w:ascii="Calibri"/>
        </w:rPr>
        <w:t>High</w:t>
      </w:r>
      <w:r w:rsidRPr="00A10D9F">
        <w:rPr>
          <w:rFonts w:ascii="Calibri"/>
          <w:spacing w:val="-2"/>
        </w:rPr>
        <w:t xml:space="preserve"> </w:t>
      </w:r>
      <w:r w:rsidRPr="00A10D9F">
        <w:rPr>
          <w:rFonts w:ascii="Calibri"/>
        </w:rPr>
        <w:t>School</w:t>
      </w:r>
      <w:r w:rsidRPr="00A10D9F">
        <w:rPr>
          <w:rFonts w:ascii="Calibri"/>
          <w:spacing w:val="-2"/>
        </w:rPr>
        <w:t xml:space="preserve"> </w:t>
      </w:r>
      <w:r w:rsidRPr="00A10D9F">
        <w:rPr>
          <w:rFonts w:ascii="Calibri"/>
        </w:rPr>
        <w:t>is</w:t>
      </w:r>
      <w:r w:rsidRPr="00A10D9F">
        <w:rPr>
          <w:rFonts w:ascii="Calibri"/>
          <w:spacing w:val="-5"/>
        </w:rPr>
        <w:t xml:space="preserve"> </w:t>
      </w:r>
      <w:r w:rsidRPr="00A10D9F">
        <w:rPr>
          <w:rFonts w:ascii="Calibri"/>
        </w:rPr>
        <w:t>committed</w:t>
      </w:r>
      <w:r w:rsidRPr="00A10D9F">
        <w:rPr>
          <w:rFonts w:ascii="Calibri"/>
          <w:spacing w:val="-2"/>
        </w:rPr>
        <w:t xml:space="preserve"> </w:t>
      </w:r>
      <w:r w:rsidRPr="00A10D9F">
        <w:rPr>
          <w:rFonts w:ascii="Calibri"/>
        </w:rPr>
        <w:t>to</w:t>
      </w:r>
      <w:r w:rsidRPr="00A10D9F">
        <w:rPr>
          <w:rFonts w:ascii="Calibri"/>
          <w:spacing w:val="-3"/>
        </w:rPr>
        <w:t xml:space="preserve"> </w:t>
      </w:r>
      <w:r w:rsidRPr="00A10D9F">
        <w:rPr>
          <w:rFonts w:ascii="Calibri"/>
        </w:rPr>
        <w:t>assisting</w:t>
      </w:r>
      <w:r w:rsidRPr="00A10D9F">
        <w:rPr>
          <w:rFonts w:ascii="Calibri"/>
          <w:spacing w:val="-3"/>
        </w:rPr>
        <w:t xml:space="preserve"> </w:t>
      </w:r>
      <w:r w:rsidRPr="00A10D9F">
        <w:rPr>
          <w:rFonts w:ascii="Calibri"/>
        </w:rPr>
        <w:t>you</w:t>
      </w:r>
      <w:r w:rsidRPr="00A10D9F">
        <w:rPr>
          <w:rFonts w:ascii="Calibri"/>
          <w:spacing w:val="-3"/>
        </w:rPr>
        <w:t xml:space="preserve"> </w:t>
      </w:r>
      <w:r w:rsidRPr="00A10D9F">
        <w:rPr>
          <w:rFonts w:ascii="Calibri"/>
        </w:rPr>
        <w:t>and</w:t>
      </w:r>
      <w:r w:rsidRPr="00A10D9F">
        <w:rPr>
          <w:rFonts w:ascii="Calibri"/>
          <w:spacing w:val="-3"/>
        </w:rPr>
        <w:t xml:space="preserve"> </w:t>
      </w:r>
      <w:r w:rsidRPr="00A10D9F">
        <w:rPr>
          <w:rFonts w:ascii="Calibri"/>
        </w:rPr>
        <w:t>your</w:t>
      </w:r>
      <w:r w:rsidRPr="00A10D9F">
        <w:rPr>
          <w:rFonts w:ascii="Calibri"/>
          <w:spacing w:val="-2"/>
        </w:rPr>
        <w:t xml:space="preserve"> </w:t>
      </w:r>
      <w:r w:rsidRPr="00A10D9F">
        <w:rPr>
          <w:rFonts w:ascii="Calibri"/>
        </w:rPr>
        <w:t>child</w:t>
      </w:r>
      <w:r w:rsidRPr="00A10D9F">
        <w:rPr>
          <w:rFonts w:ascii="Calibri"/>
          <w:spacing w:val="-5"/>
        </w:rPr>
        <w:t xml:space="preserve"> </w:t>
      </w:r>
      <w:r w:rsidRPr="00A10D9F">
        <w:rPr>
          <w:rFonts w:ascii="Calibri"/>
        </w:rPr>
        <w:t>in</w:t>
      </w:r>
      <w:r w:rsidRPr="00A10D9F">
        <w:rPr>
          <w:rFonts w:ascii="Calibri"/>
          <w:spacing w:val="-3"/>
        </w:rPr>
        <w:t xml:space="preserve"> </w:t>
      </w:r>
      <w:r w:rsidRPr="00A10D9F">
        <w:rPr>
          <w:rFonts w:ascii="Calibri"/>
        </w:rPr>
        <w:t>making</w:t>
      </w:r>
      <w:r w:rsidRPr="00A10D9F">
        <w:rPr>
          <w:rFonts w:ascii="Calibri"/>
          <w:spacing w:val="-4"/>
        </w:rPr>
        <w:t xml:space="preserve"> </w:t>
      </w:r>
      <w:r w:rsidRPr="00A10D9F">
        <w:rPr>
          <w:rFonts w:ascii="Calibri"/>
        </w:rPr>
        <w:t>informed</w:t>
      </w:r>
      <w:r w:rsidRPr="00A10D9F">
        <w:rPr>
          <w:rFonts w:ascii="Calibri"/>
          <w:spacing w:val="-2"/>
        </w:rPr>
        <w:t xml:space="preserve"> </w:t>
      </w:r>
      <w:r w:rsidRPr="00A10D9F">
        <w:rPr>
          <w:rFonts w:ascii="Calibri"/>
        </w:rPr>
        <w:t>decisions</w:t>
      </w:r>
      <w:r w:rsidRPr="00A10D9F">
        <w:rPr>
          <w:rFonts w:ascii="Calibri"/>
          <w:spacing w:val="-4"/>
        </w:rPr>
        <w:t xml:space="preserve"> </w:t>
      </w:r>
      <w:r w:rsidRPr="00A10D9F">
        <w:rPr>
          <w:rFonts w:ascii="Calibri"/>
        </w:rPr>
        <w:t>about</w:t>
      </w:r>
      <w:r w:rsidRPr="00A10D9F">
        <w:rPr>
          <w:rFonts w:ascii="Calibri"/>
          <w:spacing w:val="-4"/>
        </w:rPr>
        <w:t xml:space="preserve"> </w:t>
      </w:r>
      <w:r w:rsidRPr="00A10D9F">
        <w:rPr>
          <w:rFonts w:ascii="Calibri"/>
        </w:rPr>
        <w:t>subject</w:t>
      </w:r>
      <w:r w:rsidRPr="00A10D9F">
        <w:rPr>
          <w:rFonts w:ascii="Calibri"/>
          <w:spacing w:val="-1"/>
        </w:rPr>
        <w:t xml:space="preserve"> </w:t>
      </w:r>
      <w:r w:rsidRPr="00A10D9F">
        <w:rPr>
          <w:rFonts w:ascii="Calibri"/>
        </w:rPr>
        <w:t>selection and career pathways. The information provided in this subject information bo</w:t>
      </w:r>
      <w:r w:rsidRPr="00A10D9F">
        <w:rPr>
          <w:rFonts w:ascii="Calibri"/>
          <w:color w:val="000000" w:themeColor="text1"/>
        </w:rPr>
        <w:t xml:space="preserve">oklet will assist you in </w:t>
      </w:r>
      <w:r w:rsidRPr="00A10D9F">
        <w:rPr>
          <w:rFonts w:ascii="Calibri"/>
          <w:color w:val="000000" w:themeColor="text1"/>
          <w:spacing w:val="-2"/>
        </w:rPr>
        <w:t>the</w:t>
      </w:r>
      <w:r w:rsidRPr="00A10D9F">
        <w:rPr>
          <w:rFonts w:ascii="Calibri"/>
          <w:color w:val="000000" w:themeColor="text1"/>
        </w:rPr>
        <w:t xml:space="preserve"> subject</w:t>
      </w:r>
      <w:r w:rsidRPr="00A10D9F">
        <w:rPr>
          <w:rFonts w:ascii="Calibri"/>
          <w:color w:val="000000" w:themeColor="text1"/>
          <w:spacing w:val="-8"/>
        </w:rPr>
        <w:t xml:space="preserve"> s</w:t>
      </w:r>
      <w:r w:rsidRPr="00A10D9F">
        <w:rPr>
          <w:rFonts w:ascii="Calibri"/>
          <w:color w:val="000000" w:themeColor="text1"/>
        </w:rPr>
        <w:t>election</w:t>
      </w:r>
      <w:r w:rsidRPr="00A10D9F">
        <w:rPr>
          <w:rFonts w:ascii="Calibri"/>
          <w:color w:val="000000" w:themeColor="text1"/>
          <w:spacing w:val="-7"/>
        </w:rPr>
        <w:t xml:space="preserve"> </w:t>
      </w:r>
      <w:r w:rsidRPr="00A10D9F">
        <w:rPr>
          <w:rFonts w:ascii="Calibri"/>
          <w:color w:val="000000" w:themeColor="text1"/>
        </w:rPr>
        <w:t>process</w:t>
      </w:r>
      <w:r w:rsidRPr="00A10D9F">
        <w:rPr>
          <w:rFonts w:ascii="Calibri"/>
          <w:color w:val="000000" w:themeColor="text1"/>
          <w:spacing w:val="-8"/>
        </w:rPr>
        <w:t xml:space="preserve"> </w:t>
      </w:r>
      <w:r w:rsidRPr="00A10D9F">
        <w:rPr>
          <w:rFonts w:ascii="Calibri"/>
          <w:color w:val="000000" w:themeColor="text1"/>
        </w:rPr>
        <w:t>for</w:t>
      </w:r>
      <w:r w:rsidRPr="00A10D9F">
        <w:rPr>
          <w:rFonts w:ascii="Calibri"/>
          <w:color w:val="000000" w:themeColor="text1"/>
          <w:spacing w:val="-8"/>
        </w:rPr>
        <w:t xml:space="preserve"> </w:t>
      </w:r>
      <w:r w:rsidRPr="00A10D9F">
        <w:rPr>
          <w:rFonts w:ascii="Calibri"/>
          <w:color w:val="000000" w:themeColor="text1"/>
        </w:rPr>
        <w:t>your</w:t>
      </w:r>
      <w:r w:rsidRPr="00A10D9F">
        <w:rPr>
          <w:rFonts w:ascii="Calibri"/>
          <w:color w:val="000000" w:themeColor="text1"/>
          <w:spacing w:val="-8"/>
        </w:rPr>
        <w:t xml:space="preserve"> </w:t>
      </w:r>
      <w:r w:rsidRPr="00A10D9F">
        <w:rPr>
          <w:rFonts w:ascii="Calibri"/>
          <w:color w:val="000000" w:themeColor="text1"/>
        </w:rPr>
        <w:t>student,</w:t>
      </w:r>
      <w:r w:rsidRPr="00A10D9F">
        <w:rPr>
          <w:rFonts w:ascii="Calibri"/>
          <w:color w:val="000000" w:themeColor="text1"/>
          <w:spacing w:val="-7"/>
        </w:rPr>
        <w:t xml:space="preserve"> </w:t>
      </w:r>
      <w:r w:rsidRPr="00A10D9F">
        <w:rPr>
          <w:rFonts w:ascii="Calibri"/>
          <w:color w:val="000000" w:themeColor="text1"/>
        </w:rPr>
        <w:t>together</w:t>
      </w:r>
      <w:r w:rsidRPr="00A10D9F">
        <w:rPr>
          <w:rFonts w:ascii="Calibri"/>
          <w:color w:val="000000" w:themeColor="text1"/>
          <w:spacing w:val="-9"/>
        </w:rPr>
        <w:t xml:space="preserve"> </w:t>
      </w:r>
      <w:r w:rsidRPr="00A10D9F">
        <w:rPr>
          <w:rFonts w:ascii="Calibri"/>
          <w:color w:val="000000" w:themeColor="text1"/>
        </w:rPr>
        <w:t>with</w:t>
      </w:r>
      <w:r w:rsidRPr="00A10D9F">
        <w:rPr>
          <w:rFonts w:ascii="Calibri"/>
          <w:color w:val="000000" w:themeColor="text1"/>
          <w:spacing w:val="-10"/>
        </w:rPr>
        <w:t xml:space="preserve"> </w:t>
      </w:r>
      <w:r w:rsidRPr="00A10D9F">
        <w:rPr>
          <w:rFonts w:ascii="Calibri"/>
          <w:color w:val="000000" w:themeColor="text1"/>
        </w:rPr>
        <w:t>your</w:t>
      </w:r>
      <w:r w:rsidRPr="00A10D9F">
        <w:rPr>
          <w:rFonts w:ascii="Calibri"/>
          <w:color w:val="000000" w:themeColor="text1"/>
          <w:spacing w:val="-7"/>
        </w:rPr>
        <w:t xml:space="preserve"> </w:t>
      </w:r>
      <w:r w:rsidRPr="00A10D9F">
        <w:rPr>
          <w:rFonts w:ascii="Calibri"/>
          <w:color w:val="000000" w:themeColor="text1"/>
        </w:rPr>
        <w:t>attendance</w:t>
      </w:r>
      <w:r w:rsidRPr="00A10D9F">
        <w:rPr>
          <w:rFonts w:ascii="Calibri"/>
          <w:color w:val="000000" w:themeColor="text1"/>
          <w:spacing w:val="-7"/>
        </w:rPr>
        <w:t xml:space="preserve"> </w:t>
      </w:r>
      <w:r w:rsidRPr="00A10D9F">
        <w:rPr>
          <w:rFonts w:ascii="Calibri"/>
          <w:color w:val="000000" w:themeColor="text1"/>
          <w:spacing w:val="-8"/>
        </w:rPr>
        <w:t xml:space="preserve">the </w:t>
      </w:r>
      <w:r w:rsidRPr="00A10D9F">
        <w:rPr>
          <w:rFonts w:ascii="Calibri"/>
          <w:color w:val="000000" w:themeColor="text1"/>
          <w:spacing w:val="-7"/>
        </w:rPr>
        <w:t xml:space="preserve">traditional </w:t>
      </w:r>
      <w:r w:rsidRPr="00A10D9F">
        <w:rPr>
          <w:rFonts w:ascii="Calibri"/>
          <w:color w:val="000000" w:themeColor="text1"/>
        </w:rPr>
        <w:t>Subject</w:t>
      </w:r>
      <w:r w:rsidRPr="00A10D9F">
        <w:rPr>
          <w:rFonts w:ascii="Calibri"/>
          <w:color w:val="000000" w:themeColor="text1"/>
          <w:spacing w:val="-10"/>
        </w:rPr>
        <w:t xml:space="preserve"> </w:t>
      </w:r>
      <w:r w:rsidRPr="00A10D9F">
        <w:rPr>
          <w:rFonts w:ascii="Calibri"/>
          <w:color w:val="000000" w:themeColor="text1"/>
        </w:rPr>
        <w:t>Selection</w:t>
      </w:r>
      <w:r w:rsidRPr="00A10D9F">
        <w:rPr>
          <w:rFonts w:ascii="Calibri"/>
          <w:color w:val="000000" w:themeColor="text1"/>
          <w:spacing w:val="-7"/>
        </w:rPr>
        <w:t xml:space="preserve"> </w:t>
      </w:r>
      <w:r w:rsidRPr="00A10D9F">
        <w:rPr>
          <w:rFonts w:ascii="Calibri"/>
          <w:color w:val="000000" w:themeColor="text1"/>
        </w:rPr>
        <w:t>Evening in Term 3 202</w:t>
      </w:r>
      <w:r w:rsidR="0087527B">
        <w:rPr>
          <w:rFonts w:ascii="Calibri"/>
          <w:color w:val="000000" w:themeColor="text1"/>
        </w:rPr>
        <w:t>4</w:t>
      </w:r>
      <w:r>
        <w:rPr>
          <w:rFonts w:ascii="Calibri"/>
          <w:color w:val="000000" w:themeColor="text1"/>
        </w:rPr>
        <w:t>.</w:t>
      </w:r>
    </w:p>
    <w:p w14:paraId="3CB4C0B3" w14:textId="77777777" w:rsidR="00FC34A6" w:rsidRPr="00A10D9F" w:rsidRDefault="00FC34A6" w:rsidP="00FC34A6">
      <w:pPr>
        <w:ind w:left="102" w:right="99"/>
        <w:rPr>
          <w:rFonts w:ascii="Calibri" w:eastAsia="Calibri" w:hAnsi="Calibri" w:cs="Calibri"/>
          <w:color w:val="FF0000"/>
        </w:rPr>
      </w:pPr>
    </w:p>
    <w:p w14:paraId="7D5175C8" w14:textId="77777777" w:rsidR="00FC34A6" w:rsidRPr="00A10D9F" w:rsidRDefault="00FC34A6" w:rsidP="00FC34A6">
      <w:pPr>
        <w:ind w:right="99"/>
        <w:rPr>
          <w:rFonts w:ascii="Calibri" w:eastAsia="Calibri" w:hAnsi="Calibri" w:cs="Calibri"/>
        </w:rPr>
      </w:pPr>
      <w:r w:rsidRPr="00A10D9F">
        <w:rPr>
          <w:rFonts w:ascii="Calibri" w:eastAsia="Calibri" w:hAnsi="Calibri" w:cs="Calibri"/>
        </w:rPr>
        <w:t>In the weeks following</w:t>
      </w:r>
      <w:r w:rsidRPr="00A10D9F">
        <w:rPr>
          <w:rFonts w:ascii="Calibri" w:eastAsia="Calibri" w:hAnsi="Calibri" w:cs="Calibri"/>
          <w:spacing w:val="-4"/>
        </w:rPr>
        <w:t xml:space="preserve"> </w:t>
      </w:r>
      <w:r w:rsidRPr="00A10D9F">
        <w:rPr>
          <w:rFonts w:ascii="Calibri" w:eastAsia="Calibri" w:hAnsi="Calibri" w:cs="Calibri"/>
        </w:rPr>
        <w:t>the</w:t>
      </w:r>
      <w:r w:rsidRPr="00A10D9F">
        <w:rPr>
          <w:rFonts w:ascii="Calibri" w:eastAsia="Calibri" w:hAnsi="Calibri" w:cs="Calibri"/>
          <w:spacing w:val="-3"/>
        </w:rPr>
        <w:t xml:space="preserve"> </w:t>
      </w:r>
      <w:r w:rsidRPr="00A10D9F">
        <w:rPr>
          <w:rFonts w:ascii="Calibri"/>
        </w:rPr>
        <w:t>Subject</w:t>
      </w:r>
      <w:r w:rsidRPr="00A10D9F">
        <w:rPr>
          <w:rFonts w:ascii="Calibri"/>
          <w:spacing w:val="-10"/>
        </w:rPr>
        <w:t xml:space="preserve"> </w:t>
      </w:r>
      <w:r w:rsidRPr="00A10D9F">
        <w:rPr>
          <w:rFonts w:ascii="Calibri"/>
        </w:rPr>
        <w:t>Selection</w:t>
      </w:r>
      <w:r w:rsidRPr="00A10D9F">
        <w:rPr>
          <w:rFonts w:ascii="Calibri"/>
          <w:spacing w:val="-7"/>
        </w:rPr>
        <w:t xml:space="preserve"> </w:t>
      </w:r>
      <w:r w:rsidRPr="00A10D9F">
        <w:rPr>
          <w:rFonts w:ascii="Calibri"/>
        </w:rPr>
        <w:t>Evening</w:t>
      </w:r>
      <w:r w:rsidRPr="00A10D9F">
        <w:rPr>
          <w:rFonts w:ascii="Calibri" w:eastAsia="Calibri" w:hAnsi="Calibri" w:cs="Calibri"/>
          <w:spacing w:val="-5"/>
        </w:rPr>
        <w:t xml:space="preserve"> </w:t>
      </w:r>
      <w:r w:rsidRPr="00A10D9F">
        <w:rPr>
          <w:rFonts w:ascii="Calibri" w:eastAsia="Calibri" w:hAnsi="Calibri" w:cs="Calibri"/>
        </w:rPr>
        <w:t>students</w:t>
      </w:r>
      <w:r w:rsidRPr="00A10D9F">
        <w:rPr>
          <w:rFonts w:ascii="Calibri" w:eastAsia="Calibri" w:hAnsi="Calibri" w:cs="Calibri"/>
          <w:spacing w:val="-4"/>
        </w:rPr>
        <w:t xml:space="preserve"> </w:t>
      </w:r>
      <w:r w:rsidRPr="00A10D9F">
        <w:rPr>
          <w:rFonts w:ascii="Calibri" w:eastAsia="Calibri" w:hAnsi="Calibri" w:cs="Calibri"/>
        </w:rPr>
        <w:t>and</w:t>
      </w:r>
      <w:r w:rsidRPr="00A10D9F">
        <w:rPr>
          <w:rFonts w:ascii="Calibri" w:eastAsia="Calibri" w:hAnsi="Calibri" w:cs="Calibri"/>
          <w:spacing w:val="-4"/>
        </w:rPr>
        <w:t xml:space="preserve"> </w:t>
      </w:r>
      <w:r w:rsidRPr="00A10D9F">
        <w:rPr>
          <w:rFonts w:ascii="Calibri" w:eastAsia="Calibri" w:hAnsi="Calibri" w:cs="Calibri"/>
        </w:rPr>
        <w:t>parents</w:t>
      </w:r>
      <w:r w:rsidRPr="00A10D9F">
        <w:rPr>
          <w:rFonts w:ascii="Calibri" w:eastAsia="Calibri" w:hAnsi="Calibri" w:cs="Calibri"/>
          <w:spacing w:val="-4"/>
        </w:rPr>
        <w:t xml:space="preserve"> </w:t>
      </w:r>
      <w:r w:rsidRPr="00A10D9F">
        <w:rPr>
          <w:rFonts w:ascii="Calibri" w:eastAsia="Calibri" w:hAnsi="Calibri" w:cs="Calibri"/>
        </w:rPr>
        <w:t>will</w:t>
      </w:r>
      <w:r w:rsidRPr="00A10D9F">
        <w:rPr>
          <w:rFonts w:ascii="Calibri" w:eastAsia="Calibri" w:hAnsi="Calibri" w:cs="Calibri"/>
          <w:spacing w:val="-4"/>
        </w:rPr>
        <w:t xml:space="preserve"> </w:t>
      </w:r>
      <w:r w:rsidRPr="00A10D9F">
        <w:rPr>
          <w:rFonts w:ascii="Calibri" w:eastAsia="Calibri" w:hAnsi="Calibri" w:cs="Calibri"/>
        </w:rPr>
        <w:t>have</w:t>
      </w:r>
      <w:r w:rsidRPr="00A10D9F">
        <w:rPr>
          <w:rFonts w:ascii="Calibri" w:eastAsia="Calibri" w:hAnsi="Calibri" w:cs="Calibri"/>
          <w:spacing w:val="-3"/>
        </w:rPr>
        <w:t xml:space="preserve"> </w:t>
      </w:r>
      <w:r w:rsidRPr="00A10D9F">
        <w:rPr>
          <w:rFonts w:ascii="Calibri" w:eastAsia="Calibri" w:hAnsi="Calibri" w:cs="Calibri"/>
        </w:rPr>
        <w:t>an</w:t>
      </w:r>
      <w:r w:rsidRPr="00A10D9F">
        <w:rPr>
          <w:rFonts w:ascii="Calibri" w:eastAsia="Calibri" w:hAnsi="Calibri" w:cs="Calibri"/>
          <w:spacing w:val="-4"/>
        </w:rPr>
        <w:t xml:space="preserve"> </w:t>
      </w:r>
      <w:r w:rsidRPr="00A10D9F">
        <w:rPr>
          <w:rFonts w:ascii="Calibri" w:eastAsia="Calibri" w:hAnsi="Calibri" w:cs="Calibri"/>
        </w:rPr>
        <w:t>individual</w:t>
      </w:r>
      <w:r w:rsidRPr="00A10D9F">
        <w:rPr>
          <w:rFonts w:ascii="Calibri" w:eastAsia="Calibri" w:hAnsi="Calibri" w:cs="Calibri"/>
          <w:spacing w:val="-4"/>
        </w:rPr>
        <w:t xml:space="preserve"> </w:t>
      </w:r>
      <w:r w:rsidRPr="00A10D9F">
        <w:rPr>
          <w:rFonts w:ascii="Calibri" w:eastAsia="Calibri" w:hAnsi="Calibri" w:cs="Calibri"/>
        </w:rPr>
        <w:t>interview</w:t>
      </w:r>
      <w:r w:rsidRPr="00A10D9F">
        <w:rPr>
          <w:rFonts w:ascii="Calibri" w:eastAsia="Calibri" w:hAnsi="Calibri" w:cs="Calibri"/>
          <w:spacing w:val="-5"/>
        </w:rPr>
        <w:t xml:space="preserve"> </w:t>
      </w:r>
      <w:r w:rsidRPr="00A10D9F">
        <w:rPr>
          <w:rFonts w:ascii="Calibri" w:eastAsia="Calibri" w:hAnsi="Calibri" w:cs="Calibri"/>
        </w:rPr>
        <w:t>with</w:t>
      </w:r>
      <w:r w:rsidRPr="00A10D9F">
        <w:rPr>
          <w:rFonts w:ascii="Calibri" w:eastAsia="Calibri" w:hAnsi="Calibri" w:cs="Calibri"/>
          <w:spacing w:val="-4"/>
        </w:rPr>
        <w:t xml:space="preserve"> </w:t>
      </w:r>
      <w:r w:rsidRPr="00A10D9F">
        <w:rPr>
          <w:rFonts w:ascii="Calibri" w:eastAsia="Calibri" w:hAnsi="Calibri" w:cs="Calibri"/>
        </w:rPr>
        <w:t>one</w:t>
      </w:r>
      <w:r w:rsidRPr="00A10D9F">
        <w:rPr>
          <w:rFonts w:ascii="Calibri" w:eastAsia="Calibri" w:hAnsi="Calibri" w:cs="Calibri"/>
          <w:spacing w:val="-6"/>
        </w:rPr>
        <w:t xml:space="preserve"> </w:t>
      </w:r>
      <w:r w:rsidRPr="00A10D9F">
        <w:rPr>
          <w:rFonts w:ascii="Calibri" w:eastAsia="Calibri" w:hAnsi="Calibri" w:cs="Calibri"/>
        </w:rPr>
        <w:t>of the Administration to finalise their Senior Education and Training Plan.  It is important to note that pre-requisites exist for some subjects.  Pre-requisites include school attendance and prior student achievement levels in Year 10. The</w:t>
      </w:r>
      <w:r w:rsidRPr="00A10D9F">
        <w:rPr>
          <w:rFonts w:ascii="Calibri" w:eastAsia="Calibri" w:hAnsi="Calibri" w:cs="Calibri"/>
          <w:spacing w:val="-1"/>
        </w:rPr>
        <w:t xml:space="preserve"> </w:t>
      </w:r>
      <w:r w:rsidRPr="00A10D9F">
        <w:rPr>
          <w:rFonts w:ascii="Calibri" w:eastAsia="Calibri" w:hAnsi="Calibri" w:cs="Calibri"/>
        </w:rPr>
        <w:t>SET plan is an extremely important document as it greatly assists students in developing a plan that ensures they</w:t>
      </w:r>
      <w:r w:rsidRPr="00A10D9F">
        <w:rPr>
          <w:rFonts w:ascii="Calibri" w:eastAsia="Calibri" w:hAnsi="Calibri" w:cs="Calibri"/>
          <w:spacing w:val="-2"/>
        </w:rPr>
        <w:t xml:space="preserve"> </w:t>
      </w:r>
      <w:r w:rsidRPr="00A10D9F">
        <w:rPr>
          <w:rFonts w:ascii="Calibri" w:eastAsia="Calibri" w:hAnsi="Calibri" w:cs="Calibri"/>
        </w:rPr>
        <w:t>are</w:t>
      </w:r>
      <w:r w:rsidRPr="00A10D9F">
        <w:rPr>
          <w:rFonts w:ascii="Calibri" w:eastAsia="Calibri" w:hAnsi="Calibri" w:cs="Calibri"/>
          <w:spacing w:val="-2"/>
        </w:rPr>
        <w:t xml:space="preserve"> </w:t>
      </w:r>
      <w:r w:rsidRPr="00A10D9F">
        <w:rPr>
          <w:rFonts w:ascii="Calibri" w:eastAsia="Calibri" w:hAnsi="Calibri" w:cs="Calibri"/>
        </w:rPr>
        <w:t>eligible</w:t>
      </w:r>
      <w:r w:rsidRPr="00A10D9F">
        <w:rPr>
          <w:rFonts w:ascii="Calibri" w:eastAsia="Calibri" w:hAnsi="Calibri" w:cs="Calibri"/>
          <w:spacing w:val="-5"/>
        </w:rPr>
        <w:t xml:space="preserve"> </w:t>
      </w:r>
      <w:r w:rsidRPr="00A10D9F">
        <w:rPr>
          <w:rFonts w:ascii="Calibri" w:eastAsia="Calibri" w:hAnsi="Calibri" w:cs="Calibri"/>
        </w:rPr>
        <w:t>to</w:t>
      </w:r>
      <w:r w:rsidRPr="00A10D9F">
        <w:rPr>
          <w:rFonts w:ascii="Calibri" w:eastAsia="Calibri" w:hAnsi="Calibri" w:cs="Calibri"/>
          <w:spacing w:val="-3"/>
        </w:rPr>
        <w:t xml:space="preserve"> </w:t>
      </w:r>
      <w:r w:rsidRPr="00A10D9F">
        <w:rPr>
          <w:rFonts w:ascii="Calibri" w:eastAsia="Calibri" w:hAnsi="Calibri" w:cs="Calibri"/>
        </w:rPr>
        <w:t>receive</w:t>
      </w:r>
      <w:r w:rsidRPr="00A10D9F">
        <w:rPr>
          <w:rFonts w:ascii="Calibri" w:eastAsia="Calibri" w:hAnsi="Calibri" w:cs="Calibri"/>
          <w:spacing w:val="-2"/>
        </w:rPr>
        <w:t xml:space="preserve"> </w:t>
      </w:r>
      <w:r w:rsidRPr="00A10D9F">
        <w:rPr>
          <w:rFonts w:ascii="Calibri" w:eastAsia="Calibri" w:hAnsi="Calibri" w:cs="Calibri"/>
        </w:rPr>
        <w:t>the</w:t>
      </w:r>
      <w:r w:rsidRPr="00A10D9F">
        <w:rPr>
          <w:rFonts w:ascii="Calibri" w:eastAsia="Calibri" w:hAnsi="Calibri" w:cs="Calibri"/>
          <w:spacing w:val="-2"/>
        </w:rPr>
        <w:t xml:space="preserve"> s</w:t>
      </w:r>
      <w:r w:rsidRPr="00A10D9F">
        <w:rPr>
          <w:rFonts w:ascii="Calibri" w:eastAsia="Calibri" w:hAnsi="Calibri" w:cs="Calibri"/>
        </w:rPr>
        <w:t>enior</w:t>
      </w:r>
      <w:r w:rsidRPr="00A10D9F">
        <w:rPr>
          <w:rFonts w:ascii="Calibri" w:eastAsia="Calibri" w:hAnsi="Calibri" w:cs="Calibri"/>
          <w:spacing w:val="-2"/>
        </w:rPr>
        <w:t xml:space="preserve"> </w:t>
      </w:r>
      <w:r w:rsidRPr="00A10D9F">
        <w:rPr>
          <w:rFonts w:ascii="Calibri" w:eastAsia="Calibri" w:hAnsi="Calibri" w:cs="Calibri"/>
        </w:rPr>
        <w:t>qualification</w:t>
      </w:r>
      <w:r w:rsidRPr="00A10D9F">
        <w:rPr>
          <w:rFonts w:ascii="Calibri" w:eastAsia="Calibri" w:hAnsi="Calibri" w:cs="Calibri"/>
          <w:spacing w:val="-3"/>
        </w:rPr>
        <w:t xml:space="preserve"> </w:t>
      </w:r>
      <w:r w:rsidRPr="00A10D9F">
        <w:rPr>
          <w:rFonts w:ascii="Calibri" w:eastAsia="Calibri" w:hAnsi="Calibri" w:cs="Calibri"/>
        </w:rPr>
        <w:t>–</w:t>
      </w:r>
      <w:r w:rsidRPr="00A10D9F">
        <w:rPr>
          <w:rFonts w:ascii="Calibri" w:eastAsia="Calibri" w:hAnsi="Calibri" w:cs="Calibri"/>
          <w:spacing w:val="-2"/>
        </w:rPr>
        <w:t xml:space="preserve"> </w:t>
      </w:r>
      <w:r w:rsidRPr="00A10D9F">
        <w:rPr>
          <w:rFonts w:ascii="Calibri" w:eastAsia="Calibri" w:hAnsi="Calibri" w:cs="Calibri"/>
        </w:rPr>
        <w:t>the</w:t>
      </w:r>
      <w:r w:rsidRPr="00A10D9F">
        <w:rPr>
          <w:rFonts w:ascii="Calibri" w:eastAsia="Calibri" w:hAnsi="Calibri" w:cs="Calibri"/>
          <w:spacing w:val="-4"/>
        </w:rPr>
        <w:t xml:space="preserve"> </w:t>
      </w:r>
      <w:r w:rsidRPr="00A10D9F">
        <w:rPr>
          <w:rFonts w:ascii="Calibri" w:eastAsia="Calibri" w:hAnsi="Calibri" w:cs="Calibri"/>
        </w:rPr>
        <w:t>Queensland</w:t>
      </w:r>
      <w:r w:rsidRPr="00A10D9F">
        <w:rPr>
          <w:rFonts w:ascii="Calibri" w:eastAsia="Calibri" w:hAnsi="Calibri" w:cs="Calibri"/>
          <w:spacing w:val="-3"/>
        </w:rPr>
        <w:t xml:space="preserve"> </w:t>
      </w:r>
      <w:r w:rsidRPr="00A10D9F">
        <w:rPr>
          <w:rFonts w:ascii="Calibri" w:eastAsia="Calibri" w:hAnsi="Calibri" w:cs="Calibri"/>
        </w:rPr>
        <w:t>Certificate</w:t>
      </w:r>
      <w:r w:rsidRPr="00A10D9F">
        <w:rPr>
          <w:rFonts w:ascii="Calibri" w:eastAsia="Calibri" w:hAnsi="Calibri" w:cs="Calibri"/>
          <w:spacing w:val="-4"/>
        </w:rPr>
        <w:t xml:space="preserve"> </w:t>
      </w:r>
      <w:r w:rsidRPr="00A10D9F">
        <w:rPr>
          <w:rFonts w:ascii="Calibri" w:eastAsia="Calibri" w:hAnsi="Calibri" w:cs="Calibri"/>
        </w:rPr>
        <w:t>of</w:t>
      </w:r>
      <w:r w:rsidRPr="00A10D9F">
        <w:rPr>
          <w:rFonts w:ascii="Calibri" w:eastAsia="Calibri" w:hAnsi="Calibri" w:cs="Calibri"/>
          <w:spacing w:val="-2"/>
        </w:rPr>
        <w:t xml:space="preserve"> </w:t>
      </w:r>
      <w:r w:rsidRPr="00A10D9F">
        <w:rPr>
          <w:rFonts w:ascii="Calibri" w:eastAsia="Calibri" w:hAnsi="Calibri" w:cs="Calibri"/>
        </w:rPr>
        <w:t>Education</w:t>
      </w:r>
      <w:r w:rsidRPr="00A10D9F">
        <w:rPr>
          <w:rFonts w:ascii="Calibri" w:eastAsia="Calibri" w:hAnsi="Calibri" w:cs="Calibri"/>
          <w:spacing w:val="-2"/>
        </w:rPr>
        <w:t xml:space="preserve"> </w:t>
      </w:r>
      <w:r w:rsidRPr="00A10D9F">
        <w:rPr>
          <w:rFonts w:ascii="Calibri" w:eastAsia="Calibri" w:hAnsi="Calibri" w:cs="Calibri"/>
        </w:rPr>
        <w:t>(QCE).</w:t>
      </w:r>
    </w:p>
    <w:p w14:paraId="392062EE" w14:textId="77777777" w:rsidR="00FC34A6" w:rsidRPr="00A10D9F" w:rsidRDefault="00FC34A6" w:rsidP="00FC34A6">
      <w:pPr>
        <w:spacing w:before="1"/>
        <w:rPr>
          <w:rFonts w:ascii="Calibri" w:eastAsia="Calibri" w:hAnsi="Calibri" w:cs="Calibri"/>
        </w:rPr>
      </w:pPr>
    </w:p>
    <w:p w14:paraId="2A80263E" w14:textId="77777777" w:rsidR="00FC34A6" w:rsidRPr="00A10D9F" w:rsidRDefault="00FC34A6" w:rsidP="00FC34A6">
      <w:pPr>
        <w:ind w:right="99"/>
        <w:rPr>
          <w:rFonts w:ascii="Calibri" w:eastAsia="Calibri" w:hAnsi="Calibri" w:cs="Calibri"/>
        </w:rPr>
      </w:pPr>
      <w:r w:rsidRPr="00A10D9F">
        <w:rPr>
          <w:rFonts w:ascii="Calibri"/>
        </w:rPr>
        <w:t>Pathways available for students to gain a QCE at Mirani SHS</w:t>
      </w:r>
      <w:r w:rsidRPr="00A10D9F">
        <w:rPr>
          <w:rFonts w:ascii="Calibri"/>
          <w:spacing w:val="-22"/>
        </w:rPr>
        <w:t xml:space="preserve"> </w:t>
      </w:r>
      <w:r w:rsidRPr="00A10D9F">
        <w:rPr>
          <w:rFonts w:ascii="Calibri"/>
        </w:rPr>
        <w:t>include:</w:t>
      </w:r>
    </w:p>
    <w:p w14:paraId="1147F3F0" w14:textId="77777777" w:rsidR="00FC34A6" w:rsidRPr="00A10D9F" w:rsidRDefault="00FC34A6" w:rsidP="00BC0BA8">
      <w:pPr>
        <w:pStyle w:val="ListParagraph0"/>
        <w:widowControl w:val="0"/>
        <w:numPr>
          <w:ilvl w:val="0"/>
          <w:numId w:val="34"/>
        </w:numPr>
        <w:tabs>
          <w:tab w:val="left" w:pos="823"/>
        </w:tabs>
        <w:spacing w:after="0" w:line="240" w:lineRule="auto"/>
        <w:ind w:firstLine="360"/>
        <w:rPr>
          <w:rFonts w:ascii="Calibri" w:eastAsia="Calibri" w:hAnsi="Calibri" w:cs="Calibri"/>
        </w:rPr>
      </w:pPr>
      <w:r w:rsidRPr="00A10D9F">
        <w:rPr>
          <w:rFonts w:ascii="Calibri"/>
        </w:rPr>
        <w:t>A traditional study program of General subjects leading to tertiary study: ATAR</w:t>
      </w:r>
      <w:r w:rsidRPr="00A10D9F">
        <w:rPr>
          <w:rFonts w:ascii="Calibri"/>
          <w:spacing w:val="-14"/>
        </w:rPr>
        <w:t xml:space="preserve"> </w:t>
      </w:r>
      <w:r w:rsidRPr="00A10D9F">
        <w:rPr>
          <w:rFonts w:ascii="Calibri"/>
        </w:rPr>
        <w:t>Eligible</w:t>
      </w:r>
    </w:p>
    <w:p w14:paraId="106608BF" w14:textId="77777777" w:rsidR="00FC34A6" w:rsidRPr="00A10D9F" w:rsidRDefault="00FC34A6" w:rsidP="00BC0BA8">
      <w:pPr>
        <w:pStyle w:val="ListParagraph0"/>
        <w:widowControl w:val="0"/>
        <w:numPr>
          <w:ilvl w:val="0"/>
          <w:numId w:val="34"/>
        </w:numPr>
        <w:tabs>
          <w:tab w:val="left" w:pos="823"/>
        </w:tabs>
        <w:spacing w:after="0" w:line="240" w:lineRule="auto"/>
        <w:ind w:left="822"/>
        <w:rPr>
          <w:rFonts w:ascii="Calibri" w:eastAsia="Calibri" w:hAnsi="Calibri" w:cs="Calibri"/>
        </w:rPr>
      </w:pPr>
      <w:r w:rsidRPr="00A10D9F">
        <w:rPr>
          <w:rFonts w:ascii="Calibri"/>
        </w:rPr>
        <w:t>A range of Applied subjects that have more of a vocational focus: Non-ATAR</w:t>
      </w:r>
      <w:r w:rsidRPr="00A10D9F">
        <w:rPr>
          <w:rFonts w:ascii="Calibri"/>
          <w:spacing w:val="-17"/>
        </w:rPr>
        <w:t xml:space="preserve"> </w:t>
      </w:r>
      <w:r w:rsidRPr="00A10D9F">
        <w:rPr>
          <w:rFonts w:ascii="Calibri"/>
        </w:rPr>
        <w:t>Eligible</w:t>
      </w:r>
    </w:p>
    <w:p w14:paraId="356A3099" w14:textId="77777777" w:rsidR="00FC34A6" w:rsidRPr="00A10D9F" w:rsidRDefault="00FC34A6" w:rsidP="00BC0BA8">
      <w:pPr>
        <w:pStyle w:val="ListParagraph0"/>
        <w:widowControl w:val="0"/>
        <w:numPr>
          <w:ilvl w:val="0"/>
          <w:numId w:val="34"/>
        </w:numPr>
        <w:tabs>
          <w:tab w:val="left" w:pos="823"/>
        </w:tabs>
        <w:spacing w:before="1" w:after="0" w:line="240" w:lineRule="auto"/>
        <w:ind w:left="822"/>
        <w:rPr>
          <w:rFonts w:ascii="Calibri" w:eastAsia="Calibri" w:hAnsi="Calibri" w:cs="Calibri"/>
        </w:rPr>
      </w:pPr>
      <w:r w:rsidRPr="00A10D9F">
        <w:rPr>
          <w:rFonts w:ascii="Calibri"/>
        </w:rPr>
        <w:t>A school-based traineeship or apprenticeship whilst still attending</w:t>
      </w:r>
      <w:r w:rsidRPr="00A10D9F">
        <w:rPr>
          <w:rFonts w:ascii="Calibri"/>
          <w:spacing w:val="-8"/>
        </w:rPr>
        <w:t xml:space="preserve"> </w:t>
      </w:r>
      <w:r w:rsidRPr="00A10D9F">
        <w:rPr>
          <w:rFonts w:ascii="Calibri"/>
        </w:rPr>
        <w:t>school</w:t>
      </w:r>
    </w:p>
    <w:p w14:paraId="45D733AD" w14:textId="77777777" w:rsidR="00FC34A6" w:rsidRPr="00A10D9F" w:rsidRDefault="00FC34A6" w:rsidP="00BC0BA8">
      <w:pPr>
        <w:pStyle w:val="ListParagraph0"/>
        <w:widowControl w:val="0"/>
        <w:numPr>
          <w:ilvl w:val="0"/>
          <w:numId w:val="34"/>
        </w:numPr>
        <w:tabs>
          <w:tab w:val="left" w:pos="823"/>
        </w:tabs>
        <w:spacing w:after="0" w:line="240" w:lineRule="auto"/>
        <w:ind w:left="822"/>
        <w:rPr>
          <w:rFonts w:ascii="Calibri" w:eastAsia="Calibri" w:hAnsi="Calibri" w:cs="Calibri"/>
        </w:rPr>
      </w:pPr>
      <w:r w:rsidRPr="00A10D9F">
        <w:rPr>
          <w:rFonts w:ascii="Calibri"/>
        </w:rPr>
        <w:t>A combination of some/all of the</w:t>
      </w:r>
      <w:r w:rsidRPr="00A10D9F">
        <w:rPr>
          <w:rFonts w:ascii="Calibri"/>
          <w:spacing w:val="-2"/>
        </w:rPr>
        <w:t xml:space="preserve"> </w:t>
      </w:r>
      <w:r w:rsidRPr="00A10D9F">
        <w:rPr>
          <w:rFonts w:ascii="Calibri"/>
        </w:rPr>
        <w:t>above</w:t>
      </w:r>
    </w:p>
    <w:p w14:paraId="6BE6425F" w14:textId="77777777" w:rsidR="00FC34A6" w:rsidRPr="00A10D9F" w:rsidRDefault="00FC34A6" w:rsidP="00BC0BA8">
      <w:pPr>
        <w:pStyle w:val="ListParagraph0"/>
        <w:widowControl w:val="0"/>
        <w:numPr>
          <w:ilvl w:val="0"/>
          <w:numId w:val="34"/>
        </w:numPr>
        <w:tabs>
          <w:tab w:val="left" w:pos="823"/>
        </w:tabs>
        <w:spacing w:before="1" w:after="0" w:line="240" w:lineRule="auto"/>
        <w:ind w:left="822"/>
        <w:rPr>
          <w:rFonts w:ascii="Calibri" w:eastAsia="Calibri" w:hAnsi="Calibri" w:cs="Calibri"/>
        </w:rPr>
      </w:pPr>
      <w:r w:rsidRPr="00A10D9F">
        <w:rPr>
          <w:rFonts w:ascii="Calibri"/>
        </w:rPr>
        <w:t>A combination of Mackay Engineering College/TAFE and Applied subjects</w:t>
      </w:r>
    </w:p>
    <w:p w14:paraId="7B8D1E22" w14:textId="77777777" w:rsidR="00FC34A6" w:rsidRPr="00A10D9F" w:rsidRDefault="00FC34A6" w:rsidP="00BC0BA8">
      <w:pPr>
        <w:pStyle w:val="ListParagraph0"/>
        <w:widowControl w:val="0"/>
        <w:numPr>
          <w:ilvl w:val="0"/>
          <w:numId w:val="34"/>
        </w:numPr>
        <w:tabs>
          <w:tab w:val="left" w:pos="823"/>
        </w:tabs>
        <w:spacing w:after="0" w:line="240" w:lineRule="auto"/>
        <w:ind w:left="822"/>
        <w:rPr>
          <w:rFonts w:ascii="Calibri" w:eastAsia="Calibri" w:hAnsi="Calibri" w:cs="Calibri"/>
        </w:rPr>
      </w:pPr>
      <w:r w:rsidRPr="00A10D9F">
        <w:rPr>
          <w:rFonts w:ascii="Calibri"/>
        </w:rPr>
        <w:t>A combination of University and ATAR</w:t>
      </w:r>
      <w:r w:rsidRPr="00A10D9F">
        <w:rPr>
          <w:rFonts w:ascii="Calibri"/>
          <w:spacing w:val="-5"/>
        </w:rPr>
        <w:t xml:space="preserve"> </w:t>
      </w:r>
      <w:r w:rsidRPr="00A10D9F">
        <w:rPr>
          <w:rFonts w:ascii="Calibri"/>
        </w:rPr>
        <w:t>Eligible subjects</w:t>
      </w:r>
    </w:p>
    <w:p w14:paraId="6FCA06A5" w14:textId="77777777" w:rsidR="00FC34A6" w:rsidRPr="00A10D9F" w:rsidRDefault="00FC34A6" w:rsidP="00FC34A6">
      <w:pPr>
        <w:spacing w:before="11"/>
        <w:rPr>
          <w:rFonts w:ascii="Calibri" w:eastAsia="Calibri" w:hAnsi="Calibri" w:cs="Calibri"/>
        </w:rPr>
      </w:pPr>
    </w:p>
    <w:p w14:paraId="346DD15E" w14:textId="77777777" w:rsidR="00FC34A6" w:rsidRPr="00A10D9F" w:rsidRDefault="00FC34A6" w:rsidP="00FC34A6">
      <w:pPr>
        <w:ind w:right="102"/>
        <w:rPr>
          <w:rFonts w:ascii="Calibri"/>
          <w:color w:val="FF0000"/>
          <w:spacing w:val="-1"/>
        </w:rPr>
      </w:pPr>
      <w:r w:rsidRPr="00A10D9F">
        <w:rPr>
          <w:rFonts w:ascii="Calibri"/>
        </w:rPr>
        <w:t>Financial</w:t>
      </w:r>
      <w:r w:rsidRPr="00A10D9F">
        <w:rPr>
          <w:rFonts w:ascii="Calibri"/>
          <w:spacing w:val="11"/>
        </w:rPr>
        <w:t xml:space="preserve"> </w:t>
      </w:r>
      <w:r w:rsidRPr="00A10D9F">
        <w:rPr>
          <w:rFonts w:ascii="Calibri"/>
        </w:rPr>
        <w:t>commitments</w:t>
      </w:r>
      <w:r w:rsidRPr="00A10D9F">
        <w:rPr>
          <w:rFonts w:ascii="Calibri"/>
          <w:spacing w:val="11"/>
        </w:rPr>
        <w:t xml:space="preserve"> </w:t>
      </w:r>
      <w:r w:rsidRPr="00A10D9F">
        <w:rPr>
          <w:rFonts w:ascii="Calibri"/>
        </w:rPr>
        <w:t>include</w:t>
      </w:r>
      <w:r w:rsidRPr="00A10D9F">
        <w:rPr>
          <w:rFonts w:ascii="Calibri"/>
          <w:spacing w:val="13"/>
        </w:rPr>
        <w:t xml:space="preserve"> </w:t>
      </w:r>
      <w:r w:rsidRPr="00A10D9F">
        <w:rPr>
          <w:rFonts w:ascii="Calibri"/>
        </w:rPr>
        <w:t>general</w:t>
      </w:r>
      <w:r w:rsidRPr="00A10D9F">
        <w:rPr>
          <w:rFonts w:ascii="Calibri"/>
          <w:spacing w:val="11"/>
        </w:rPr>
        <w:t xml:space="preserve"> </w:t>
      </w:r>
      <w:r w:rsidRPr="00A10D9F">
        <w:rPr>
          <w:rFonts w:ascii="Calibri"/>
        </w:rPr>
        <w:t>stationery</w:t>
      </w:r>
      <w:r w:rsidRPr="00A10D9F">
        <w:rPr>
          <w:rFonts w:ascii="Calibri"/>
          <w:spacing w:val="13"/>
        </w:rPr>
        <w:t xml:space="preserve"> </w:t>
      </w:r>
      <w:r w:rsidRPr="00A10D9F">
        <w:rPr>
          <w:rFonts w:ascii="Calibri"/>
        </w:rPr>
        <w:t>items,</w:t>
      </w:r>
      <w:r w:rsidRPr="00A10D9F">
        <w:rPr>
          <w:rFonts w:ascii="Calibri"/>
          <w:spacing w:val="12"/>
        </w:rPr>
        <w:t xml:space="preserve"> </w:t>
      </w:r>
      <w:r w:rsidRPr="00A10D9F">
        <w:rPr>
          <w:rFonts w:ascii="Calibri"/>
        </w:rPr>
        <w:t>joining</w:t>
      </w:r>
      <w:r w:rsidRPr="00A10D9F">
        <w:rPr>
          <w:rFonts w:ascii="Calibri"/>
          <w:spacing w:val="11"/>
        </w:rPr>
        <w:t xml:space="preserve"> </w:t>
      </w:r>
      <w:r w:rsidRPr="00A10D9F">
        <w:rPr>
          <w:rFonts w:ascii="Calibri"/>
        </w:rPr>
        <w:t>the</w:t>
      </w:r>
      <w:r w:rsidRPr="00A10D9F">
        <w:rPr>
          <w:rFonts w:ascii="Calibri"/>
          <w:spacing w:val="12"/>
        </w:rPr>
        <w:t xml:space="preserve"> </w:t>
      </w:r>
      <w:r w:rsidRPr="00A10D9F">
        <w:rPr>
          <w:rFonts w:ascii="Calibri"/>
        </w:rPr>
        <w:t>Mirani</w:t>
      </w:r>
      <w:r w:rsidRPr="00A10D9F">
        <w:rPr>
          <w:rFonts w:ascii="Calibri"/>
          <w:spacing w:val="12"/>
        </w:rPr>
        <w:t xml:space="preserve"> </w:t>
      </w:r>
      <w:r w:rsidRPr="00A10D9F">
        <w:rPr>
          <w:rFonts w:ascii="Calibri"/>
        </w:rPr>
        <w:t>State</w:t>
      </w:r>
      <w:r w:rsidRPr="00A10D9F">
        <w:rPr>
          <w:rFonts w:ascii="Calibri"/>
          <w:spacing w:val="13"/>
        </w:rPr>
        <w:t xml:space="preserve"> </w:t>
      </w:r>
      <w:r w:rsidRPr="00A10D9F">
        <w:rPr>
          <w:rFonts w:ascii="Calibri"/>
        </w:rPr>
        <w:t>High School Student Resource Scheme ($160) and paying subject contribution fees for subjects with a high consumable</w:t>
      </w:r>
      <w:r w:rsidRPr="00A10D9F">
        <w:rPr>
          <w:rFonts w:ascii="Calibri"/>
          <w:spacing w:val="19"/>
        </w:rPr>
        <w:t xml:space="preserve"> </w:t>
      </w:r>
      <w:r w:rsidRPr="00A10D9F">
        <w:rPr>
          <w:rFonts w:ascii="Calibri"/>
        </w:rPr>
        <w:t>load.</w:t>
      </w:r>
      <w:r w:rsidRPr="00A10D9F">
        <w:rPr>
          <w:rFonts w:ascii="Calibri"/>
          <w:spacing w:val="-1"/>
        </w:rPr>
        <w:t xml:space="preserve">   </w:t>
      </w:r>
      <w:r w:rsidRPr="00A10D9F">
        <w:rPr>
          <w:rFonts w:ascii="Calibri"/>
          <w:color w:val="000000" w:themeColor="text1"/>
          <w:spacing w:val="-1"/>
        </w:rPr>
        <w:t>Elective subject</w:t>
      </w:r>
      <w:r>
        <w:rPr>
          <w:rFonts w:ascii="Calibri"/>
          <w:color w:val="000000" w:themeColor="text1"/>
          <w:spacing w:val="-1"/>
        </w:rPr>
        <w:t>s</w:t>
      </w:r>
      <w:r w:rsidRPr="00A10D9F">
        <w:rPr>
          <w:rFonts w:ascii="Calibri"/>
          <w:color w:val="000000" w:themeColor="text1"/>
          <w:spacing w:val="-1"/>
        </w:rPr>
        <w:t xml:space="preserve"> can incur additional costs that will be advised on confirmation of selection.</w:t>
      </w:r>
    </w:p>
    <w:p w14:paraId="1D834409" w14:textId="77777777" w:rsidR="00FC34A6" w:rsidRPr="00A10D9F" w:rsidRDefault="00FC34A6" w:rsidP="00FC34A6">
      <w:pPr>
        <w:rPr>
          <w:rFonts w:ascii="Calibri"/>
        </w:rPr>
      </w:pPr>
      <w:r w:rsidRPr="00A10D9F">
        <w:rPr>
          <w:rFonts w:ascii="Calibri"/>
        </w:rPr>
        <w:t>Subject contributions will need to be paid prior to the commencement of the school year to guarantee</w:t>
      </w:r>
      <w:r w:rsidRPr="00A10D9F">
        <w:rPr>
          <w:rFonts w:ascii="Calibri"/>
          <w:spacing w:val="2"/>
        </w:rPr>
        <w:t xml:space="preserve"> </w:t>
      </w:r>
      <w:r w:rsidRPr="00A10D9F">
        <w:rPr>
          <w:rFonts w:ascii="Calibri"/>
        </w:rPr>
        <w:t>placement in their preferred</w:t>
      </w:r>
      <w:r w:rsidRPr="00A10D9F">
        <w:rPr>
          <w:rFonts w:ascii="Calibri"/>
          <w:spacing w:val="-10"/>
        </w:rPr>
        <w:t xml:space="preserve"> </w:t>
      </w:r>
      <w:r w:rsidRPr="00A10D9F">
        <w:rPr>
          <w:rFonts w:ascii="Calibri"/>
        </w:rPr>
        <w:t xml:space="preserve">subjects.  </w:t>
      </w:r>
    </w:p>
    <w:p w14:paraId="4FD5D8B9" w14:textId="77777777" w:rsidR="00FC34A6" w:rsidRPr="00A10D9F" w:rsidRDefault="00FC34A6" w:rsidP="00FC34A6">
      <w:pPr>
        <w:rPr>
          <w:rFonts w:ascii="Calibri"/>
          <w:b/>
          <w:spacing w:val="-1"/>
        </w:rPr>
      </w:pPr>
    </w:p>
    <w:p w14:paraId="59E807AC" w14:textId="77777777" w:rsidR="00FC34A6" w:rsidRPr="00A10D9F" w:rsidRDefault="00FC34A6" w:rsidP="00FC34A6">
      <w:pPr>
        <w:rPr>
          <w:rFonts w:ascii="Calibri"/>
          <w:b/>
        </w:rPr>
      </w:pPr>
      <w:r w:rsidRPr="00A10D9F">
        <w:rPr>
          <w:rFonts w:ascii="Calibri"/>
          <w:b/>
          <w:spacing w:val="-1"/>
        </w:rPr>
        <w:t xml:space="preserve">All senior subjects require student access to a laptop computer at home and at school, which is a parent/guardian responsibility. </w:t>
      </w:r>
    </w:p>
    <w:p w14:paraId="357B42DA" w14:textId="77777777" w:rsidR="00FC34A6" w:rsidRPr="00A10D9F" w:rsidRDefault="00FC34A6" w:rsidP="00FC34A6">
      <w:pPr>
        <w:rPr>
          <w:rFonts w:ascii="Calibri"/>
        </w:rPr>
      </w:pPr>
    </w:p>
    <w:p w14:paraId="54C07837" w14:textId="77777777" w:rsidR="00FC34A6" w:rsidRPr="00A10D9F" w:rsidRDefault="00FC34A6" w:rsidP="00FC34A6">
      <w:pPr>
        <w:ind w:right="99"/>
        <w:rPr>
          <w:rFonts w:ascii="Calibri" w:eastAsia="Calibri" w:hAnsi="Calibri" w:cs="Calibri"/>
        </w:rPr>
      </w:pPr>
      <w:r w:rsidRPr="00A10D9F">
        <w:rPr>
          <w:rFonts w:ascii="Calibri" w:eastAsia="Calibri" w:hAnsi="Calibri" w:cs="Calibri"/>
        </w:rPr>
        <w:t>Please</w:t>
      </w:r>
      <w:r w:rsidRPr="00A10D9F">
        <w:rPr>
          <w:rFonts w:ascii="Calibri" w:eastAsia="Calibri" w:hAnsi="Calibri" w:cs="Calibri"/>
          <w:spacing w:val="-3"/>
        </w:rPr>
        <w:t xml:space="preserve"> </w:t>
      </w:r>
      <w:r w:rsidRPr="00A10D9F">
        <w:rPr>
          <w:rFonts w:ascii="Calibri" w:eastAsia="Calibri" w:hAnsi="Calibri" w:cs="Calibri"/>
        </w:rPr>
        <w:t>read</w:t>
      </w:r>
      <w:r w:rsidRPr="00A10D9F">
        <w:rPr>
          <w:rFonts w:ascii="Calibri" w:eastAsia="Calibri" w:hAnsi="Calibri" w:cs="Calibri"/>
          <w:spacing w:val="-4"/>
        </w:rPr>
        <w:t xml:space="preserve"> </w:t>
      </w:r>
      <w:r w:rsidRPr="00A10D9F">
        <w:rPr>
          <w:rFonts w:ascii="Calibri" w:eastAsia="Calibri" w:hAnsi="Calibri" w:cs="Calibri"/>
        </w:rPr>
        <w:t>the</w:t>
      </w:r>
      <w:r w:rsidRPr="00A10D9F">
        <w:rPr>
          <w:rFonts w:ascii="Calibri" w:eastAsia="Calibri" w:hAnsi="Calibri" w:cs="Calibri"/>
          <w:spacing w:val="-3"/>
        </w:rPr>
        <w:t xml:space="preserve"> </w:t>
      </w:r>
      <w:r w:rsidRPr="00A10D9F">
        <w:rPr>
          <w:rFonts w:ascii="Calibri" w:eastAsia="Calibri" w:hAnsi="Calibri" w:cs="Calibri"/>
        </w:rPr>
        <w:t>contents</w:t>
      </w:r>
      <w:r w:rsidRPr="00A10D9F">
        <w:rPr>
          <w:rFonts w:ascii="Calibri" w:eastAsia="Calibri" w:hAnsi="Calibri" w:cs="Calibri"/>
          <w:spacing w:val="-4"/>
        </w:rPr>
        <w:t xml:space="preserve"> </w:t>
      </w:r>
      <w:r w:rsidRPr="00A10D9F">
        <w:rPr>
          <w:rFonts w:ascii="Calibri" w:eastAsia="Calibri" w:hAnsi="Calibri" w:cs="Calibri"/>
        </w:rPr>
        <w:t>of</w:t>
      </w:r>
      <w:r w:rsidRPr="00A10D9F">
        <w:rPr>
          <w:rFonts w:ascii="Calibri" w:eastAsia="Calibri" w:hAnsi="Calibri" w:cs="Calibri"/>
          <w:spacing w:val="-3"/>
        </w:rPr>
        <w:t xml:space="preserve"> </w:t>
      </w:r>
      <w:r w:rsidRPr="00A10D9F">
        <w:rPr>
          <w:rFonts w:ascii="Calibri" w:eastAsia="Calibri" w:hAnsi="Calibri" w:cs="Calibri"/>
        </w:rPr>
        <w:t>this</w:t>
      </w:r>
      <w:r w:rsidRPr="00A10D9F">
        <w:rPr>
          <w:rFonts w:ascii="Calibri" w:eastAsia="Calibri" w:hAnsi="Calibri" w:cs="Calibri"/>
          <w:spacing w:val="-4"/>
        </w:rPr>
        <w:t xml:space="preserve"> </w:t>
      </w:r>
      <w:r w:rsidRPr="00A10D9F">
        <w:rPr>
          <w:rFonts w:ascii="Calibri" w:eastAsia="Calibri" w:hAnsi="Calibri" w:cs="Calibri"/>
        </w:rPr>
        <w:t>booklet</w:t>
      </w:r>
      <w:r w:rsidRPr="00A10D9F">
        <w:rPr>
          <w:rFonts w:ascii="Calibri" w:eastAsia="Calibri" w:hAnsi="Calibri" w:cs="Calibri"/>
          <w:spacing w:val="-4"/>
        </w:rPr>
        <w:t xml:space="preserve"> </w:t>
      </w:r>
      <w:r w:rsidRPr="00A10D9F">
        <w:rPr>
          <w:rFonts w:ascii="Calibri" w:eastAsia="Calibri" w:hAnsi="Calibri" w:cs="Calibri"/>
        </w:rPr>
        <w:t>carefully,</w:t>
      </w:r>
      <w:r w:rsidRPr="00A10D9F">
        <w:rPr>
          <w:rFonts w:ascii="Calibri" w:eastAsia="Calibri" w:hAnsi="Calibri" w:cs="Calibri"/>
          <w:spacing w:val="-4"/>
        </w:rPr>
        <w:t xml:space="preserve"> </w:t>
      </w:r>
      <w:r w:rsidRPr="00A10D9F">
        <w:rPr>
          <w:rFonts w:ascii="Calibri" w:eastAsia="Calibri" w:hAnsi="Calibri" w:cs="Calibri"/>
        </w:rPr>
        <w:t>attend</w:t>
      </w:r>
      <w:r w:rsidRPr="00A10D9F">
        <w:rPr>
          <w:rFonts w:ascii="Calibri" w:eastAsia="Calibri" w:hAnsi="Calibri" w:cs="Calibri"/>
          <w:spacing w:val="-6"/>
        </w:rPr>
        <w:t xml:space="preserve"> </w:t>
      </w:r>
      <w:r w:rsidRPr="00A10D9F">
        <w:rPr>
          <w:rFonts w:ascii="Calibri" w:eastAsia="Calibri" w:hAnsi="Calibri" w:cs="Calibri"/>
        </w:rPr>
        <w:t>the</w:t>
      </w:r>
      <w:r w:rsidRPr="00A10D9F">
        <w:rPr>
          <w:rFonts w:ascii="Calibri" w:eastAsia="Calibri" w:hAnsi="Calibri" w:cs="Calibri"/>
          <w:spacing w:val="-5"/>
        </w:rPr>
        <w:t xml:space="preserve"> </w:t>
      </w:r>
      <w:r w:rsidRPr="00A10D9F">
        <w:rPr>
          <w:rFonts w:ascii="Calibri"/>
        </w:rPr>
        <w:t>Subject</w:t>
      </w:r>
      <w:r w:rsidRPr="00A10D9F">
        <w:rPr>
          <w:rFonts w:ascii="Calibri"/>
          <w:spacing w:val="-10"/>
        </w:rPr>
        <w:t xml:space="preserve"> </w:t>
      </w:r>
      <w:r w:rsidRPr="00A10D9F">
        <w:rPr>
          <w:rFonts w:ascii="Calibri"/>
        </w:rPr>
        <w:t>Selection</w:t>
      </w:r>
      <w:r w:rsidRPr="00A10D9F">
        <w:rPr>
          <w:rFonts w:ascii="Calibri"/>
          <w:spacing w:val="-7"/>
        </w:rPr>
        <w:t xml:space="preserve"> </w:t>
      </w:r>
      <w:r w:rsidRPr="00A10D9F">
        <w:rPr>
          <w:rFonts w:ascii="Calibri"/>
        </w:rPr>
        <w:t>Evening</w:t>
      </w:r>
      <w:r w:rsidRPr="00A10D9F">
        <w:rPr>
          <w:rFonts w:ascii="Calibri" w:eastAsia="Calibri" w:hAnsi="Calibri" w:cs="Calibri"/>
          <w:spacing w:val="-5"/>
        </w:rPr>
        <w:t xml:space="preserve"> </w:t>
      </w:r>
      <w:r w:rsidRPr="00A10D9F">
        <w:rPr>
          <w:rFonts w:ascii="Calibri" w:eastAsia="Calibri" w:hAnsi="Calibri" w:cs="Calibri"/>
        </w:rPr>
        <w:t>and</w:t>
      </w:r>
      <w:r w:rsidRPr="00A10D9F">
        <w:rPr>
          <w:rFonts w:ascii="Calibri" w:eastAsia="Calibri" w:hAnsi="Calibri" w:cs="Calibri"/>
          <w:spacing w:val="-4"/>
        </w:rPr>
        <w:t xml:space="preserve"> </w:t>
      </w:r>
      <w:r w:rsidRPr="00A10D9F">
        <w:rPr>
          <w:rFonts w:ascii="Calibri" w:eastAsia="Calibri" w:hAnsi="Calibri" w:cs="Calibri"/>
        </w:rPr>
        <w:t>the SET plan interviews</w:t>
      </w:r>
    </w:p>
    <w:p w14:paraId="76D0B9B5" w14:textId="77777777" w:rsidR="00FC34A6" w:rsidRPr="00A10D9F" w:rsidRDefault="00FC34A6" w:rsidP="00FC34A6">
      <w:pPr>
        <w:ind w:left="102" w:right="99" w:hanging="102"/>
        <w:rPr>
          <w:rFonts w:ascii="Calibri" w:eastAsia="Calibri" w:hAnsi="Calibri" w:cs="Calibri"/>
        </w:rPr>
      </w:pPr>
    </w:p>
    <w:p w14:paraId="40714BE4" w14:textId="77777777" w:rsidR="00FC34A6" w:rsidRPr="00A10D9F" w:rsidRDefault="00FC34A6" w:rsidP="00FC34A6">
      <w:pPr>
        <w:ind w:right="99"/>
        <w:rPr>
          <w:rFonts w:ascii="Calibri" w:eastAsia="Calibri" w:hAnsi="Calibri" w:cs="Calibri"/>
          <w:lang w:val="fr-FR"/>
        </w:rPr>
      </w:pPr>
      <w:r w:rsidRPr="00A10D9F">
        <w:rPr>
          <w:rFonts w:ascii="Calibri" w:eastAsia="Calibri" w:hAnsi="Calibri" w:cs="Calibri"/>
          <w:b/>
          <w:lang w:val="fr-FR"/>
        </w:rPr>
        <w:t>IMPORTANT DATES :</w:t>
      </w:r>
    </w:p>
    <w:p w14:paraId="55793C79" w14:textId="77777777" w:rsidR="00FC34A6" w:rsidRPr="00A10D9F" w:rsidRDefault="00FC34A6" w:rsidP="00BC0BA8">
      <w:pPr>
        <w:pStyle w:val="ListParagraph0"/>
        <w:widowControl w:val="0"/>
        <w:numPr>
          <w:ilvl w:val="0"/>
          <w:numId w:val="35"/>
        </w:numPr>
        <w:spacing w:after="0" w:line="240" w:lineRule="auto"/>
        <w:ind w:right="100"/>
        <w:rPr>
          <w:rFonts w:ascii="Calibri"/>
          <w:color w:val="000000" w:themeColor="text1"/>
        </w:rPr>
      </w:pPr>
      <w:r w:rsidRPr="00A10D9F">
        <w:rPr>
          <w:rFonts w:ascii="Calibri" w:eastAsia="Calibri" w:hAnsi="Calibri" w:cs="Calibri"/>
          <w:color w:val="000000" w:themeColor="text1"/>
        </w:rPr>
        <w:t xml:space="preserve">Subject Selection Evening </w:t>
      </w:r>
    </w:p>
    <w:p w14:paraId="2711D536" w14:textId="1909E033" w:rsidR="00FC34A6" w:rsidRPr="003A3FC9" w:rsidRDefault="00FC34A6" w:rsidP="00FC34A6">
      <w:pPr>
        <w:ind w:left="720" w:right="100" w:firstLine="720"/>
        <w:rPr>
          <w:rFonts w:ascii="Calibri"/>
          <w:color w:val="0070C0"/>
        </w:rPr>
      </w:pPr>
      <w:r w:rsidRPr="003A3FC9">
        <w:rPr>
          <w:rFonts w:ascii="Calibri" w:eastAsia="Calibri" w:hAnsi="Calibri" w:cs="Calibri"/>
          <w:color w:val="0070C0"/>
        </w:rPr>
        <w:t xml:space="preserve">Wednesday </w:t>
      </w:r>
      <w:r w:rsidR="007E4C06">
        <w:rPr>
          <w:rFonts w:ascii="Calibri" w:eastAsia="Calibri" w:hAnsi="Calibri" w:cs="Calibri"/>
          <w:color w:val="0070C0"/>
        </w:rPr>
        <w:t>31</w:t>
      </w:r>
      <w:r w:rsidR="007E4C06" w:rsidRPr="007E4C06">
        <w:rPr>
          <w:rFonts w:ascii="Calibri" w:eastAsia="Calibri" w:hAnsi="Calibri" w:cs="Calibri"/>
          <w:color w:val="0070C0"/>
          <w:vertAlign w:val="superscript"/>
        </w:rPr>
        <w:t>st</w:t>
      </w:r>
      <w:r w:rsidR="007E4C06">
        <w:rPr>
          <w:rFonts w:ascii="Calibri" w:eastAsia="Calibri" w:hAnsi="Calibri" w:cs="Calibri"/>
          <w:color w:val="0070C0"/>
        </w:rPr>
        <w:t xml:space="preserve"> July</w:t>
      </w:r>
      <w:r w:rsidRPr="003A3FC9">
        <w:rPr>
          <w:rFonts w:ascii="Calibri" w:eastAsia="Calibri" w:hAnsi="Calibri" w:cs="Calibri"/>
          <w:color w:val="0070C0"/>
        </w:rPr>
        <w:t xml:space="preserve"> 202</w:t>
      </w:r>
      <w:r w:rsidR="000232E3">
        <w:rPr>
          <w:rFonts w:ascii="Calibri" w:eastAsia="Calibri" w:hAnsi="Calibri" w:cs="Calibri"/>
          <w:color w:val="0070C0"/>
        </w:rPr>
        <w:t>4</w:t>
      </w:r>
      <w:r w:rsidRPr="003A3FC9">
        <w:rPr>
          <w:rFonts w:ascii="Calibri"/>
          <w:color w:val="0070C0"/>
        </w:rPr>
        <w:br/>
      </w:r>
    </w:p>
    <w:p w14:paraId="722D37A1" w14:textId="77777777" w:rsidR="00FC34A6" w:rsidRPr="00787D8E" w:rsidRDefault="00FC34A6" w:rsidP="00BC0BA8">
      <w:pPr>
        <w:pStyle w:val="ListParagraph0"/>
        <w:widowControl w:val="0"/>
        <w:numPr>
          <w:ilvl w:val="0"/>
          <w:numId w:val="35"/>
        </w:numPr>
        <w:spacing w:after="0" w:line="240" w:lineRule="auto"/>
        <w:ind w:right="100"/>
        <w:rPr>
          <w:rFonts w:ascii="Calibri"/>
          <w:color w:val="000000" w:themeColor="text1"/>
        </w:rPr>
      </w:pPr>
      <w:r w:rsidRPr="00787D8E">
        <w:rPr>
          <w:rFonts w:ascii="Calibri"/>
          <w:color w:val="000000" w:themeColor="text1"/>
        </w:rPr>
        <w:t>Senior Enrolment</w:t>
      </w:r>
      <w:r>
        <w:rPr>
          <w:rFonts w:ascii="Calibri"/>
          <w:color w:val="000000" w:themeColor="text1"/>
        </w:rPr>
        <w:t xml:space="preserve"> (SET PLAN)</w:t>
      </w:r>
      <w:r w:rsidRPr="00787D8E">
        <w:rPr>
          <w:rFonts w:ascii="Calibri"/>
          <w:color w:val="000000" w:themeColor="text1"/>
        </w:rPr>
        <w:t xml:space="preserve"> Interviews</w:t>
      </w:r>
    </w:p>
    <w:p w14:paraId="4BBC1279" w14:textId="25D8D22F" w:rsidR="00FC34A6" w:rsidRPr="003A3FC9" w:rsidRDefault="003955AB" w:rsidP="00FC34A6">
      <w:pPr>
        <w:ind w:left="720" w:right="100" w:firstLine="720"/>
        <w:rPr>
          <w:rFonts w:ascii="Calibri"/>
          <w:color w:val="0070C0"/>
        </w:rPr>
      </w:pPr>
      <w:r>
        <w:rPr>
          <w:rFonts w:ascii="Calibri"/>
          <w:color w:val="0070C0"/>
        </w:rPr>
        <w:t>5</w:t>
      </w:r>
      <w:r w:rsidRPr="003955AB">
        <w:rPr>
          <w:rFonts w:ascii="Calibri"/>
          <w:color w:val="0070C0"/>
          <w:vertAlign w:val="superscript"/>
        </w:rPr>
        <w:t>th</w:t>
      </w:r>
      <w:r>
        <w:rPr>
          <w:rFonts w:ascii="Calibri"/>
          <w:color w:val="0070C0"/>
        </w:rPr>
        <w:t xml:space="preserve"> </w:t>
      </w:r>
      <w:r w:rsidR="00FC34A6" w:rsidRPr="003A3FC9">
        <w:rPr>
          <w:rFonts w:ascii="Calibri"/>
          <w:color w:val="0070C0"/>
        </w:rPr>
        <w:t xml:space="preserve"> August 202</w:t>
      </w:r>
      <w:r w:rsidR="007E4C06">
        <w:rPr>
          <w:rFonts w:ascii="Calibri"/>
          <w:color w:val="0070C0"/>
        </w:rPr>
        <w:t>5</w:t>
      </w:r>
      <w:r w:rsidR="00FC34A6" w:rsidRPr="003A3FC9">
        <w:rPr>
          <w:rFonts w:ascii="Calibri"/>
          <w:color w:val="0070C0"/>
        </w:rPr>
        <w:t xml:space="preserve"> to 2</w:t>
      </w:r>
      <w:r w:rsidR="007E4C06">
        <w:rPr>
          <w:rFonts w:ascii="Calibri"/>
          <w:color w:val="0070C0"/>
        </w:rPr>
        <w:t>3</w:t>
      </w:r>
      <w:r w:rsidR="007E4C06" w:rsidRPr="007E4C06">
        <w:rPr>
          <w:rFonts w:ascii="Calibri"/>
          <w:color w:val="0070C0"/>
          <w:vertAlign w:val="superscript"/>
        </w:rPr>
        <w:t>rd</w:t>
      </w:r>
      <w:r w:rsidR="007E4C06">
        <w:rPr>
          <w:rFonts w:ascii="Calibri"/>
          <w:color w:val="0070C0"/>
        </w:rPr>
        <w:t xml:space="preserve"> </w:t>
      </w:r>
      <w:r w:rsidR="00FC34A6" w:rsidRPr="003A3FC9">
        <w:rPr>
          <w:rFonts w:ascii="Calibri"/>
          <w:color w:val="0070C0"/>
        </w:rPr>
        <w:t>August 202</w:t>
      </w:r>
      <w:r w:rsidR="000232E3">
        <w:rPr>
          <w:rFonts w:ascii="Calibri"/>
          <w:color w:val="0070C0"/>
        </w:rPr>
        <w:t>4</w:t>
      </w:r>
    </w:p>
    <w:p w14:paraId="091D96E2" w14:textId="77777777" w:rsidR="00FC34A6" w:rsidRPr="003A3FC9" w:rsidRDefault="00FC34A6" w:rsidP="00FC34A6">
      <w:pPr>
        <w:ind w:right="99"/>
        <w:rPr>
          <w:rFonts w:ascii="Calibri" w:eastAsia="Calibri" w:hAnsi="Calibri" w:cs="Calibri"/>
          <w:color w:val="0070C0"/>
        </w:rPr>
      </w:pPr>
    </w:p>
    <w:p w14:paraId="4FB4851E" w14:textId="251E25F2" w:rsidR="00FC34A6" w:rsidRPr="00A10D9F" w:rsidRDefault="00FC34A6" w:rsidP="00FC34A6">
      <w:pPr>
        <w:ind w:right="99"/>
        <w:rPr>
          <w:rFonts w:ascii="Calibri" w:eastAsia="Calibri" w:hAnsi="Calibri" w:cs="Calibri"/>
        </w:rPr>
      </w:pPr>
      <w:r w:rsidRPr="00A10D9F">
        <w:rPr>
          <w:rFonts w:ascii="Calibri" w:eastAsia="Calibri" w:hAnsi="Calibri" w:cs="Calibri"/>
        </w:rPr>
        <w:t>If we can offer any further assistance, please do not hesitate to contact the</w:t>
      </w:r>
      <w:r w:rsidRPr="00A10D9F">
        <w:rPr>
          <w:rFonts w:ascii="Calibri" w:eastAsia="Calibri" w:hAnsi="Calibri" w:cs="Calibri"/>
          <w:spacing w:val="-32"/>
        </w:rPr>
        <w:t xml:space="preserve"> </w:t>
      </w:r>
      <w:r w:rsidRPr="00A10D9F">
        <w:rPr>
          <w:rFonts w:ascii="Calibri" w:eastAsia="Calibri" w:hAnsi="Calibri" w:cs="Calibri"/>
        </w:rPr>
        <w:t xml:space="preserve">school. </w:t>
      </w:r>
    </w:p>
    <w:p w14:paraId="5B63A6D0" w14:textId="77777777" w:rsidR="00FC34A6" w:rsidRDefault="00FC34A6" w:rsidP="00FC34A6">
      <w:pPr>
        <w:ind w:right="99"/>
        <w:jc w:val="both"/>
        <w:rPr>
          <w:rFonts w:ascii="Calibri" w:eastAsia="Calibri" w:hAnsi="Calibri" w:cs="Calibri"/>
        </w:rPr>
      </w:pPr>
      <w:r>
        <w:rPr>
          <w:rFonts w:ascii="Times New Roman" w:hAnsi="Times New Roman"/>
          <w:noProof/>
        </w:rPr>
        <w:drawing>
          <wp:anchor distT="36576" distB="36576" distL="36576" distR="36576" simplePos="0" relativeHeight="251665408" behindDoc="1" locked="0" layoutInCell="1" allowOverlap="1" wp14:anchorId="4E9B150F" wp14:editId="33B0EF4B">
            <wp:simplePos x="0" y="0"/>
            <wp:positionH relativeFrom="column">
              <wp:posOffset>-120015</wp:posOffset>
            </wp:positionH>
            <wp:positionV relativeFrom="paragraph">
              <wp:posOffset>132715</wp:posOffset>
            </wp:positionV>
            <wp:extent cx="1578914" cy="5905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si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82317" cy="5918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10D9F">
        <w:rPr>
          <w:rFonts w:ascii="Calibri" w:eastAsia="Calibri" w:hAnsi="Calibri" w:cs="Calibri"/>
        </w:rPr>
        <w:t>Regards,</w:t>
      </w:r>
    </w:p>
    <w:p w14:paraId="19036E61" w14:textId="77777777" w:rsidR="00FC34A6" w:rsidRDefault="00FC34A6" w:rsidP="00FC34A6">
      <w:pPr>
        <w:ind w:left="102" w:right="99"/>
        <w:jc w:val="both"/>
        <w:rPr>
          <w:rFonts w:ascii="Calibri" w:eastAsia="Calibri" w:hAnsi="Calibri" w:cs="Calibri"/>
        </w:rPr>
      </w:pPr>
    </w:p>
    <w:p w14:paraId="33AE3989" w14:textId="77777777" w:rsidR="00FC34A6" w:rsidRDefault="00FC34A6" w:rsidP="00FC34A6">
      <w:pPr>
        <w:ind w:left="102" w:right="99"/>
        <w:jc w:val="both"/>
        <w:rPr>
          <w:rFonts w:ascii="Calibri" w:eastAsia="Calibri" w:hAnsi="Calibri" w:cs="Calibri"/>
        </w:rPr>
      </w:pPr>
    </w:p>
    <w:p w14:paraId="3DE1FC62" w14:textId="77777777" w:rsidR="00FC34A6" w:rsidRDefault="00FC34A6" w:rsidP="00FC34A6">
      <w:pPr>
        <w:ind w:left="102" w:right="99"/>
        <w:jc w:val="both"/>
        <w:rPr>
          <w:rFonts w:ascii="Calibri" w:eastAsia="Calibri" w:hAnsi="Calibri" w:cs="Calibri"/>
        </w:rPr>
      </w:pPr>
    </w:p>
    <w:p w14:paraId="219C1D9C" w14:textId="77777777" w:rsidR="00FC34A6" w:rsidRPr="00F0023B" w:rsidRDefault="00FC34A6" w:rsidP="00FC34A6">
      <w:pPr>
        <w:ind w:left="102" w:right="99"/>
        <w:jc w:val="both"/>
        <w:rPr>
          <w:rFonts w:ascii="Calibri" w:eastAsia="Calibri" w:hAnsi="Calibri" w:cs="Calibri"/>
        </w:rPr>
      </w:pPr>
      <w:r>
        <w:rPr>
          <w:rFonts w:ascii="Calibri" w:eastAsia="Calibri" w:hAnsi="Calibri" w:cs="Calibri"/>
        </w:rPr>
        <w:t>Matthew Horton</w:t>
      </w:r>
    </w:p>
    <w:p w14:paraId="7D28B39F" w14:textId="6B38025B" w:rsidR="00FC34A6" w:rsidRDefault="00FC34A6" w:rsidP="00FC34A6">
      <w:pPr>
        <w:ind w:left="102" w:right="99"/>
        <w:jc w:val="both"/>
        <w:rPr>
          <w:rFonts w:ascii="Calibri" w:eastAsia="Calibri" w:hAnsi="Calibri" w:cs="Calibri"/>
        </w:rPr>
      </w:pPr>
      <w:r w:rsidRPr="00F0023B">
        <w:rPr>
          <w:rFonts w:ascii="Calibri" w:eastAsia="Calibri" w:hAnsi="Calibri" w:cs="Calibri"/>
        </w:rPr>
        <w:t>Principal</w:t>
      </w:r>
    </w:p>
    <w:p w14:paraId="5EBF3DF0" w14:textId="77777777" w:rsidR="00FC34A6" w:rsidRDefault="00FC34A6">
      <w:pPr>
        <w:rPr>
          <w:rFonts w:ascii="Calibri" w:eastAsia="Calibri" w:hAnsi="Calibri" w:cs="Calibri"/>
        </w:rPr>
      </w:pPr>
      <w:r>
        <w:rPr>
          <w:rFonts w:ascii="Calibri" w:eastAsia="Calibri" w:hAnsi="Calibri" w:cs="Calibri"/>
        </w:rPr>
        <w:br w:type="page"/>
      </w:r>
    </w:p>
    <w:p w14:paraId="252FC752" w14:textId="77777777" w:rsidR="00FC34A6" w:rsidRPr="002E17DC" w:rsidRDefault="00FC34A6" w:rsidP="00FC34A6">
      <w:pPr>
        <w:pStyle w:val="Heading1"/>
        <w:rPr>
          <w:b w:val="0"/>
          <w:bCs/>
          <w:sz w:val="36"/>
          <w:szCs w:val="36"/>
        </w:rPr>
      </w:pPr>
      <w:r w:rsidRPr="002E17DC">
        <w:rPr>
          <w:sz w:val="36"/>
          <w:szCs w:val="36"/>
        </w:rPr>
        <w:lastRenderedPageBreak/>
        <w:t xml:space="preserve">Key </w:t>
      </w:r>
      <w:r w:rsidRPr="002E17DC">
        <w:rPr>
          <w:spacing w:val="-3"/>
          <w:sz w:val="36"/>
          <w:szCs w:val="36"/>
        </w:rPr>
        <w:t>Staff</w:t>
      </w:r>
      <w:r w:rsidRPr="002E17DC">
        <w:rPr>
          <w:spacing w:val="35"/>
          <w:sz w:val="36"/>
          <w:szCs w:val="36"/>
        </w:rPr>
        <w:t xml:space="preserve"> </w:t>
      </w:r>
      <w:r w:rsidRPr="002E17DC">
        <w:rPr>
          <w:sz w:val="36"/>
          <w:szCs w:val="36"/>
        </w:rPr>
        <w:t>Contacts</w:t>
      </w:r>
    </w:p>
    <w:p w14:paraId="34FE59B9" w14:textId="77777777" w:rsidR="00FC34A6" w:rsidRDefault="00FC34A6" w:rsidP="00FC34A6">
      <w:pPr>
        <w:pStyle w:val="TableParagraph"/>
        <w:spacing w:before="63"/>
        <w:rPr>
          <w:rFonts w:asciiTheme="majorHAnsi" w:hAnsiTheme="majorHAnsi"/>
          <w:color w:val="CA006C"/>
          <w:sz w:val="28"/>
          <w:szCs w:val="28"/>
        </w:rPr>
      </w:pPr>
    </w:p>
    <w:p w14:paraId="1CC4EC3F" w14:textId="77777777" w:rsidR="00FC34A6" w:rsidRDefault="00FC34A6" w:rsidP="00FC34A6">
      <w:pPr>
        <w:pStyle w:val="TableParagraph"/>
        <w:spacing w:before="63" w:line="360" w:lineRule="auto"/>
        <w:rPr>
          <w:rFonts w:asciiTheme="majorHAnsi" w:hAnsiTheme="majorHAnsi"/>
          <w:b/>
          <w:color w:val="9F2016" w:themeColor="accent1" w:themeShade="BF"/>
          <w:sz w:val="32"/>
          <w:szCs w:val="32"/>
        </w:rPr>
      </w:pPr>
      <w:r w:rsidRPr="002E17DC">
        <w:rPr>
          <w:rFonts w:asciiTheme="majorHAnsi" w:hAnsiTheme="majorHAnsi"/>
          <w:b/>
          <w:color w:val="9F2016" w:themeColor="accent1" w:themeShade="BF"/>
          <w:sz w:val="32"/>
          <w:szCs w:val="32"/>
        </w:rPr>
        <w:t>For pathway planning,</w:t>
      </w:r>
      <w:r w:rsidRPr="002E17DC">
        <w:rPr>
          <w:rFonts w:asciiTheme="majorHAnsi" w:hAnsiTheme="majorHAnsi"/>
          <w:b/>
          <w:color w:val="9F2016" w:themeColor="accent1" w:themeShade="BF"/>
          <w:spacing w:val="24"/>
          <w:sz w:val="32"/>
          <w:szCs w:val="32"/>
        </w:rPr>
        <w:t xml:space="preserve"> </w:t>
      </w:r>
      <w:r w:rsidRPr="002E17DC">
        <w:rPr>
          <w:rFonts w:asciiTheme="majorHAnsi" w:hAnsiTheme="majorHAnsi"/>
          <w:b/>
          <w:color w:val="9F2016" w:themeColor="accent1" w:themeShade="BF"/>
          <w:sz w:val="32"/>
          <w:szCs w:val="32"/>
        </w:rPr>
        <w:t>contact:</w:t>
      </w:r>
    </w:p>
    <w:p w14:paraId="49A7DECA" w14:textId="77777777" w:rsidR="00FC34A6" w:rsidRPr="002E17DC" w:rsidRDefault="00FC34A6" w:rsidP="00FC34A6">
      <w:pPr>
        <w:pStyle w:val="TableParagraph"/>
        <w:spacing w:before="63" w:line="360" w:lineRule="auto"/>
        <w:rPr>
          <w:rFonts w:asciiTheme="majorHAnsi" w:eastAsia="Tahoma" w:hAnsiTheme="majorHAnsi" w:cs="Tahoma"/>
          <w:b/>
          <w:color w:val="9F2016" w:themeColor="accent1" w:themeShade="BF"/>
          <w:sz w:val="32"/>
          <w:szCs w:val="32"/>
        </w:rPr>
      </w:pPr>
      <w:r w:rsidRPr="00351EFD">
        <w:rPr>
          <w:rFonts w:asciiTheme="majorHAnsi" w:hAnsiTheme="majorHAnsi"/>
          <w:color w:val="000000" w:themeColor="text1"/>
          <w:w w:val="105"/>
          <w:sz w:val="28"/>
          <w:szCs w:val="28"/>
        </w:rPr>
        <w:t>Principal:</w:t>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sidRPr="00351EFD">
        <w:rPr>
          <w:rFonts w:asciiTheme="majorHAnsi" w:hAnsiTheme="majorHAnsi"/>
          <w:color w:val="000000" w:themeColor="text1"/>
          <w:w w:val="105"/>
          <w:sz w:val="24"/>
          <w:szCs w:val="24"/>
          <w:lang w:val="en-AU"/>
        </w:rPr>
        <w:t>M</w:t>
      </w:r>
      <w:r>
        <w:rPr>
          <w:rFonts w:asciiTheme="majorHAnsi" w:hAnsiTheme="majorHAnsi"/>
          <w:color w:val="000000" w:themeColor="text1"/>
          <w:w w:val="105"/>
          <w:sz w:val="24"/>
          <w:szCs w:val="24"/>
          <w:lang w:val="en-AU"/>
        </w:rPr>
        <w:t>r</w:t>
      </w:r>
      <w:r w:rsidRPr="00351EFD">
        <w:rPr>
          <w:rFonts w:asciiTheme="majorHAnsi" w:hAnsiTheme="majorHAnsi"/>
          <w:color w:val="000000" w:themeColor="text1"/>
          <w:w w:val="105"/>
          <w:sz w:val="24"/>
          <w:szCs w:val="24"/>
          <w:lang w:val="en-AU"/>
        </w:rPr>
        <w:t xml:space="preserve"> </w:t>
      </w:r>
      <w:r>
        <w:rPr>
          <w:rFonts w:asciiTheme="majorHAnsi" w:hAnsiTheme="majorHAnsi"/>
          <w:color w:val="000000" w:themeColor="text1"/>
          <w:w w:val="105"/>
          <w:sz w:val="24"/>
          <w:szCs w:val="24"/>
          <w:lang w:val="en-AU"/>
        </w:rPr>
        <w:t>Matthew Horton</w:t>
      </w:r>
      <w:r w:rsidRPr="00351EFD">
        <w:rPr>
          <w:rFonts w:asciiTheme="majorHAnsi" w:hAnsiTheme="majorHAnsi"/>
          <w:color w:val="000000" w:themeColor="text1"/>
          <w:w w:val="105"/>
          <w:sz w:val="24"/>
          <w:szCs w:val="24"/>
          <w:lang w:val="en-AU"/>
        </w:rPr>
        <w:tab/>
      </w:r>
      <w:r>
        <w:rPr>
          <w:rFonts w:asciiTheme="majorHAnsi" w:hAnsiTheme="majorHAnsi"/>
          <w:color w:val="000000" w:themeColor="text1"/>
          <w:w w:val="105"/>
          <w:sz w:val="24"/>
          <w:szCs w:val="24"/>
          <w:lang w:val="en-AU"/>
        </w:rPr>
        <w:tab/>
      </w:r>
      <w:r>
        <w:rPr>
          <w:rFonts w:asciiTheme="majorHAnsi" w:hAnsiTheme="majorHAnsi"/>
          <w:color w:val="000000" w:themeColor="text1"/>
          <w:w w:val="105"/>
          <w:sz w:val="24"/>
          <w:szCs w:val="24"/>
          <w:lang w:val="en-AU"/>
        </w:rPr>
        <w:tab/>
        <w:t>mhort5</w:t>
      </w:r>
      <w:r w:rsidRPr="00351EFD">
        <w:rPr>
          <w:rFonts w:asciiTheme="majorHAnsi" w:hAnsiTheme="majorHAnsi"/>
          <w:color w:val="000000" w:themeColor="text1"/>
          <w:w w:val="105"/>
          <w:sz w:val="24"/>
          <w:szCs w:val="24"/>
          <w:lang w:val="en-AU"/>
        </w:rPr>
        <w:t>@eq.edu.</w:t>
      </w:r>
    </w:p>
    <w:p w14:paraId="481AC42C" w14:textId="77777777" w:rsidR="00FC34A6" w:rsidRPr="00351EFD" w:rsidRDefault="00FC34A6" w:rsidP="00FC34A6">
      <w:pPr>
        <w:spacing w:line="360" w:lineRule="auto"/>
        <w:rPr>
          <w:rFonts w:asciiTheme="majorHAnsi" w:hAnsiTheme="majorHAnsi"/>
          <w:color w:val="000000" w:themeColor="text1"/>
          <w:w w:val="105"/>
          <w:sz w:val="24"/>
          <w:szCs w:val="24"/>
        </w:rPr>
      </w:pPr>
      <w:r w:rsidRPr="00351EFD">
        <w:rPr>
          <w:rFonts w:asciiTheme="majorHAnsi" w:hAnsiTheme="majorHAnsi"/>
          <w:color w:val="000000" w:themeColor="text1"/>
          <w:w w:val="105"/>
          <w:sz w:val="28"/>
          <w:szCs w:val="28"/>
        </w:rPr>
        <w:t>Deputy Principals:</w:t>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Pr>
          <w:rFonts w:asciiTheme="majorHAnsi" w:hAnsiTheme="majorHAnsi"/>
          <w:color w:val="000000" w:themeColor="text1"/>
          <w:w w:val="105"/>
          <w:sz w:val="28"/>
          <w:szCs w:val="28"/>
        </w:rPr>
        <w:tab/>
      </w:r>
      <w:r w:rsidRPr="00351EFD">
        <w:rPr>
          <w:rFonts w:asciiTheme="majorHAnsi" w:hAnsiTheme="majorHAnsi"/>
          <w:color w:val="000000" w:themeColor="text1"/>
          <w:w w:val="105"/>
          <w:sz w:val="24"/>
          <w:szCs w:val="24"/>
        </w:rPr>
        <w:t>Ms Sandy Grace</w:t>
      </w:r>
      <w:r w:rsidRPr="00351EFD">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sgrac13@eq.edu.au</w:t>
      </w:r>
    </w:p>
    <w:p w14:paraId="45E4AF30" w14:textId="14E7A3F6" w:rsidR="00FC34A6" w:rsidRDefault="00FC34A6" w:rsidP="00FC34A6">
      <w:pPr>
        <w:spacing w:line="360" w:lineRule="auto"/>
        <w:ind w:left="3976" w:firstLine="284"/>
        <w:rPr>
          <w:rFonts w:asciiTheme="majorHAnsi" w:hAnsiTheme="majorHAnsi"/>
          <w:color w:val="000000" w:themeColor="text1"/>
          <w:w w:val="105"/>
          <w:sz w:val="24"/>
          <w:szCs w:val="24"/>
        </w:rPr>
      </w:pPr>
      <w:r w:rsidRPr="00351EFD">
        <w:rPr>
          <w:rFonts w:asciiTheme="majorHAnsi" w:hAnsiTheme="majorHAnsi"/>
          <w:color w:val="000000" w:themeColor="text1"/>
          <w:w w:val="105"/>
          <w:sz w:val="24"/>
          <w:szCs w:val="24"/>
        </w:rPr>
        <w:t>Mr Michael Post</w:t>
      </w:r>
      <w:r w:rsidRPr="00351EFD">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hyperlink r:id="rId19" w:history="1">
        <w:r w:rsidR="00A402B4" w:rsidRPr="003315C5">
          <w:rPr>
            <w:rStyle w:val="Hyperlink"/>
            <w:rFonts w:asciiTheme="majorHAnsi" w:hAnsiTheme="majorHAnsi"/>
            <w:color w:val="auto"/>
            <w:w w:val="105"/>
            <w:sz w:val="24"/>
            <w:szCs w:val="24"/>
          </w:rPr>
          <w:t>mpost11@eq.edu.au</w:t>
        </w:r>
      </w:hyperlink>
    </w:p>
    <w:p w14:paraId="6CBFCD1A" w14:textId="77777777" w:rsidR="00A402B4" w:rsidRPr="00351EFD" w:rsidRDefault="00A402B4" w:rsidP="00A402B4">
      <w:pPr>
        <w:spacing w:line="360" w:lineRule="auto"/>
        <w:rPr>
          <w:rFonts w:asciiTheme="majorHAnsi" w:hAnsiTheme="majorHAnsi"/>
          <w:color w:val="000000" w:themeColor="text1"/>
          <w:w w:val="105"/>
          <w:sz w:val="24"/>
          <w:szCs w:val="24"/>
        </w:rPr>
      </w:pPr>
      <w:r w:rsidRPr="00351EFD">
        <w:rPr>
          <w:rFonts w:asciiTheme="majorHAnsi" w:hAnsiTheme="majorHAnsi"/>
          <w:color w:val="000000" w:themeColor="text1"/>
          <w:w w:val="105"/>
          <w:sz w:val="28"/>
          <w:szCs w:val="28"/>
        </w:rPr>
        <w:t>Senior Schooling</w:t>
      </w:r>
      <w:r w:rsidRPr="00351EFD">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Ms Sandy Grace</w:t>
      </w:r>
      <w:r w:rsidRPr="00351EFD">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sgrac13@eq.edu.au</w:t>
      </w:r>
    </w:p>
    <w:p w14:paraId="7121B128" w14:textId="77777777" w:rsidR="00FC34A6" w:rsidRPr="00351EFD" w:rsidRDefault="00FC34A6" w:rsidP="00FC34A6">
      <w:pPr>
        <w:spacing w:before="7" w:line="360" w:lineRule="auto"/>
        <w:rPr>
          <w:rFonts w:asciiTheme="majorHAnsi" w:hAnsiTheme="majorHAnsi"/>
          <w:color w:val="000000" w:themeColor="text1"/>
          <w:w w:val="105"/>
          <w:sz w:val="24"/>
          <w:szCs w:val="24"/>
        </w:rPr>
      </w:pPr>
      <w:r w:rsidRPr="00351EFD">
        <w:rPr>
          <w:rFonts w:asciiTheme="majorHAnsi" w:hAnsiTheme="majorHAnsi"/>
          <w:color w:val="000000" w:themeColor="text1"/>
          <w:w w:val="105"/>
          <w:sz w:val="28"/>
          <w:szCs w:val="28"/>
        </w:rPr>
        <w:t>Guidance Officer</w:t>
      </w:r>
      <w:r w:rsidRPr="00351EFD">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 xml:space="preserve">Mr Shaun Hutchinson </w:t>
      </w:r>
      <w:r w:rsidRPr="00351EFD">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sidRPr="00351EFD">
        <w:rPr>
          <w:rFonts w:asciiTheme="majorHAnsi" w:hAnsiTheme="majorHAnsi"/>
          <w:color w:val="000000" w:themeColor="text1"/>
          <w:w w:val="105"/>
          <w:sz w:val="24"/>
          <w:szCs w:val="24"/>
        </w:rPr>
        <w:t>sxhut4@eq.edu.au</w:t>
      </w:r>
    </w:p>
    <w:p w14:paraId="025D7A39" w14:textId="77777777" w:rsidR="00FC34A6" w:rsidRPr="00351EFD" w:rsidRDefault="00FC34A6" w:rsidP="00FC34A6">
      <w:pPr>
        <w:spacing w:before="7" w:line="360" w:lineRule="auto"/>
        <w:rPr>
          <w:rFonts w:eastAsia="Arial" w:cs="Arial"/>
          <w:b/>
          <w:bCs/>
          <w:color w:val="000000" w:themeColor="text1"/>
          <w:sz w:val="24"/>
          <w:szCs w:val="24"/>
        </w:rPr>
      </w:pPr>
    </w:p>
    <w:p w14:paraId="57267DD3" w14:textId="77777777" w:rsidR="00FC34A6" w:rsidRPr="00ED0879" w:rsidRDefault="00FC34A6" w:rsidP="00FC34A6">
      <w:pPr>
        <w:spacing w:line="360" w:lineRule="auto"/>
        <w:rPr>
          <w:rFonts w:asciiTheme="majorHAnsi" w:hAnsiTheme="majorHAnsi"/>
          <w:w w:val="105"/>
          <w:sz w:val="32"/>
          <w:szCs w:val="32"/>
        </w:rPr>
      </w:pPr>
    </w:p>
    <w:p w14:paraId="7AB5EC6E" w14:textId="77777777" w:rsidR="00FC34A6" w:rsidRPr="00351EFD" w:rsidRDefault="00FC34A6" w:rsidP="00FC34A6">
      <w:pPr>
        <w:pStyle w:val="TableParagraph"/>
        <w:spacing w:before="63" w:line="360" w:lineRule="auto"/>
        <w:rPr>
          <w:rFonts w:asciiTheme="majorHAnsi" w:eastAsia="Tahoma" w:hAnsiTheme="majorHAnsi" w:cs="Tahoma"/>
          <w:b/>
          <w:color w:val="9F2016" w:themeColor="accent1" w:themeShade="BF"/>
          <w:sz w:val="32"/>
          <w:szCs w:val="32"/>
        </w:rPr>
      </w:pPr>
      <w:r w:rsidRPr="00351EFD">
        <w:rPr>
          <w:rFonts w:asciiTheme="majorHAnsi" w:hAnsiTheme="majorHAnsi"/>
          <w:b/>
          <w:color w:val="9F2016" w:themeColor="accent1" w:themeShade="BF"/>
          <w:sz w:val="32"/>
          <w:szCs w:val="32"/>
        </w:rPr>
        <w:t>For subject specific information,</w:t>
      </w:r>
      <w:r w:rsidRPr="00351EFD">
        <w:rPr>
          <w:rFonts w:asciiTheme="majorHAnsi" w:hAnsiTheme="majorHAnsi"/>
          <w:b/>
          <w:color w:val="9F2016" w:themeColor="accent1" w:themeShade="BF"/>
          <w:spacing w:val="24"/>
          <w:sz w:val="32"/>
          <w:szCs w:val="32"/>
        </w:rPr>
        <w:t xml:space="preserve"> </w:t>
      </w:r>
      <w:r w:rsidRPr="00351EFD">
        <w:rPr>
          <w:rFonts w:asciiTheme="majorHAnsi" w:hAnsiTheme="majorHAnsi"/>
          <w:b/>
          <w:color w:val="9F2016" w:themeColor="accent1" w:themeShade="BF"/>
          <w:sz w:val="32"/>
          <w:szCs w:val="32"/>
        </w:rPr>
        <w:t>contact:</w:t>
      </w:r>
    </w:p>
    <w:p w14:paraId="303C3491" w14:textId="77777777" w:rsidR="00FC34A6" w:rsidRPr="00700649" w:rsidRDefault="00FC34A6" w:rsidP="00FC34A6">
      <w:pPr>
        <w:spacing w:line="360" w:lineRule="auto"/>
        <w:rPr>
          <w:rFonts w:eastAsia="Arial" w:cs="Arial"/>
          <w:b/>
          <w:bCs/>
          <w:sz w:val="20"/>
          <w:szCs w:val="20"/>
        </w:rPr>
      </w:pPr>
      <w:r w:rsidRPr="00700649">
        <w:rPr>
          <w:rFonts w:asciiTheme="majorHAnsi" w:hAnsiTheme="majorHAnsi"/>
          <w:b/>
          <w:bCs/>
          <w:color w:val="000000" w:themeColor="text1"/>
          <w:w w:val="105"/>
          <w:sz w:val="28"/>
          <w:szCs w:val="28"/>
        </w:rPr>
        <w:t>Heads of Department:</w:t>
      </w:r>
    </w:p>
    <w:p w14:paraId="10B97B37" w14:textId="77777777" w:rsidR="00FC34A6" w:rsidRPr="00422284" w:rsidRDefault="00FC34A6" w:rsidP="00FC34A6">
      <w:pPr>
        <w:spacing w:line="480" w:lineRule="auto"/>
        <w:rPr>
          <w:rFonts w:asciiTheme="majorHAnsi" w:hAnsiTheme="majorHAnsi"/>
          <w:w w:val="105"/>
          <w:sz w:val="24"/>
          <w:szCs w:val="24"/>
        </w:rPr>
      </w:pPr>
      <w:r>
        <w:rPr>
          <w:rFonts w:asciiTheme="majorHAnsi" w:hAnsiTheme="majorHAnsi"/>
          <w:w w:val="105"/>
          <w:sz w:val="24"/>
          <w:szCs w:val="24"/>
        </w:rPr>
        <w:t>E</w:t>
      </w:r>
      <w:r w:rsidRPr="00422284">
        <w:rPr>
          <w:rFonts w:asciiTheme="majorHAnsi" w:hAnsiTheme="majorHAnsi"/>
          <w:w w:val="105"/>
          <w:sz w:val="24"/>
          <w:szCs w:val="24"/>
        </w:rPr>
        <w:t>nglish</w:t>
      </w:r>
      <w:r w:rsidRPr="00422284">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t>Mr Ethan Ross</w:t>
      </w:r>
      <w:r w:rsidRPr="00422284">
        <w:rPr>
          <w:rFonts w:asciiTheme="majorHAnsi" w:hAnsiTheme="majorHAnsi"/>
          <w:w w:val="105"/>
          <w:sz w:val="24"/>
          <w:szCs w:val="24"/>
        </w:rPr>
        <w:tab/>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t>exros1@eq.edu.au</w:t>
      </w:r>
    </w:p>
    <w:p w14:paraId="36B8ACF8" w14:textId="77777777" w:rsidR="00FC34A6" w:rsidRPr="0042559C" w:rsidRDefault="00FC34A6" w:rsidP="00FC34A6">
      <w:pPr>
        <w:spacing w:line="480" w:lineRule="auto"/>
        <w:rPr>
          <w:rFonts w:asciiTheme="majorHAnsi" w:hAnsiTheme="majorHAnsi"/>
          <w:color w:val="000000" w:themeColor="text1"/>
          <w:w w:val="105"/>
          <w:sz w:val="24"/>
          <w:szCs w:val="24"/>
        </w:rPr>
      </w:pPr>
      <w:r w:rsidRPr="00422284">
        <w:rPr>
          <w:rFonts w:asciiTheme="majorHAnsi" w:hAnsiTheme="majorHAnsi"/>
          <w:w w:val="105"/>
          <w:sz w:val="24"/>
          <w:szCs w:val="24"/>
        </w:rPr>
        <w:t>Mathematics</w:t>
      </w:r>
      <w:r>
        <w:rPr>
          <w:rFonts w:asciiTheme="majorHAnsi" w:hAnsiTheme="majorHAnsi"/>
          <w:w w:val="105"/>
          <w:sz w:val="24"/>
          <w:szCs w:val="24"/>
        </w:rPr>
        <w:tab/>
      </w:r>
      <w:r>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color w:val="000000" w:themeColor="text1"/>
          <w:w w:val="105"/>
          <w:sz w:val="24"/>
          <w:szCs w:val="24"/>
        </w:rPr>
        <w:t>Mr John Klein</w:t>
      </w:r>
      <w:r>
        <w:rPr>
          <w:rFonts w:asciiTheme="majorHAnsi" w:hAnsiTheme="majorHAnsi"/>
          <w:color w:val="000000" w:themeColor="text1"/>
          <w:w w:val="105"/>
          <w:sz w:val="24"/>
          <w:szCs w:val="24"/>
        </w:rPr>
        <w:tab/>
      </w:r>
      <w:r w:rsidRPr="0042559C">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r>
      <w:r>
        <w:rPr>
          <w:rFonts w:asciiTheme="majorHAnsi" w:hAnsiTheme="majorHAnsi"/>
          <w:color w:val="000000" w:themeColor="text1"/>
          <w:w w:val="105"/>
          <w:sz w:val="24"/>
          <w:szCs w:val="24"/>
        </w:rPr>
        <w:tab/>
        <w:t>jhkle0</w:t>
      </w:r>
      <w:r w:rsidRPr="0042559C">
        <w:rPr>
          <w:rFonts w:asciiTheme="majorHAnsi" w:hAnsiTheme="majorHAnsi"/>
          <w:color w:val="000000" w:themeColor="text1"/>
          <w:w w:val="105"/>
          <w:sz w:val="24"/>
          <w:szCs w:val="24"/>
        </w:rPr>
        <w:t>@eq.edu.au</w:t>
      </w:r>
    </w:p>
    <w:p w14:paraId="65D08494" w14:textId="4A936603" w:rsidR="00FC34A6" w:rsidRPr="00422284" w:rsidRDefault="00FC34A6" w:rsidP="00FC34A6">
      <w:pPr>
        <w:spacing w:line="480" w:lineRule="auto"/>
        <w:rPr>
          <w:rFonts w:asciiTheme="majorHAnsi" w:hAnsiTheme="majorHAnsi"/>
          <w:w w:val="105"/>
          <w:sz w:val="24"/>
          <w:szCs w:val="24"/>
        </w:rPr>
      </w:pPr>
      <w:r w:rsidRPr="00422284">
        <w:rPr>
          <w:rFonts w:asciiTheme="majorHAnsi" w:hAnsiTheme="majorHAnsi"/>
          <w:w w:val="105"/>
          <w:sz w:val="24"/>
          <w:szCs w:val="24"/>
        </w:rPr>
        <w:t>Science</w:t>
      </w:r>
      <w:r w:rsidRPr="00422284">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sidRPr="00422284">
        <w:rPr>
          <w:rFonts w:asciiTheme="majorHAnsi" w:hAnsiTheme="majorHAnsi"/>
          <w:w w:val="105"/>
          <w:sz w:val="24"/>
          <w:szCs w:val="24"/>
        </w:rPr>
        <w:t xml:space="preserve">Mr </w:t>
      </w:r>
      <w:r w:rsidR="00837E7D">
        <w:rPr>
          <w:rFonts w:asciiTheme="majorHAnsi" w:hAnsiTheme="majorHAnsi"/>
          <w:w w:val="105"/>
          <w:sz w:val="24"/>
          <w:szCs w:val="24"/>
        </w:rPr>
        <w:t>Peter Behrens</w:t>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sidR="00837E7D">
        <w:rPr>
          <w:rFonts w:asciiTheme="majorHAnsi" w:hAnsiTheme="majorHAnsi"/>
          <w:w w:val="105"/>
          <w:sz w:val="24"/>
          <w:szCs w:val="24"/>
        </w:rPr>
        <w:t>pkbeh0</w:t>
      </w:r>
      <w:r w:rsidRPr="00422284">
        <w:rPr>
          <w:rFonts w:asciiTheme="majorHAnsi" w:hAnsiTheme="majorHAnsi"/>
          <w:w w:val="105"/>
          <w:sz w:val="24"/>
          <w:szCs w:val="24"/>
        </w:rPr>
        <w:t>@eq.edu.au</w:t>
      </w:r>
    </w:p>
    <w:p w14:paraId="0B7AFD7B" w14:textId="77777777" w:rsidR="00FC34A6" w:rsidRPr="008C429B" w:rsidRDefault="00FC34A6" w:rsidP="00FC34A6">
      <w:pPr>
        <w:spacing w:line="480" w:lineRule="auto"/>
        <w:rPr>
          <w:rFonts w:asciiTheme="majorHAnsi" w:hAnsiTheme="majorHAnsi"/>
          <w:w w:val="105"/>
          <w:sz w:val="24"/>
          <w:szCs w:val="24"/>
        </w:rPr>
      </w:pPr>
      <w:r w:rsidRPr="008C429B">
        <w:rPr>
          <w:rFonts w:asciiTheme="majorHAnsi" w:hAnsiTheme="majorHAnsi"/>
          <w:w w:val="105"/>
          <w:sz w:val="24"/>
          <w:szCs w:val="24"/>
        </w:rPr>
        <w:t>Humanities/Social Science</w:t>
      </w:r>
      <w:r>
        <w:rPr>
          <w:rFonts w:asciiTheme="majorHAnsi" w:hAnsiTheme="majorHAnsi"/>
          <w:w w:val="105"/>
          <w:sz w:val="24"/>
          <w:szCs w:val="24"/>
        </w:rPr>
        <w:t>/LOTE</w:t>
      </w:r>
      <w:r w:rsidRPr="008C429B">
        <w:rPr>
          <w:rFonts w:asciiTheme="majorHAnsi" w:hAnsiTheme="majorHAnsi"/>
          <w:w w:val="105"/>
          <w:sz w:val="24"/>
          <w:szCs w:val="24"/>
        </w:rPr>
        <w:tab/>
      </w:r>
      <w:r w:rsidRPr="008C429B">
        <w:rPr>
          <w:rFonts w:asciiTheme="majorHAnsi" w:hAnsiTheme="majorHAnsi"/>
          <w:w w:val="105"/>
          <w:sz w:val="24"/>
          <w:szCs w:val="24"/>
        </w:rPr>
        <w:tab/>
        <w:t>Ms Scarlett Adams</w:t>
      </w:r>
      <w:r w:rsidRPr="008C429B">
        <w:rPr>
          <w:rFonts w:asciiTheme="majorHAnsi" w:hAnsiTheme="majorHAnsi"/>
          <w:w w:val="105"/>
          <w:sz w:val="24"/>
          <w:szCs w:val="24"/>
        </w:rPr>
        <w:tab/>
      </w:r>
      <w:r w:rsidRPr="008C429B">
        <w:rPr>
          <w:rFonts w:asciiTheme="majorHAnsi" w:hAnsiTheme="majorHAnsi"/>
          <w:w w:val="105"/>
          <w:sz w:val="24"/>
          <w:szCs w:val="24"/>
        </w:rPr>
        <w:tab/>
      </w:r>
      <w:r>
        <w:rPr>
          <w:rFonts w:asciiTheme="majorHAnsi" w:hAnsiTheme="majorHAnsi"/>
          <w:w w:val="105"/>
          <w:sz w:val="24"/>
          <w:szCs w:val="24"/>
        </w:rPr>
        <w:tab/>
      </w:r>
      <w:r w:rsidRPr="008C429B">
        <w:rPr>
          <w:rFonts w:asciiTheme="majorHAnsi" w:hAnsiTheme="majorHAnsi"/>
          <w:w w:val="105"/>
          <w:sz w:val="24"/>
          <w:szCs w:val="24"/>
        </w:rPr>
        <w:t>sadam201@eq.edu.au</w:t>
      </w:r>
    </w:p>
    <w:p w14:paraId="085B17C0" w14:textId="77777777" w:rsidR="00FC34A6" w:rsidRPr="00194DE5" w:rsidRDefault="00FC34A6" w:rsidP="00FC34A6">
      <w:pPr>
        <w:spacing w:line="480" w:lineRule="auto"/>
        <w:rPr>
          <w:rFonts w:asciiTheme="majorHAnsi" w:hAnsiTheme="majorHAnsi"/>
          <w:w w:val="105"/>
          <w:sz w:val="24"/>
          <w:szCs w:val="24"/>
        </w:rPr>
      </w:pPr>
      <w:r w:rsidRPr="00422284">
        <w:rPr>
          <w:rFonts w:asciiTheme="majorHAnsi" w:hAnsiTheme="majorHAnsi"/>
          <w:w w:val="105"/>
          <w:sz w:val="24"/>
          <w:szCs w:val="24"/>
        </w:rPr>
        <w:t>Health &amp; Physical Education</w:t>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sidRPr="00194DE5">
        <w:rPr>
          <w:rFonts w:asciiTheme="majorHAnsi" w:hAnsiTheme="majorHAnsi"/>
          <w:w w:val="105"/>
          <w:sz w:val="24"/>
          <w:szCs w:val="24"/>
        </w:rPr>
        <w:t>Miss Eloise Smith</w:t>
      </w:r>
      <w:r w:rsidRPr="00194DE5">
        <w:rPr>
          <w:rFonts w:asciiTheme="majorHAnsi" w:hAnsiTheme="majorHAnsi"/>
          <w:w w:val="105"/>
          <w:sz w:val="24"/>
          <w:szCs w:val="24"/>
        </w:rPr>
        <w:tab/>
      </w:r>
      <w:r w:rsidRPr="00194DE5">
        <w:rPr>
          <w:rFonts w:asciiTheme="majorHAnsi" w:hAnsiTheme="majorHAnsi"/>
          <w:w w:val="105"/>
          <w:sz w:val="24"/>
          <w:szCs w:val="24"/>
        </w:rPr>
        <w:tab/>
      </w:r>
      <w:r>
        <w:rPr>
          <w:rFonts w:asciiTheme="majorHAnsi" w:hAnsiTheme="majorHAnsi"/>
          <w:w w:val="105"/>
          <w:sz w:val="24"/>
          <w:szCs w:val="24"/>
        </w:rPr>
        <w:tab/>
      </w:r>
      <w:r w:rsidRPr="00194DE5">
        <w:rPr>
          <w:rFonts w:asciiTheme="majorHAnsi" w:hAnsiTheme="majorHAnsi"/>
          <w:w w:val="105"/>
          <w:sz w:val="24"/>
          <w:szCs w:val="24"/>
        </w:rPr>
        <w:t>esmit528@eq.edu.au</w:t>
      </w:r>
    </w:p>
    <w:p w14:paraId="29AADFD7" w14:textId="1F914E49" w:rsidR="00FC34A6" w:rsidRPr="00351EFD" w:rsidRDefault="007E4C06" w:rsidP="00FC34A6">
      <w:pPr>
        <w:spacing w:line="480" w:lineRule="auto"/>
        <w:rPr>
          <w:rFonts w:asciiTheme="majorHAnsi" w:hAnsiTheme="majorHAnsi"/>
          <w:w w:val="105"/>
          <w:sz w:val="24"/>
          <w:szCs w:val="24"/>
        </w:rPr>
      </w:pPr>
      <w:r>
        <w:rPr>
          <w:rFonts w:asciiTheme="majorHAnsi" w:hAnsiTheme="majorHAnsi"/>
          <w:w w:val="105"/>
          <w:sz w:val="24"/>
          <w:szCs w:val="24"/>
        </w:rPr>
        <w:t xml:space="preserve">Digital Technologies and </w:t>
      </w:r>
      <w:r w:rsidR="00FC34A6" w:rsidRPr="00422284">
        <w:rPr>
          <w:rFonts w:asciiTheme="majorHAnsi" w:hAnsiTheme="majorHAnsi"/>
          <w:w w:val="105"/>
          <w:sz w:val="24"/>
          <w:szCs w:val="24"/>
        </w:rPr>
        <w:t>The Arts</w:t>
      </w:r>
      <w:r w:rsidR="00FC34A6" w:rsidRPr="00422284">
        <w:rPr>
          <w:rFonts w:asciiTheme="majorHAnsi" w:hAnsiTheme="majorHAnsi"/>
          <w:w w:val="105"/>
          <w:sz w:val="24"/>
          <w:szCs w:val="24"/>
        </w:rPr>
        <w:tab/>
      </w:r>
      <w:r w:rsidR="00FC34A6" w:rsidRPr="00422284">
        <w:rPr>
          <w:rFonts w:asciiTheme="majorHAnsi" w:hAnsiTheme="majorHAnsi"/>
          <w:w w:val="105"/>
          <w:sz w:val="24"/>
          <w:szCs w:val="24"/>
        </w:rPr>
        <w:tab/>
      </w:r>
      <w:r w:rsidR="00FC34A6">
        <w:rPr>
          <w:rFonts w:asciiTheme="majorHAnsi" w:hAnsiTheme="majorHAnsi"/>
          <w:w w:val="105"/>
          <w:sz w:val="24"/>
          <w:szCs w:val="24"/>
        </w:rPr>
        <w:t>Mr Christn Ravisash</w:t>
      </w:r>
      <w:r w:rsidR="00FC34A6" w:rsidRPr="00351EFD">
        <w:rPr>
          <w:rFonts w:asciiTheme="majorHAnsi" w:hAnsiTheme="majorHAnsi"/>
          <w:w w:val="105"/>
          <w:sz w:val="24"/>
          <w:szCs w:val="24"/>
        </w:rPr>
        <w:tab/>
      </w:r>
      <w:r w:rsidR="00FC34A6" w:rsidRPr="00351EFD">
        <w:rPr>
          <w:rFonts w:asciiTheme="majorHAnsi" w:hAnsiTheme="majorHAnsi"/>
          <w:w w:val="105"/>
          <w:sz w:val="24"/>
          <w:szCs w:val="24"/>
        </w:rPr>
        <w:tab/>
      </w:r>
      <w:r w:rsidR="00FC34A6">
        <w:rPr>
          <w:rFonts w:asciiTheme="majorHAnsi" w:hAnsiTheme="majorHAnsi"/>
          <w:w w:val="105"/>
          <w:sz w:val="24"/>
          <w:szCs w:val="24"/>
        </w:rPr>
        <w:tab/>
        <w:t>cxrav0</w:t>
      </w:r>
      <w:r w:rsidR="00FC34A6" w:rsidRPr="00351EFD">
        <w:rPr>
          <w:rFonts w:asciiTheme="majorHAnsi" w:hAnsiTheme="majorHAnsi"/>
          <w:w w:val="105"/>
          <w:sz w:val="24"/>
          <w:szCs w:val="24"/>
        </w:rPr>
        <w:t>@eq.edu.au</w:t>
      </w:r>
    </w:p>
    <w:p w14:paraId="1B5A12B3" w14:textId="2C71A88C" w:rsidR="00FC34A6" w:rsidRDefault="00FC34A6" w:rsidP="00FC34A6">
      <w:pPr>
        <w:spacing w:line="480" w:lineRule="auto"/>
        <w:rPr>
          <w:rFonts w:asciiTheme="majorHAnsi" w:hAnsiTheme="majorHAnsi"/>
          <w:w w:val="105"/>
          <w:sz w:val="24"/>
          <w:szCs w:val="24"/>
        </w:rPr>
      </w:pPr>
      <w:r w:rsidRPr="00422284">
        <w:rPr>
          <w:rFonts w:asciiTheme="majorHAnsi" w:hAnsiTheme="majorHAnsi"/>
          <w:w w:val="105"/>
          <w:sz w:val="24"/>
          <w:szCs w:val="24"/>
        </w:rPr>
        <w:t>Technologies</w:t>
      </w:r>
      <w:r w:rsidRPr="00422284">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sidRPr="00422284">
        <w:rPr>
          <w:rFonts w:asciiTheme="majorHAnsi" w:hAnsiTheme="majorHAnsi"/>
          <w:w w:val="105"/>
          <w:sz w:val="24"/>
          <w:szCs w:val="24"/>
        </w:rPr>
        <w:t xml:space="preserve">Mr </w:t>
      </w:r>
      <w:r>
        <w:rPr>
          <w:rFonts w:asciiTheme="majorHAnsi" w:hAnsiTheme="majorHAnsi"/>
          <w:w w:val="105"/>
          <w:sz w:val="24"/>
          <w:szCs w:val="24"/>
        </w:rPr>
        <w:t>David Lade</w:t>
      </w:r>
      <w:r w:rsidRPr="00422284">
        <w:rPr>
          <w:rFonts w:asciiTheme="majorHAnsi" w:hAnsiTheme="majorHAnsi"/>
          <w:w w:val="105"/>
          <w:sz w:val="24"/>
          <w:szCs w:val="24"/>
        </w:rPr>
        <w:tab/>
      </w:r>
      <w:r w:rsidRPr="00422284">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sidRPr="00E87E1F">
        <w:rPr>
          <w:rFonts w:asciiTheme="majorHAnsi" w:hAnsiTheme="majorHAnsi"/>
          <w:w w:val="105"/>
          <w:sz w:val="24"/>
          <w:szCs w:val="24"/>
        </w:rPr>
        <w:tab/>
      </w:r>
      <w:hyperlink r:id="rId20" w:history="1">
        <w:r w:rsidR="007E4C06" w:rsidRPr="00E87E1F">
          <w:rPr>
            <w:rStyle w:val="Hyperlink"/>
            <w:rFonts w:asciiTheme="majorHAnsi" w:hAnsiTheme="majorHAnsi"/>
            <w:color w:val="auto"/>
            <w:w w:val="105"/>
            <w:sz w:val="24"/>
            <w:szCs w:val="24"/>
          </w:rPr>
          <w:t>dlade2@eq.edu.au</w:t>
        </w:r>
      </w:hyperlink>
    </w:p>
    <w:p w14:paraId="7E9895A2" w14:textId="3EF4E3C5" w:rsidR="007E4C06" w:rsidRDefault="007E4C06" w:rsidP="00FC34A6">
      <w:pPr>
        <w:spacing w:line="480" w:lineRule="auto"/>
        <w:rPr>
          <w:rFonts w:asciiTheme="majorHAnsi" w:hAnsiTheme="majorHAnsi"/>
          <w:w w:val="105"/>
          <w:sz w:val="24"/>
          <w:szCs w:val="24"/>
        </w:rPr>
      </w:pPr>
      <w:r>
        <w:rPr>
          <w:rFonts w:asciiTheme="majorHAnsi" w:hAnsiTheme="majorHAnsi"/>
          <w:w w:val="105"/>
          <w:sz w:val="24"/>
          <w:szCs w:val="24"/>
        </w:rPr>
        <w:t>Teaching and Learning</w:t>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t>Mrs Shellie Laidlaw</w:t>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sidRPr="00E87E1F">
        <w:rPr>
          <w:rFonts w:asciiTheme="majorHAnsi" w:hAnsiTheme="majorHAnsi"/>
          <w:w w:val="105"/>
          <w:sz w:val="24"/>
          <w:szCs w:val="24"/>
        </w:rPr>
        <w:t>slaid6@eq.edu.au</w:t>
      </w:r>
    </w:p>
    <w:p w14:paraId="5A5B173E" w14:textId="769C2ADC" w:rsidR="007E4C06" w:rsidRPr="00085C37" w:rsidRDefault="007E4C06" w:rsidP="00FC34A6">
      <w:pPr>
        <w:spacing w:line="480" w:lineRule="auto"/>
        <w:rPr>
          <w:rFonts w:asciiTheme="majorHAnsi" w:hAnsiTheme="majorHAnsi"/>
          <w:w w:val="105"/>
          <w:sz w:val="24"/>
          <w:szCs w:val="24"/>
        </w:rPr>
      </w:pPr>
      <w:r>
        <w:rPr>
          <w:rFonts w:asciiTheme="majorHAnsi" w:hAnsiTheme="majorHAnsi"/>
          <w:w w:val="105"/>
          <w:sz w:val="24"/>
          <w:szCs w:val="24"/>
        </w:rPr>
        <w:t>Teaching and Learning</w:t>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t>Mrs Madison Erickson</w:t>
      </w:r>
      <w:r>
        <w:rPr>
          <w:rFonts w:asciiTheme="majorHAnsi" w:hAnsiTheme="majorHAnsi"/>
          <w:w w:val="105"/>
          <w:sz w:val="24"/>
          <w:szCs w:val="24"/>
        </w:rPr>
        <w:tab/>
      </w:r>
      <w:r>
        <w:rPr>
          <w:rFonts w:asciiTheme="majorHAnsi" w:hAnsiTheme="majorHAnsi"/>
          <w:w w:val="105"/>
          <w:sz w:val="24"/>
          <w:szCs w:val="24"/>
        </w:rPr>
        <w:tab/>
        <w:t>mmaca25@eq.edu.au</w:t>
      </w:r>
    </w:p>
    <w:p w14:paraId="698C1D77" w14:textId="4A5F1A28" w:rsidR="00FC34A6" w:rsidRDefault="00FC34A6" w:rsidP="00FC34A6">
      <w:pPr>
        <w:spacing w:line="480" w:lineRule="auto"/>
        <w:rPr>
          <w:rFonts w:asciiTheme="majorHAnsi" w:hAnsiTheme="majorHAnsi"/>
          <w:w w:val="105"/>
          <w:sz w:val="24"/>
          <w:szCs w:val="24"/>
        </w:rPr>
      </w:pPr>
      <w:r>
        <w:rPr>
          <w:rFonts w:asciiTheme="majorHAnsi" w:hAnsiTheme="majorHAnsi"/>
          <w:w w:val="105"/>
          <w:sz w:val="24"/>
          <w:szCs w:val="24"/>
        </w:rPr>
        <w:t>Head of Special Services</w:t>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t>Ms Julia Thomas</w:t>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Pr>
          <w:rFonts w:asciiTheme="majorHAnsi" w:hAnsiTheme="majorHAnsi"/>
          <w:w w:val="105"/>
          <w:sz w:val="24"/>
          <w:szCs w:val="24"/>
        </w:rPr>
        <w:tab/>
      </w:r>
      <w:r w:rsidR="001B0610" w:rsidRPr="00E87E1F">
        <w:rPr>
          <w:rFonts w:asciiTheme="majorHAnsi" w:hAnsiTheme="majorHAnsi"/>
          <w:w w:val="105"/>
          <w:sz w:val="24"/>
          <w:szCs w:val="24"/>
        </w:rPr>
        <w:t>jrtho3@eq.edu.au</w:t>
      </w:r>
    </w:p>
    <w:p w14:paraId="5F27BB0C" w14:textId="4A8F57AA" w:rsidR="001B0610" w:rsidRDefault="001B0610">
      <w:pPr>
        <w:rPr>
          <w:rFonts w:asciiTheme="majorHAnsi" w:hAnsiTheme="majorHAnsi"/>
          <w:w w:val="105"/>
          <w:sz w:val="24"/>
          <w:szCs w:val="24"/>
        </w:rPr>
      </w:pPr>
      <w:r>
        <w:rPr>
          <w:rFonts w:asciiTheme="majorHAnsi" w:hAnsiTheme="majorHAnsi"/>
          <w:w w:val="105"/>
          <w:sz w:val="24"/>
          <w:szCs w:val="24"/>
        </w:rPr>
        <w:br w:type="page"/>
      </w:r>
    </w:p>
    <w:p w14:paraId="48E984F9" w14:textId="77777777" w:rsidR="001B0610" w:rsidRPr="002E17DC" w:rsidRDefault="001B0610" w:rsidP="001B0610">
      <w:pPr>
        <w:pStyle w:val="Heading2"/>
        <w:spacing w:before="21"/>
        <w:rPr>
          <w:b w:val="0"/>
          <w:sz w:val="32"/>
          <w:szCs w:val="32"/>
        </w:rPr>
      </w:pPr>
      <w:r w:rsidRPr="002E17DC">
        <w:rPr>
          <w:sz w:val="32"/>
          <w:szCs w:val="32"/>
        </w:rPr>
        <w:lastRenderedPageBreak/>
        <w:t>How do I choose my subjects?</w:t>
      </w:r>
    </w:p>
    <w:p w14:paraId="419F2561" w14:textId="77777777" w:rsidR="001B0610" w:rsidRPr="00030EB4" w:rsidRDefault="001B0610" w:rsidP="001B0610">
      <w:pPr>
        <w:pStyle w:val="BodyText"/>
        <w:spacing w:before="232" w:line="259" w:lineRule="auto"/>
        <w:ind w:firstLine="29"/>
        <w:rPr>
          <w:rFonts w:asciiTheme="minorHAnsi" w:hAnsiTheme="minorHAnsi" w:cstheme="minorHAnsi"/>
          <w:color w:val="231F20"/>
          <w:spacing w:val="19"/>
          <w:sz w:val="22"/>
          <w:szCs w:val="22"/>
        </w:rPr>
      </w:pPr>
      <w:r w:rsidRPr="00030EB4">
        <w:rPr>
          <w:rFonts w:asciiTheme="minorHAnsi" w:hAnsiTheme="minorHAnsi" w:cstheme="minorHAnsi"/>
          <w:color w:val="231F20"/>
          <w:sz w:val="22"/>
          <w:szCs w:val="22"/>
        </w:rPr>
        <w:t>In</w:t>
      </w:r>
      <w:r>
        <w:rPr>
          <w:rFonts w:asciiTheme="minorHAnsi" w:hAnsiTheme="minorHAnsi" w:cstheme="minorHAnsi"/>
          <w:color w:val="231F20"/>
          <w:sz w:val="22"/>
          <w:szCs w:val="22"/>
        </w:rPr>
        <w:t xml:space="preserve"> </w:t>
      </w:r>
      <w:r w:rsidRPr="00030EB4">
        <w:rPr>
          <w:rFonts w:asciiTheme="minorHAnsi" w:hAnsiTheme="minorHAnsi" w:cstheme="minorHAnsi"/>
          <w:color w:val="231F20"/>
          <w:sz w:val="22"/>
          <w:szCs w:val="22"/>
        </w:rPr>
        <w:t>order</w:t>
      </w:r>
      <w:r>
        <w:rPr>
          <w:rFonts w:asciiTheme="minorHAnsi" w:hAnsiTheme="minorHAnsi" w:cstheme="minorHAnsi"/>
          <w:color w:val="231F20"/>
          <w:sz w:val="22"/>
          <w:szCs w:val="22"/>
        </w:rPr>
        <w:t xml:space="preserve"> </w:t>
      </w:r>
      <w:r w:rsidRPr="00030EB4">
        <w:rPr>
          <w:rFonts w:asciiTheme="minorHAnsi" w:hAnsiTheme="minorHAnsi" w:cstheme="minorHAnsi"/>
          <w:color w:val="231F20"/>
          <w:sz w:val="22"/>
          <w:szCs w:val="22"/>
        </w:rPr>
        <w:t>to</w:t>
      </w:r>
      <w:r>
        <w:rPr>
          <w:rFonts w:asciiTheme="minorHAnsi" w:hAnsiTheme="minorHAnsi" w:cstheme="minorHAnsi"/>
          <w:color w:val="231F20"/>
          <w:sz w:val="22"/>
          <w:szCs w:val="22"/>
        </w:rPr>
        <w:t xml:space="preserve"> maximize </w:t>
      </w:r>
      <w:r w:rsidRPr="00030EB4">
        <w:rPr>
          <w:rFonts w:asciiTheme="minorHAnsi" w:hAnsiTheme="minorHAnsi" w:cstheme="minorHAnsi"/>
          <w:color w:val="231F20"/>
          <w:sz w:val="22"/>
          <w:szCs w:val="22"/>
        </w:rPr>
        <w:t>your</w:t>
      </w:r>
      <w:r>
        <w:rPr>
          <w:rFonts w:asciiTheme="minorHAnsi" w:hAnsiTheme="minorHAnsi" w:cstheme="minorHAnsi"/>
          <w:color w:val="231F20"/>
          <w:sz w:val="22"/>
          <w:szCs w:val="22"/>
        </w:rPr>
        <w:t xml:space="preserve"> </w:t>
      </w:r>
      <w:r w:rsidRPr="00030EB4">
        <w:rPr>
          <w:rFonts w:asciiTheme="minorHAnsi" w:hAnsiTheme="minorHAnsi" w:cstheme="minorHAnsi"/>
          <w:color w:val="231F20"/>
          <w:sz w:val="22"/>
          <w:szCs w:val="22"/>
        </w:rPr>
        <w:t>performance</w:t>
      </w:r>
      <w:r w:rsidRPr="00030EB4">
        <w:rPr>
          <w:rFonts w:asciiTheme="minorHAnsi" w:hAnsiTheme="minorHAnsi" w:cstheme="minorHAnsi"/>
          <w:color w:val="231F20"/>
          <w:spacing w:val="49"/>
          <w:sz w:val="22"/>
          <w:szCs w:val="22"/>
        </w:rPr>
        <w:t xml:space="preserve"> </w:t>
      </w:r>
      <w:r w:rsidRPr="00030EB4">
        <w:rPr>
          <w:rFonts w:asciiTheme="minorHAnsi" w:hAnsiTheme="minorHAnsi" w:cstheme="minorHAnsi"/>
          <w:color w:val="231F20"/>
          <w:sz w:val="22"/>
          <w:szCs w:val="22"/>
        </w:rPr>
        <w:t>and</w:t>
      </w:r>
      <w:r w:rsidRPr="00030EB4">
        <w:rPr>
          <w:rFonts w:asciiTheme="minorHAnsi" w:hAnsiTheme="minorHAnsi" w:cstheme="minorHAnsi"/>
          <w:color w:val="231F20"/>
          <w:spacing w:val="49"/>
          <w:sz w:val="22"/>
          <w:szCs w:val="22"/>
        </w:rPr>
        <w:t xml:space="preserve"> </w:t>
      </w:r>
      <w:r w:rsidRPr="00030EB4">
        <w:rPr>
          <w:rFonts w:asciiTheme="minorHAnsi" w:hAnsiTheme="minorHAnsi" w:cstheme="minorHAnsi"/>
          <w:color w:val="231F20"/>
          <w:sz w:val="22"/>
          <w:szCs w:val="22"/>
        </w:rPr>
        <w:t>reach</w:t>
      </w:r>
      <w:r w:rsidRPr="00030EB4">
        <w:rPr>
          <w:rFonts w:asciiTheme="minorHAnsi" w:hAnsiTheme="minorHAnsi" w:cstheme="minorHAnsi"/>
          <w:color w:val="231F20"/>
          <w:w w:val="104"/>
          <w:sz w:val="22"/>
          <w:szCs w:val="22"/>
        </w:rPr>
        <w:t xml:space="preserve"> </w:t>
      </w:r>
      <w:r w:rsidRPr="00030EB4">
        <w:rPr>
          <w:rFonts w:asciiTheme="minorHAnsi" w:hAnsiTheme="minorHAnsi" w:cstheme="minorHAnsi"/>
          <w:color w:val="231F20"/>
          <w:sz w:val="22"/>
          <w:szCs w:val="22"/>
        </w:rPr>
        <w:t>your goals, you should study the subjects that you</w:t>
      </w:r>
      <w:r w:rsidRPr="00030EB4">
        <w:rPr>
          <w:rFonts w:asciiTheme="minorHAnsi" w:hAnsiTheme="minorHAnsi" w:cstheme="minorHAnsi"/>
          <w:color w:val="231F20"/>
          <w:spacing w:val="-21"/>
          <w:sz w:val="22"/>
          <w:szCs w:val="22"/>
        </w:rPr>
        <w:t xml:space="preserve"> </w:t>
      </w:r>
      <w:r w:rsidRPr="00030EB4">
        <w:rPr>
          <w:rFonts w:asciiTheme="minorHAnsi" w:hAnsiTheme="minorHAnsi" w:cstheme="minorHAnsi"/>
          <w:color w:val="231F20"/>
          <w:sz w:val="22"/>
          <w:szCs w:val="22"/>
        </w:rPr>
        <w:t>enjoy</w:t>
      </w:r>
      <w:r w:rsidRPr="00030EB4">
        <w:rPr>
          <w:rFonts w:asciiTheme="minorHAnsi" w:hAnsiTheme="minorHAnsi" w:cstheme="minorHAnsi"/>
          <w:color w:val="231F20"/>
          <w:w w:val="99"/>
          <w:sz w:val="22"/>
          <w:szCs w:val="22"/>
        </w:rPr>
        <w:t xml:space="preserve"> </w:t>
      </w:r>
      <w:r w:rsidRPr="00030EB4">
        <w:rPr>
          <w:rFonts w:asciiTheme="minorHAnsi" w:hAnsiTheme="minorHAnsi" w:cstheme="minorHAnsi"/>
          <w:color w:val="231F20"/>
          <w:sz w:val="22"/>
          <w:szCs w:val="22"/>
        </w:rPr>
        <w:t>and</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in</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which</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you</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excel.</w:t>
      </w:r>
      <w:r w:rsidRPr="00030EB4">
        <w:rPr>
          <w:rFonts w:asciiTheme="minorHAnsi" w:hAnsiTheme="minorHAnsi" w:cstheme="minorHAnsi"/>
          <w:color w:val="231F20"/>
          <w:spacing w:val="19"/>
          <w:sz w:val="22"/>
          <w:szCs w:val="22"/>
        </w:rPr>
        <w:t xml:space="preserve"> </w:t>
      </w:r>
      <w:r>
        <w:rPr>
          <w:rFonts w:asciiTheme="minorHAnsi" w:hAnsiTheme="minorHAnsi" w:cstheme="minorHAnsi"/>
          <w:color w:val="231F20"/>
          <w:spacing w:val="19"/>
          <w:sz w:val="22"/>
          <w:szCs w:val="22"/>
        </w:rPr>
        <w:br/>
      </w:r>
    </w:p>
    <w:p w14:paraId="1169BF07" w14:textId="77777777" w:rsidR="001B0610" w:rsidRPr="00030EB4" w:rsidRDefault="001B0610" w:rsidP="001B0610">
      <w:pPr>
        <w:pStyle w:val="BodyText"/>
        <w:spacing w:line="259" w:lineRule="auto"/>
        <w:ind w:firstLine="29"/>
        <w:rPr>
          <w:rFonts w:asciiTheme="minorHAnsi" w:hAnsiTheme="minorHAnsi" w:cstheme="minorHAnsi"/>
          <w:sz w:val="22"/>
          <w:szCs w:val="22"/>
        </w:rPr>
      </w:pPr>
      <w:r w:rsidRPr="00030EB4">
        <w:rPr>
          <w:rFonts w:asciiTheme="minorHAnsi" w:hAnsiTheme="minorHAnsi" w:cstheme="minorHAnsi"/>
          <w:color w:val="231F20"/>
          <w:w w:val="105"/>
          <w:sz w:val="22"/>
          <w:szCs w:val="22"/>
        </w:rPr>
        <w:t>Important questions to consider when choosing</w:t>
      </w:r>
      <w:r w:rsidRPr="00030EB4">
        <w:rPr>
          <w:rFonts w:asciiTheme="minorHAnsi" w:hAnsiTheme="minorHAnsi" w:cstheme="minorHAnsi"/>
          <w:color w:val="231F20"/>
          <w:spacing w:val="42"/>
          <w:w w:val="105"/>
          <w:sz w:val="22"/>
          <w:szCs w:val="22"/>
        </w:rPr>
        <w:t xml:space="preserve"> </w:t>
      </w:r>
      <w:r w:rsidRPr="00030EB4">
        <w:rPr>
          <w:rFonts w:asciiTheme="minorHAnsi" w:hAnsiTheme="minorHAnsi" w:cstheme="minorHAnsi"/>
          <w:color w:val="231F20"/>
          <w:w w:val="105"/>
          <w:sz w:val="22"/>
          <w:szCs w:val="22"/>
        </w:rPr>
        <w:t>a</w:t>
      </w:r>
      <w:r w:rsidRPr="00030EB4">
        <w:rPr>
          <w:rFonts w:asciiTheme="minorHAnsi" w:hAnsiTheme="minorHAnsi" w:cstheme="minorHAnsi"/>
          <w:color w:val="231F20"/>
          <w:w w:val="102"/>
          <w:sz w:val="22"/>
          <w:szCs w:val="22"/>
        </w:rPr>
        <w:t xml:space="preserve"> </w:t>
      </w:r>
      <w:r w:rsidRPr="00030EB4">
        <w:rPr>
          <w:rFonts w:asciiTheme="minorHAnsi" w:hAnsiTheme="minorHAnsi" w:cstheme="minorHAnsi"/>
          <w:color w:val="231F20"/>
          <w:w w:val="105"/>
          <w:sz w:val="22"/>
          <w:szCs w:val="22"/>
        </w:rPr>
        <w:t>pathway</w:t>
      </w:r>
      <w:r w:rsidRPr="00030EB4">
        <w:rPr>
          <w:rFonts w:asciiTheme="minorHAnsi" w:hAnsiTheme="minorHAnsi" w:cstheme="minorHAnsi"/>
          <w:color w:val="231F20"/>
          <w:spacing w:val="-33"/>
          <w:w w:val="105"/>
          <w:sz w:val="22"/>
          <w:szCs w:val="22"/>
        </w:rPr>
        <w:t xml:space="preserve"> </w:t>
      </w:r>
      <w:r w:rsidRPr="00030EB4">
        <w:rPr>
          <w:rFonts w:asciiTheme="minorHAnsi" w:hAnsiTheme="minorHAnsi" w:cstheme="minorHAnsi"/>
          <w:color w:val="231F20"/>
          <w:w w:val="105"/>
          <w:sz w:val="22"/>
          <w:szCs w:val="22"/>
        </w:rPr>
        <w:t>and</w:t>
      </w:r>
      <w:r w:rsidRPr="00030EB4">
        <w:rPr>
          <w:rFonts w:asciiTheme="minorHAnsi" w:hAnsiTheme="minorHAnsi" w:cstheme="minorHAnsi"/>
          <w:color w:val="231F20"/>
          <w:spacing w:val="-33"/>
          <w:w w:val="105"/>
          <w:sz w:val="22"/>
          <w:szCs w:val="22"/>
        </w:rPr>
        <w:t xml:space="preserve"> </w:t>
      </w:r>
      <w:r w:rsidRPr="00030EB4">
        <w:rPr>
          <w:rFonts w:asciiTheme="minorHAnsi" w:hAnsiTheme="minorHAnsi" w:cstheme="minorHAnsi"/>
          <w:color w:val="231F20"/>
          <w:w w:val="105"/>
          <w:sz w:val="22"/>
          <w:szCs w:val="22"/>
        </w:rPr>
        <w:t>selecting</w:t>
      </w:r>
      <w:r w:rsidRPr="00030EB4">
        <w:rPr>
          <w:rFonts w:asciiTheme="minorHAnsi" w:hAnsiTheme="minorHAnsi" w:cstheme="minorHAnsi"/>
          <w:color w:val="231F20"/>
          <w:spacing w:val="-33"/>
          <w:w w:val="105"/>
          <w:sz w:val="22"/>
          <w:szCs w:val="22"/>
        </w:rPr>
        <w:t xml:space="preserve"> </w:t>
      </w:r>
      <w:r w:rsidRPr="00030EB4">
        <w:rPr>
          <w:rFonts w:asciiTheme="minorHAnsi" w:hAnsiTheme="minorHAnsi" w:cstheme="minorHAnsi"/>
          <w:color w:val="231F20"/>
          <w:w w:val="105"/>
          <w:sz w:val="22"/>
          <w:szCs w:val="22"/>
        </w:rPr>
        <w:t>subjects:</w:t>
      </w:r>
    </w:p>
    <w:p w14:paraId="20D21948" w14:textId="77777777" w:rsidR="001B0610" w:rsidRPr="00030EB4" w:rsidRDefault="001B0610" w:rsidP="00BC0BA8">
      <w:pPr>
        <w:pStyle w:val="ListParagraph0"/>
        <w:widowControl w:val="0"/>
        <w:numPr>
          <w:ilvl w:val="0"/>
          <w:numId w:val="37"/>
        </w:numPr>
        <w:tabs>
          <w:tab w:val="left" w:pos="454"/>
        </w:tabs>
        <w:spacing w:after="0" w:line="241" w:lineRule="exact"/>
        <w:ind w:left="284" w:hanging="284"/>
        <w:rPr>
          <w:rFonts w:eastAsia="Tahoma" w:cstheme="minorHAnsi"/>
        </w:rPr>
      </w:pPr>
      <w:r w:rsidRPr="00030EB4">
        <w:rPr>
          <w:rFonts w:cstheme="minorHAnsi"/>
          <w:color w:val="231F20"/>
        </w:rPr>
        <w:t>What subjects do I</w:t>
      </w:r>
      <w:r w:rsidRPr="00030EB4">
        <w:rPr>
          <w:rFonts w:cstheme="minorHAnsi"/>
          <w:color w:val="231F20"/>
          <w:spacing w:val="-25"/>
        </w:rPr>
        <w:t xml:space="preserve"> </w:t>
      </w:r>
      <w:r w:rsidRPr="00030EB4">
        <w:rPr>
          <w:rFonts w:cstheme="minorHAnsi"/>
          <w:color w:val="231F20"/>
        </w:rPr>
        <w:t>enjoy?</w:t>
      </w:r>
    </w:p>
    <w:p w14:paraId="3720994D" w14:textId="77777777" w:rsidR="001B0610" w:rsidRPr="00030EB4" w:rsidRDefault="001B0610" w:rsidP="00BC0BA8">
      <w:pPr>
        <w:pStyle w:val="ListParagraph0"/>
        <w:widowControl w:val="0"/>
        <w:numPr>
          <w:ilvl w:val="0"/>
          <w:numId w:val="37"/>
        </w:numPr>
        <w:tabs>
          <w:tab w:val="left" w:pos="454"/>
        </w:tabs>
        <w:spacing w:before="18" w:after="0" w:line="240" w:lineRule="auto"/>
        <w:ind w:left="284" w:hanging="284"/>
        <w:rPr>
          <w:rFonts w:eastAsia="Tahoma" w:cstheme="minorHAnsi"/>
        </w:rPr>
      </w:pPr>
      <w:r w:rsidRPr="00030EB4">
        <w:rPr>
          <w:rFonts w:cstheme="minorHAnsi"/>
          <w:color w:val="231F20"/>
        </w:rPr>
        <w:t>In which subjects do I perform</w:t>
      </w:r>
      <w:r w:rsidRPr="00030EB4">
        <w:rPr>
          <w:rFonts w:cstheme="minorHAnsi"/>
          <w:color w:val="231F20"/>
          <w:spacing w:val="-35"/>
        </w:rPr>
        <w:t xml:space="preserve"> </w:t>
      </w:r>
      <w:r w:rsidRPr="00030EB4">
        <w:rPr>
          <w:rFonts w:cstheme="minorHAnsi"/>
          <w:color w:val="231F20"/>
        </w:rPr>
        <w:t>well?</w:t>
      </w:r>
    </w:p>
    <w:p w14:paraId="78A5F703" w14:textId="77777777" w:rsidR="001B0610" w:rsidRPr="00030EB4" w:rsidRDefault="001B0610" w:rsidP="00BC0BA8">
      <w:pPr>
        <w:pStyle w:val="ListParagraph0"/>
        <w:widowControl w:val="0"/>
        <w:numPr>
          <w:ilvl w:val="0"/>
          <w:numId w:val="37"/>
        </w:numPr>
        <w:tabs>
          <w:tab w:val="left" w:pos="454"/>
        </w:tabs>
        <w:spacing w:before="18" w:after="0" w:line="259" w:lineRule="auto"/>
        <w:ind w:left="284" w:right="253" w:hanging="284"/>
        <w:rPr>
          <w:rFonts w:eastAsia="Tahoma" w:cstheme="minorHAnsi"/>
        </w:rPr>
      </w:pPr>
      <w:r w:rsidRPr="00030EB4">
        <w:rPr>
          <w:rFonts w:cstheme="minorHAnsi"/>
          <w:color w:val="231F20"/>
        </w:rPr>
        <w:t>What are the possible pathways I am</w:t>
      </w:r>
      <w:r w:rsidRPr="00030EB4">
        <w:rPr>
          <w:rFonts w:cstheme="minorHAnsi"/>
          <w:color w:val="231F20"/>
          <w:spacing w:val="32"/>
        </w:rPr>
        <w:t xml:space="preserve"> </w:t>
      </w:r>
      <w:r w:rsidRPr="00030EB4">
        <w:rPr>
          <w:rFonts w:cstheme="minorHAnsi"/>
          <w:color w:val="231F20"/>
        </w:rPr>
        <w:t>considering</w:t>
      </w:r>
      <w:r w:rsidRPr="00030EB4">
        <w:rPr>
          <w:rFonts w:cstheme="minorHAnsi"/>
          <w:color w:val="231F20"/>
          <w:w w:val="103"/>
        </w:rPr>
        <w:t xml:space="preserve"> </w:t>
      </w:r>
      <w:r w:rsidRPr="00030EB4">
        <w:rPr>
          <w:rFonts w:cstheme="minorHAnsi"/>
          <w:color w:val="231F20"/>
        </w:rPr>
        <w:t>for the</w:t>
      </w:r>
      <w:r w:rsidRPr="00030EB4">
        <w:rPr>
          <w:rFonts w:cstheme="minorHAnsi"/>
          <w:color w:val="231F20"/>
          <w:spacing w:val="-15"/>
        </w:rPr>
        <w:t xml:space="preserve"> </w:t>
      </w:r>
      <w:r w:rsidRPr="00030EB4">
        <w:rPr>
          <w:rFonts w:cstheme="minorHAnsi"/>
          <w:color w:val="231F20"/>
        </w:rPr>
        <w:t>future?</w:t>
      </w:r>
    </w:p>
    <w:p w14:paraId="12021857" w14:textId="77777777" w:rsidR="001B0610" w:rsidRPr="00030EB4" w:rsidRDefault="001B0610" w:rsidP="00BC0BA8">
      <w:pPr>
        <w:pStyle w:val="ListParagraph0"/>
        <w:widowControl w:val="0"/>
        <w:numPr>
          <w:ilvl w:val="0"/>
          <w:numId w:val="37"/>
        </w:numPr>
        <w:tabs>
          <w:tab w:val="left" w:pos="454"/>
        </w:tabs>
        <w:spacing w:after="0" w:line="259" w:lineRule="auto"/>
        <w:ind w:left="284" w:right="597" w:hanging="284"/>
        <w:rPr>
          <w:rFonts w:eastAsia="Tahoma" w:cstheme="minorHAnsi"/>
        </w:rPr>
      </w:pPr>
      <w:r w:rsidRPr="00030EB4">
        <w:rPr>
          <w:rFonts w:cstheme="minorHAnsi"/>
          <w:color w:val="231F20"/>
        </w:rPr>
        <w:t>What are the possible university courses I</w:t>
      </w:r>
      <w:r w:rsidRPr="00030EB4">
        <w:rPr>
          <w:rFonts w:cstheme="minorHAnsi"/>
          <w:color w:val="231F20"/>
          <w:spacing w:val="12"/>
        </w:rPr>
        <w:t xml:space="preserve"> </w:t>
      </w:r>
      <w:r w:rsidRPr="00030EB4">
        <w:rPr>
          <w:rFonts w:cstheme="minorHAnsi"/>
          <w:color w:val="231F20"/>
        </w:rPr>
        <w:t>am</w:t>
      </w:r>
      <w:r w:rsidRPr="00030EB4">
        <w:rPr>
          <w:rFonts w:cstheme="minorHAnsi"/>
          <w:color w:val="231F20"/>
          <w:w w:val="101"/>
        </w:rPr>
        <w:t xml:space="preserve"> </w:t>
      </w:r>
      <w:r w:rsidRPr="00030EB4">
        <w:rPr>
          <w:rFonts w:cstheme="minorHAnsi"/>
          <w:color w:val="231F20"/>
        </w:rPr>
        <w:t>interested in</w:t>
      </w:r>
      <w:r w:rsidRPr="00030EB4">
        <w:rPr>
          <w:rFonts w:cstheme="minorHAnsi"/>
          <w:color w:val="231F20"/>
          <w:spacing w:val="-13"/>
        </w:rPr>
        <w:t xml:space="preserve"> </w:t>
      </w:r>
      <w:r w:rsidRPr="00030EB4">
        <w:rPr>
          <w:rFonts w:cstheme="minorHAnsi"/>
          <w:color w:val="231F20"/>
        </w:rPr>
        <w:t>pursuing?</w:t>
      </w:r>
    </w:p>
    <w:p w14:paraId="756C8AF5" w14:textId="77777777" w:rsidR="001B0610" w:rsidRPr="00030EB4" w:rsidRDefault="001B0610" w:rsidP="00BC0BA8">
      <w:pPr>
        <w:pStyle w:val="ListParagraph0"/>
        <w:widowControl w:val="0"/>
        <w:numPr>
          <w:ilvl w:val="0"/>
          <w:numId w:val="37"/>
        </w:numPr>
        <w:tabs>
          <w:tab w:val="left" w:pos="454"/>
        </w:tabs>
        <w:spacing w:after="0" w:line="259" w:lineRule="auto"/>
        <w:ind w:left="284" w:right="1334" w:hanging="284"/>
        <w:rPr>
          <w:rFonts w:eastAsia="Tahoma" w:cstheme="minorHAnsi"/>
        </w:rPr>
      </w:pPr>
      <w:r w:rsidRPr="00030EB4">
        <w:rPr>
          <w:rFonts w:cstheme="minorHAnsi"/>
          <w:color w:val="231F20"/>
        </w:rPr>
        <w:t>Am I interested in pursuing a trade</w:t>
      </w:r>
      <w:r w:rsidRPr="00030EB4">
        <w:rPr>
          <w:rFonts w:cstheme="minorHAnsi"/>
          <w:color w:val="231F20"/>
          <w:spacing w:val="-34"/>
        </w:rPr>
        <w:t xml:space="preserve"> </w:t>
      </w:r>
      <w:r w:rsidRPr="00030EB4">
        <w:rPr>
          <w:rFonts w:cstheme="minorHAnsi"/>
          <w:color w:val="231F20"/>
        </w:rPr>
        <w:t>or apprenticeship?</w:t>
      </w:r>
    </w:p>
    <w:p w14:paraId="601BD289" w14:textId="77777777" w:rsidR="001B0610" w:rsidRPr="00030EB4" w:rsidRDefault="001B0610" w:rsidP="00BC0BA8">
      <w:pPr>
        <w:pStyle w:val="ListParagraph0"/>
        <w:widowControl w:val="0"/>
        <w:numPr>
          <w:ilvl w:val="0"/>
          <w:numId w:val="37"/>
        </w:numPr>
        <w:tabs>
          <w:tab w:val="left" w:pos="454"/>
        </w:tabs>
        <w:spacing w:after="0" w:line="259" w:lineRule="auto"/>
        <w:ind w:left="284" w:right="123" w:hanging="284"/>
        <w:rPr>
          <w:rFonts w:eastAsia="Tahoma" w:cstheme="minorHAnsi"/>
        </w:rPr>
      </w:pPr>
      <w:r w:rsidRPr="00030EB4">
        <w:rPr>
          <w:rFonts w:cstheme="minorHAnsi"/>
          <w:color w:val="231F20"/>
        </w:rPr>
        <w:t>Subjects that you need as tertiary prerequisites,</w:t>
      </w:r>
      <w:r w:rsidRPr="00030EB4">
        <w:rPr>
          <w:rFonts w:cstheme="minorHAnsi"/>
          <w:color w:val="231F20"/>
          <w:spacing w:val="26"/>
        </w:rPr>
        <w:t xml:space="preserve"> </w:t>
      </w:r>
      <w:r w:rsidRPr="00030EB4">
        <w:rPr>
          <w:rFonts w:cstheme="minorHAnsi"/>
          <w:color w:val="231F20"/>
        </w:rPr>
        <w:t>as</w:t>
      </w:r>
      <w:r w:rsidRPr="00030EB4">
        <w:rPr>
          <w:rFonts w:cstheme="minorHAnsi"/>
          <w:color w:val="231F20"/>
          <w:w w:val="106"/>
        </w:rPr>
        <w:t xml:space="preserve"> </w:t>
      </w:r>
      <w:r w:rsidRPr="00030EB4">
        <w:rPr>
          <w:rFonts w:cstheme="minorHAnsi"/>
          <w:color w:val="231F20"/>
        </w:rPr>
        <w:t>listed</w:t>
      </w:r>
      <w:r w:rsidRPr="00030EB4">
        <w:rPr>
          <w:rFonts w:cstheme="minorHAnsi"/>
          <w:color w:val="231F20"/>
          <w:spacing w:val="-3"/>
        </w:rPr>
        <w:t xml:space="preserve"> </w:t>
      </w:r>
      <w:r w:rsidRPr="00030EB4">
        <w:rPr>
          <w:rFonts w:cstheme="minorHAnsi"/>
          <w:color w:val="231F20"/>
        </w:rPr>
        <w:t>in</w:t>
      </w:r>
      <w:r w:rsidRPr="00030EB4">
        <w:rPr>
          <w:rFonts w:cstheme="minorHAnsi"/>
          <w:color w:val="231F20"/>
          <w:spacing w:val="-3"/>
        </w:rPr>
        <w:t xml:space="preserve"> </w:t>
      </w:r>
      <w:r w:rsidRPr="00030EB4">
        <w:rPr>
          <w:rFonts w:cstheme="minorHAnsi"/>
          <w:color w:val="231F20"/>
        </w:rPr>
        <w:t>the</w:t>
      </w:r>
      <w:r w:rsidRPr="00030EB4">
        <w:rPr>
          <w:rFonts w:cstheme="minorHAnsi"/>
          <w:color w:val="231F20"/>
          <w:spacing w:val="-3"/>
        </w:rPr>
        <w:t xml:space="preserve"> Tertiary </w:t>
      </w:r>
      <w:r w:rsidRPr="00030EB4">
        <w:rPr>
          <w:rFonts w:cstheme="minorHAnsi"/>
          <w:color w:val="231F20"/>
        </w:rPr>
        <w:t>Prerequisites</w:t>
      </w:r>
      <w:r w:rsidRPr="00030EB4">
        <w:rPr>
          <w:rFonts w:cstheme="minorHAnsi"/>
          <w:color w:val="231F20"/>
          <w:spacing w:val="-3"/>
        </w:rPr>
        <w:t xml:space="preserve"> </w:t>
      </w:r>
      <w:r w:rsidRPr="00030EB4">
        <w:rPr>
          <w:rFonts w:cstheme="minorHAnsi"/>
          <w:color w:val="231F20"/>
        </w:rPr>
        <w:t>booklet</w:t>
      </w:r>
      <w:r w:rsidRPr="00030EB4">
        <w:rPr>
          <w:rFonts w:cstheme="minorHAnsi"/>
          <w:color w:val="231F20"/>
          <w:spacing w:val="-3"/>
        </w:rPr>
        <w:t xml:space="preserve"> </w:t>
      </w:r>
      <w:r w:rsidRPr="00030EB4">
        <w:rPr>
          <w:rFonts w:cstheme="minorHAnsi"/>
          <w:color w:val="231F20"/>
        </w:rPr>
        <w:t>(given</w:t>
      </w:r>
      <w:r w:rsidRPr="00030EB4">
        <w:rPr>
          <w:rFonts w:cstheme="minorHAnsi"/>
          <w:color w:val="231F20"/>
          <w:spacing w:val="-3"/>
        </w:rPr>
        <w:t xml:space="preserve"> </w:t>
      </w:r>
      <w:r w:rsidRPr="00030EB4">
        <w:rPr>
          <w:rFonts w:cstheme="minorHAnsi"/>
          <w:color w:val="231F20"/>
        </w:rPr>
        <w:t>to</w:t>
      </w:r>
      <w:r w:rsidRPr="00030EB4">
        <w:rPr>
          <w:rFonts w:cstheme="minorHAnsi"/>
          <w:color w:val="231F20"/>
          <w:spacing w:val="-60"/>
        </w:rPr>
        <w:t xml:space="preserve"> </w:t>
      </w:r>
      <w:r w:rsidRPr="00030EB4">
        <w:rPr>
          <w:rFonts w:cstheme="minorHAnsi"/>
          <w:color w:val="231F20"/>
          <w:spacing w:val="-6"/>
        </w:rPr>
        <w:t xml:space="preserve">Year </w:t>
      </w:r>
      <w:r w:rsidRPr="00030EB4">
        <w:rPr>
          <w:rFonts w:cstheme="minorHAnsi"/>
          <w:color w:val="231F20"/>
        </w:rPr>
        <w:t>10</w:t>
      </w:r>
      <w:r w:rsidRPr="00030EB4">
        <w:rPr>
          <w:rFonts w:cstheme="minorHAnsi"/>
          <w:color w:val="231F20"/>
          <w:spacing w:val="-6"/>
        </w:rPr>
        <w:t xml:space="preserve"> </w:t>
      </w:r>
      <w:r w:rsidRPr="00030EB4">
        <w:rPr>
          <w:rFonts w:cstheme="minorHAnsi"/>
          <w:color w:val="231F20"/>
        </w:rPr>
        <w:t>students</w:t>
      </w:r>
      <w:r w:rsidRPr="00030EB4">
        <w:rPr>
          <w:rFonts w:cstheme="minorHAnsi"/>
          <w:color w:val="231F20"/>
          <w:spacing w:val="-6"/>
        </w:rPr>
        <w:t xml:space="preserve"> </w:t>
      </w:r>
      <w:r w:rsidRPr="00030EB4">
        <w:rPr>
          <w:rFonts w:cstheme="minorHAnsi"/>
          <w:color w:val="231F20"/>
        </w:rPr>
        <w:t>in</w:t>
      </w:r>
      <w:r w:rsidRPr="00030EB4">
        <w:rPr>
          <w:rFonts w:cstheme="minorHAnsi"/>
          <w:color w:val="231F20"/>
          <w:spacing w:val="-6"/>
        </w:rPr>
        <w:t xml:space="preserve"> Term </w:t>
      </w:r>
      <w:r w:rsidRPr="00030EB4">
        <w:rPr>
          <w:rFonts w:cstheme="minorHAnsi"/>
          <w:color w:val="231F20"/>
        </w:rPr>
        <w:t>3).</w:t>
      </w:r>
    </w:p>
    <w:p w14:paraId="2668C396" w14:textId="77777777" w:rsidR="001B0610" w:rsidRPr="00030EB4" w:rsidRDefault="001B0610" w:rsidP="001B0610">
      <w:pPr>
        <w:spacing w:before="6"/>
        <w:rPr>
          <w:rFonts w:eastAsia="Tahoma" w:cstheme="minorHAnsi"/>
        </w:rPr>
      </w:pPr>
    </w:p>
    <w:p w14:paraId="1C2427F6" w14:textId="77777777" w:rsidR="001B0610" w:rsidRPr="00030EB4" w:rsidRDefault="001B0610" w:rsidP="001B0610">
      <w:pPr>
        <w:pStyle w:val="Heading4"/>
        <w:spacing w:line="271" w:lineRule="auto"/>
        <w:rPr>
          <w:rFonts w:asciiTheme="minorHAnsi" w:hAnsiTheme="minorHAnsi" w:cstheme="minorHAnsi"/>
          <w:b w:val="0"/>
          <w:bCs/>
        </w:rPr>
      </w:pPr>
      <w:r w:rsidRPr="00030EB4">
        <w:rPr>
          <w:rFonts w:asciiTheme="minorHAnsi" w:hAnsiTheme="minorHAnsi" w:cstheme="minorHAnsi"/>
          <w:color w:val="231F20"/>
        </w:rPr>
        <w:t>DO NOT choose your subjects for the</w:t>
      </w:r>
      <w:r w:rsidRPr="00030EB4">
        <w:rPr>
          <w:rFonts w:asciiTheme="minorHAnsi" w:hAnsiTheme="minorHAnsi" w:cstheme="minorHAnsi"/>
          <w:color w:val="231F20"/>
          <w:spacing w:val="41"/>
        </w:rPr>
        <w:t xml:space="preserve"> </w:t>
      </w:r>
      <w:r w:rsidRPr="00030EB4">
        <w:rPr>
          <w:rFonts w:asciiTheme="minorHAnsi" w:hAnsiTheme="minorHAnsi" w:cstheme="minorHAnsi"/>
          <w:color w:val="231F20"/>
        </w:rPr>
        <w:t>following</w:t>
      </w:r>
      <w:r w:rsidRPr="00030EB4">
        <w:rPr>
          <w:rFonts w:asciiTheme="minorHAnsi" w:hAnsiTheme="minorHAnsi" w:cstheme="minorHAnsi"/>
          <w:color w:val="231F20"/>
          <w:w w:val="99"/>
        </w:rPr>
        <w:t xml:space="preserve"> </w:t>
      </w:r>
      <w:r w:rsidRPr="00030EB4">
        <w:rPr>
          <w:rFonts w:asciiTheme="minorHAnsi" w:hAnsiTheme="minorHAnsi" w:cstheme="minorHAnsi"/>
          <w:color w:val="231F20"/>
        </w:rPr>
        <w:t>reasons:</w:t>
      </w:r>
    </w:p>
    <w:p w14:paraId="321DD35F" w14:textId="77777777" w:rsidR="001B0610" w:rsidRPr="00030EB4" w:rsidRDefault="001B0610" w:rsidP="00BC0BA8">
      <w:pPr>
        <w:pStyle w:val="ListParagraph0"/>
        <w:widowControl w:val="0"/>
        <w:numPr>
          <w:ilvl w:val="0"/>
          <w:numId w:val="36"/>
        </w:numPr>
        <w:tabs>
          <w:tab w:val="left" w:pos="284"/>
        </w:tabs>
        <w:spacing w:after="0" w:line="259" w:lineRule="auto"/>
        <w:ind w:left="0" w:right="108" w:firstLine="0"/>
        <w:rPr>
          <w:rFonts w:eastAsia="Tahoma" w:cstheme="minorHAnsi"/>
        </w:rPr>
      </w:pPr>
      <w:r w:rsidRPr="00030EB4">
        <w:rPr>
          <w:rFonts w:eastAsia="Tahoma" w:cstheme="minorHAnsi"/>
          <w:color w:val="231F20"/>
          <w:w w:val="105"/>
        </w:rPr>
        <w:t>“My</w:t>
      </w:r>
      <w:r w:rsidRPr="00030EB4">
        <w:rPr>
          <w:rFonts w:eastAsia="Tahoma" w:cstheme="minorHAnsi"/>
          <w:color w:val="231F20"/>
          <w:spacing w:val="-29"/>
          <w:w w:val="105"/>
        </w:rPr>
        <w:t xml:space="preserve"> </w:t>
      </w:r>
      <w:r w:rsidRPr="00030EB4">
        <w:rPr>
          <w:rFonts w:eastAsia="Tahoma" w:cstheme="minorHAnsi"/>
          <w:color w:val="231F20"/>
          <w:w w:val="105"/>
        </w:rPr>
        <w:t>friend</w:t>
      </w:r>
      <w:r w:rsidRPr="00030EB4">
        <w:rPr>
          <w:rFonts w:eastAsia="Tahoma" w:cstheme="minorHAnsi"/>
          <w:color w:val="231F20"/>
          <w:spacing w:val="-29"/>
          <w:w w:val="105"/>
        </w:rPr>
        <w:t xml:space="preserve"> </w:t>
      </w:r>
      <w:r w:rsidRPr="00030EB4">
        <w:rPr>
          <w:rFonts w:eastAsia="Tahoma" w:cstheme="minorHAnsi"/>
          <w:color w:val="231F20"/>
          <w:w w:val="105"/>
        </w:rPr>
        <w:t>is</w:t>
      </w:r>
      <w:r w:rsidRPr="00030EB4">
        <w:rPr>
          <w:rFonts w:eastAsia="Tahoma" w:cstheme="minorHAnsi"/>
          <w:color w:val="231F20"/>
          <w:spacing w:val="-29"/>
          <w:w w:val="105"/>
        </w:rPr>
        <w:t xml:space="preserve"> </w:t>
      </w:r>
      <w:r w:rsidRPr="00030EB4">
        <w:rPr>
          <w:rFonts w:eastAsia="Tahoma" w:cstheme="minorHAnsi"/>
          <w:color w:val="231F20"/>
          <w:w w:val="105"/>
        </w:rPr>
        <w:t>taking</w:t>
      </w:r>
      <w:r w:rsidRPr="00030EB4">
        <w:rPr>
          <w:rFonts w:eastAsia="Tahoma" w:cstheme="minorHAnsi"/>
          <w:color w:val="231F20"/>
          <w:spacing w:val="-29"/>
          <w:w w:val="105"/>
        </w:rPr>
        <w:t xml:space="preserve"> </w:t>
      </w:r>
      <w:r w:rsidRPr="00030EB4">
        <w:rPr>
          <w:rFonts w:eastAsia="Tahoma" w:cstheme="minorHAnsi"/>
          <w:color w:val="231F20"/>
          <w:w w:val="105"/>
        </w:rPr>
        <w:t>that</w:t>
      </w:r>
      <w:r w:rsidRPr="00030EB4">
        <w:rPr>
          <w:rFonts w:eastAsia="Tahoma" w:cstheme="minorHAnsi"/>
          <w:color w:val="231F20"/>
          <w:spacing w:val="-29"/>
          <w:w w:val="105"/>
        </w:rPr>
        <w:t xml:space="preserve"> </w:t>
      </w:r>
      <w:r w:rsidRPr="00030EB4">
        <w:rPr>
          <w:rFonts w:eastAsia="Tahoma" w:cstheme="minorHAnsi"/>
          <w:color w:val="231F20"/>
          <w:w w:val="105"/>
        </w:rPr>
        <w:t>subject.”</w:t>
      </w:r>
      <w:r w:rsidRPr="00030EB4">
        <w:rPr>
          <w:rFonts w:eastAsia="Tahoma" w:cstheme="minorHAnsi"/>
          <w:color w:val="231F20"/>
          <w:spacing w:val="-29"/>
          <w:w w:val="105"/>
        </w:rPr>
        <w:t xml:space="preserve"> </w:t>
      </w:r>
      <w:r w:rsidRPr="00030EB4">
        <w:rPr>
          <w:rFonts w:eastAsia="Tahoma" w:cstheme="minorHAnsi"/>
          <w:color w:val="231F20"/>
          <w:w w:val="105"/>
        </w:rPr>
        <w:t>Is the subject of interest to YOU? This is what matters!</w:t>
      </w:r>
    </w:p>
    <w:p w14:paraId="3D42B688" w14:textId="77777777" w:rsidR="001B0610" w:rsidRPr="00030EB4" w:rsidRDefault="001B0610" w:rsidP="00BC0BA8">
      <w:pPr>
        <w:pStyle w:val="ListParagraph0"/>
        <w:widowControl w:val="0"/>
        <w:numPr>
          <w:ilvl w:val="0"/>
          <w:numId w:val="36"/>
        </w:numPr>
        <w:tabs>
          <w:tab w:val="left" w:pos="284"/>
        </w:tabs>
        <w:spacing w:after="0" w:line="259" w:lineRule="auto"/>
        <w:ind w:left="0" w:right="116" w:firstLine="0"/>
        <w:rPr>
          <w:rFonts w:eastAsia="Tahoma" w:cstheme="minorHAnsi"/>
        </w:rPr>
      </w:pPr>
      <w:r w:rsidRPr="00030EB4">
        <w:rPr>
          <w:rFonts w:eastAsia="Tahoma" w:cstheme="minorHAnsi"/>
          <w:color w:val="231F20"/>
        </w:rPr>
        <w:t>“I</w:t>
      </w:r>
      <w:r w:rsidRPr="00030EB4">
        <w:rPr>
          <w:rFonts w:eastAsia="Tahoma" w:cstheme="minorHAnsi"/>
          <w:color w:val="231F20"/>
          <w:spacing w:val="-6"/>
        </w:rPr>
        <w:t xml:space="preserve"> </w:t>
      </w:r>
      <w:r w:rsidRPr="00030EB4">
        <w:rPr>
          <w:rFonts w:eastAsia="Tahoma" w:cstheme="minorHAnsi"/>
          <w:color w:val="231F20"/>
        </w:rPr>
        <w:t>do/don’t</w:t>
      </w:r>
      <w:r w:rsidRPr="00030EB4">
        <w:rPr>
          <w:rFonts w:eastAsia="Tahoma" w:cstheme="minorHAnsi"/>
          <w:color w:val="231F20"/>
          <w:spacing w:val="-6"/>
        </w:rPr>
        <w:t xml:space="preserve"> </w:t>
      </w:r>
      <w:r w:rsidRPr="00030EB4">
        <w:rPr>
          <w:rFonts w:eastAsia="Tahoma" w:cstheme="minorHAnsi"/>
          <w:color w:val="231F20"/>
        </w:rPr>
        <w:t>really</w:t>
      </w:r>
      <w:r w:rsidRPr="00030EB4">
        <w:rPr>
          <w:rFonts w:eastAsia="Tahoma" w:cstheme="minorHAnsi"/>
          <w:color w:val="231F20"/>
          <w:spacing w:val="-6"/>
        </w:rPr>
        <w:t xml:space="preserve"> </w:t>
      </w:r>
      <w:r w:rsidRPr="00030EB4">
        <w:rPr>
          <w:rFonts w:eastAsia="Tahoma" w:cstheme="minorHAnsi"/>
          <w:color w:val="231F20"/>
        </w:rPr>
        <w:t>like</w:t>
      </w:r>
      <w:r w:rsidRPr="00030EB4">
        <w:rPr>
          <w:rFonts w:eastAsia="Tahoma" w:cstheme="minorHAnsi"/>
          <w:color w:val="231F20"/>
          <w:spacing w:val="-6"/>
        </w:rPr>
        <w:t xml:space="preserve"> </w:t>
      </w:r>
      <w:r w:rsidRPr="00030EB4">
        <w:rPr>
          <w:rFonts w:eastAsia="Tahoma" w:cstheme="minorHAnsi"/>
          <w:color w:val="231F20"/>
        </w:rPr>
        <w:t>the</w:t>
      </w:r>
      <w:r w:rsidRPr="00030EB4">
        <w:rPr>
          <w:rFonts w:eastAsia="Tahoma" w:cstheme="minorHAnsi"/>
          <w:color w:val="231F20"/>
          <w:spacing w:val="-6"/>
        </w:rPr>
        <w:t xml:space="preserve"> </w:t>
      </w:r>
      <w:r w:rsidRPr="00030EB4">
        <w:rPr>
          <w:rFonts w:eastAsia="Tahoma" w:cstheme="minorHAnsi"/>
          <w:color w:val="231F20"/>
          <w:spacing w:val="-3"/>
        </w:rPr>
        <w:t>teacher.”</w:t>
      </w:r>
      <w:r w:rsidRPr="00030EB4">
        <w:rPr>
          <w:rFonts w:eastAsia="Tahoma" w:cstheme="minorHAnsi"/>
          <w:color w:val="231F20"/>
          <w:spacing w:val="-6"/>
        </w:rPr>
        <w:t xml:space="preserve"> </w:t>
      </w:r>
      <w:r w:rsidRPr="00030EB4">
        <w:rPr>
          <w:rFonts w:eastAsia="Tahoma" w:cstheme="minorHAnsi"/>
          <w:color w:val="231F20"/>
        </w:rPr>
        <w:t>There</w:t>
      </w:r>
      <w:r w:rsidRPr="00030EB4">
        <w:rPr>
          <w:rFonts w:eastAsia="Tahoma" w:cstheme="minorHAnsi"/>
          <w:color w:val="231F20"/>
          <w:spacing w:val="-6"/>
        </w:rPr>
        <w:t xml:space="preserve"> </w:t>
      </w:r>
      <w:r w:rsidRPr="00030EB4">
        <w:rPr>
          <w:rFonts w:eastAsia="Tahoma" w:cstheme="minorHAnsi"/>
          <w:color w:val="231F20"/>
        </w:rPr>
        <w:t>is</w:t>
      </w:r>
      <w:r w:rsidRPr="00030EB4">
        <w:rPr>
          <w:rFonts w:eastAsia="Tahoma" w:cstheme="minorHAnsi"/>
          <w:color w:val="231F20"/>
          <w:spacing w:val="-6"/>
        </w:rPr>
        <w:t xml:space="preserve"> </w:t>
      </w:r>
      <w:r w:rsidRPr="00030EB4">
        <w:rPr>
          <w:rFonts w:eastAsia="Tahoma" w:cstheme="minorHAnsi"/>
          <w:color w:val="231F20"/>
        </w:rPr>
        <w:t>no</w:t>
      </w:r>
      <w:r>
        <w:rPr>
          <w:rFonts w:eastAsia="Tahoma" w:cstheme="minorHAnsi"/>
          <w:color w:val="231F20"/>
        </w:rPr>
        <w:t xml:space="preserve"> </w:t>
      </w:r>
      <w:r w:rsidRPr="00030EB4">
        <w:rPr>
          <w:rFonts w:eastAsia="Tahoma" w:cstheme="minorHAnsi"/>
          <w:color w:val="231F20"/>
          <w:spacing w:val="-48"/>
        </w:rPr>
        <w:t xml:space="preserve"> </w:t>
      </w:r>
      <w:r w:rsidRPr="00030EB4">
        <w:rPr>
          <w:rFonts w:eastAsia="Tahoma" w:cstheme="minorHAnsi"/>
          <w:color w:val="231F20"/>
        </w:rPr>
        <w:t>guarantee that you will have any particular</w:t>
      </w:r>
      <w:r w:rsidRPr="00030EB4">
        <w:rPr>
          <w:rFonts w:eastAsia="Tahoma" w:cstheme="minorHAnsi"/>
          <w:color w:val="231F20"/>
          <w:spacing w:val="-17"/>
        </w:rPr>
        <w:t xml:space="preserve"> </w:t>
      </w:r>
      <w:r w:rsidRPr="00030EB4">
        <w:rPr>
          <w:rFonts w:eastAsia="Tahoma" w:cstheme="minorHAnsi"/>
          <w:color w:val="231F20"/>
          <w:spacing w:val="-3"/>
        </w:rPr>
        <w:t>teacher.</w:t>
      </w:r>
    </w:p>
    <w:p w14:paraId="43616323" w14:textId="77777777" w:rsidR="001B0610" w:rsidRPr="00030EB4" w:rsidRDefault="001B0610" w:rsidP="00BC0BA8">
      <w:pPr>
        <w:pStyle w:val="ListParagraph0"/>
        <w:widowControl w:val="0"/>
        <w:numPr>
          <w:ilvl w:val="0"/>
          <w:numId w:val="36"/>
        </w:numPr>
        <w:tabs>
          <w:tab w:val="left" w:pos="284"/>
        </w:tabs>
        <w:spacing w:after="0" w:line="259" w:lineRule="auto"/>
        <w:ind w:left="284" w:right="12" w:hanging="284"/>
        <w:rPr>
          <w:rFonts w:eastAsia="Tahoma" w:cstheme="minorHAnsi"/>
        </w:rPr>
      </w:pPr>
      <w:r w:rsidRPr="00030EB4">
        <w:rPr>
          <w:rFonts w:eastAsia="Tahoma" w:cstheme="minorHAnsi"/>
          <w:color w:val="231F20"/>
        </w:rPr>
        <w:t xml:space="preserve">“Someone told me that the subject is fun (or </w:t>
      </w:r>
      <w:r w:rsidRPr="00030EB4">
        <w:rPr>
          <w:rFonts w:eastAsia="Tahoma" w:cstheme="minorHAnsi"/>
          <w:color w:val="231F20"/>
          <w:spacing w:val="-3"/>
        </w:rPr>
        <w:t>easy,</w:t>
      </w:r>
      <w:r w:rsidRPr="00030EB4">
        <w:rPr>
          <w:rFonts w:eastAsia="Tahoma" w:cstheme="minorHAnsi"/>
          <w:color w:val="231F20"/>
          <w:w w:val="91"/>
        </w:rPr>
        <w:t xml:space="preserve"> </w:t>
      </w:r>
      <w:r w:rsidRPr="00030EB4">
        <w:rPr>
          <w:rFonts w:eastAsia="Tahoma" w:cstheme="minorHAnsi"/>
          <w:color w:val="231F20"/>
        </w:rPr>
        <w:t>or</w:t>
      </w:r>
      <w:r w:rsidRPr="00030EB4">
        <w:rPr>
          <w:rFonts w:eastAsia="Tahoma" w:cstheme="minorHAnsi"/>
          <w:color w:val="231F20"/>
          <w:spacing w:val="-14"/>
        </w:rPr>
        <w:t xml:space="preserve"> </w:t>
      </w:r>
      <w:r w:rsidRPr="00030EB4">
        <w:rPr>
          <w:rFonts w:eastAsia="Tahoma" w:cstheme="minorHAnsi"/>
          <w:color w:val="231F20"/>
        </w:rPr>
        <w:t>interesting).”</w:t>
      </w:r>
      <w:r w:rsidRPr="00030EB4">
        <w:rPr>
          <w:rFonts w:eastAsia="Tahoma" w:cstheme="minorHAnsi"/>
          <w:color w:val="231F20"/>
          <w:spacing w:val="-14"/>
        </w:rPr>
        <w:t xml:space="preserve"> </w:t>
      </w:r>
      <w:r w:rsidRPr="00030EB4">
        <w:rPr>
          <w:rFonts w:eastAsia="Tahoma" w:cstheme="minorHAnsi"/>
          <w:color w:val="231F20"/>
        </w:rPr>
        <w:t>It</w:t>
      </w:r>
      <w:r w:rsidRPr="00030EB4">
        <w:rPr>
          <w:rFonts w:eastAsia="Tahoma" w:cstheme="minorHAnsi"/>
          <w:color w:val="231F20"/>
          <w:spacing w:val="-14"/>
        </w:rPr>
        <w:t xml:space="preserve"> </w:t>
      </w:r>
      <w:r w:rsidRPr="00030EB4">
        <w:rPr>
          <w:rFonts w:eastAsia="Tahoma" w:cstheme="minorHAnsi"/>
          <w:color w:val="231F20"/>
        </w:rPr>
        <w:t>may</w:t>
      </w:r>
      <w:r w:rsidRPr="00030EB4">
        <w:rPr>
          <w:rFonts w:eastAsia="Tahoma" w:cstheme="minorHAnsi"/>
          <w:color w:val="231F20"/>
          <w:spacing w:val="-14"/>
        </w:rPr>
        <w:t xml:space="preserve"> </w:t>
      </w:r>
      <w:r w:rsidRPr="00030EB4">
        <w:rPr>
          <w:rFonts w:eastAsia="Tahoma" w:cstheme="minorHAnsi"/>
          <w:color w:val="231F20"/>
        </w:rPr>
        <w:t>be</w:t>
      </w:r>
      <w:r w:rsidRPr="00030EB4">
        <w:rPr>
          <w:rFonts w:eastAsia="Tahoma" w:cstheme="minorHAnsi"/>
          <w:color w:val="231F20"/>
          <w:spacing w:val="-14"/>
        </w:rPr>
        <w:t xml:space="preserve"> </w:t>
      </w:r>
      <w:r w:rsidRPr="00030EB4">
        <w:rPr>
          <w:rFonts w:eastAsia="Tahoma" w:cstheme="minorHAnsi"/>
          <w:color w:val="231F20"/>
        </w:rPr>
        <w:t>enjoyable/easy/interesting</w:t>
      </w:r>
      <w:r w:rsidRPr="00030EB4">
        <w:rPr>
          <w:rFonts w:eastAsia="Tahoma" w:cstheme="minorHAnsi"/>
          <w:color w:val="231F20"/>
          <w:w w:val="102"/>
        </w:rPr>
        <w:t xml:space="preserve"> </w:t>
      </w:r>
      <w:r w:rsidRPr="00030EB4">
        <w:rPr>
          <w:rFonts w:eastAsia="Tahoma" w:cstheme="minorHAnsi"/>
          <w:color w:val="231F20"/>
        </w:rPr>
        <w:t>for someone but not necessarily for you. Make up</w:t>
      </w:r>
      <w:r w:rsidRPr="00030EB4">
        <w:rPr>
          <w:rFonts w:eastAsia="Tahoma" w:cstheme="minorHAnsi"/>
          <w:color w:val="231F20"/>
          <w:spacing w:val="-18"/>
        </w:rPr>
        <w:t xml:space="preserve"> </w:t>
      </w:r>
      <w:r w:rsidRPr="00030EB4">
        <w:rPr>
          <w:rFonts w:eastAsia="Tahoma" w:cstheme="minorHAnsi"/>
          <w:color w:val="231F20"/>
        </w:rPr>
        <w:t>your own mind based on what you</w:t>
      </w:r>
      <w:r w:rsidRPr="00030EB4">
        <w:rPr>
          <w:rFonts w:eastAsia="Tahoma" w:cstheme="minorHAnsi"/>
          <w:color w:val="231F20"/>
          <w:spacing w:val="-33"/>
        </w:rPr>
        <w:t xml:space="preserve"> </w:t>
      </w:r>
      <w:r>
        <w:rPr>
          <w:rFonts w:eastAsia="Tahoma" w:cstheme="minorHAnsi"/>
          <w:color w:val="231F20"/>
          <w:spacing w:val="-33"/>
        </w:rPr>
        <w:t xml:space="preserve"> </w:t>
      </w:r>
      <w:r w:rsidRPr="00030EB4">
        <w:rPr>
          <w:rFonts w:eastAsia="Tahoma" w:cstheme="minorHAnsi"/>
          <w:color w:val="231F20"/>
          <w:spacing w:val="-3"/>
        </w:rPr>
        <w:t>enjoy.</w:t>
      </w:r>
    </w:p>
    <w:p w14:paraId="0A25067E" w14:textId="77777777" w:rsidR="001B0610" w:rsidRPr="00030EB4" w:rsidRDefault="001B0610" w:rsidP="00BC0BA8">
      <w:pPr>
        <w:pStyle w:val="ListParagraph0"/>
        <w:widowControl w:val="0"/>
        <w:numPr>
          <w:ilvl w:val="0"/>
          <w:numId w:val="36"/>
        </w:numPr>
        <w:tabs>
          <w:tab w:val="left" w:pos="284"/>
        </w:tabs>
        <w:spacing w:after="0" w:line="259" w:lineRule="auto"/>
        <w:ind w:left="0" w:right="164" w:firstLine="0"/>
        <w:rPr>
          <w:rFonts w:eastAsia="Tahoma" w:cstheme="minorHAnsi"/>
        </w:rPr>
      </w:pPr>
      <w:r w:rsidRPr="00030EB4">
        <w:rPr>
          <w:rFonts w:eastAsia="Tahoma" w:cstheme="minorHAnsi"/>
          <w:color w:val="231F20"/>
        </w:rPr>
        <w:t>“Someone told me that the subject is boring.”</w:t>
      </w:r>
      <w:r w:rsidRPr="00030EB4">
        <w:rPr>
          <w:rFonts w:eastAsia="Tahoma" w:cstheme="minorHAnsi"/>
          <w:color w:val="231F20"/>
          <w:spacing w:val="54"/>
        </w:rPr>
        <w:t xml:space="preserve"> </w:t>
      </w:r>
      <w:r w:rsidRPr="00030EB4">
        <w:rPr>
          <w:rFonts w:eastAsia="Tahoma" w:cstheme="minorHAnsi"/>
          <w:color w:val="231F20"/>
        </w:rPr>
        <w:t>See</w:t>
      </w:r>
      <w:r w:rsidRPr="00030EB4">
        <w:rPr>
          <w:rFonts w:eastAsia="Tahoma" w:cstheme="minorHAnsi"/>
          <w:color w:val="231F20"/>
          <w:w w:val="107"/>
        </w:rPr>
        <w:t xml:space="preserve"> </w:t>
      </w:r>
      <w:r w:rsidRPr="00030EB4">
        <w:rPr>
          <w:rFonts w:eastAsia="Tahoma" w:cstheme="minorHAnsi"/>
          <w:color w:val="231F20"/>
        </w:rPr>
        <w:t>point</w:t>
      </w:r>
      <w:r w:rsidRPr="00030EB4">
        <w:rPr>
          <w:rFonts w:eastAsia="Tahoma" w:cstheme="minorHAnsi"/>
          <w:color w:val="231F20"/>
          <w:spacing w:val="-7"/>
        </w:rPr>
        <w:t xml:space="preserve"> </w:t>
      </w:r>
      <w:r w:rsidRPr="00030EB4">
        <w:rPr>
          <w:rFonts w:eastAsia="Tahoma" w:cstheme="minorHAnsi"/>
          <w:color w:val="231F20"/>
        </w:rPr>
        <w:t>3.</w:t>
      </w:r>
    </w:p>
    <w:p w14:paraId="4976BBE8" w14:textId="77777777" w:rsidR="001B0610" w:rsidRPr="00030EB4" w:rsidRDefault="001B0610" w:rsidP="00BC0BA8">
      <w:pPr>
        <w:pStyle w:val="ListParagraph0"/>
        <w:widowControl w:val="0"/>
        <w:numPr>
          <w:ilvl w:val="0"/>
          <w:numId w:val="36"/>
        </w:numPr>
        <w:tabs>
          <w:tab w:val="left" w:pos="284"/>
        </w:tabs>
        <w:spacing w:after="0" w:line="259" w:lineRule="auto"/>
        <w:ind w:left="284" w:right="45" w:hanging="284"/>
        <w:rPr>
          <w:rFonts w:eastAsia="Tahoma" w:cstheme="minorHAnsi"/>
        </w:rPr>
      </w:pPr>
      <w:r w:rsidRPr="00030EB4">
        <w:rPr>
          <w:rFonts w:eastAsia="Tahoma" w:cstheme="minorHAnsi"/>
          <w:color w:val="231F20"/>
        </w:rPr>
        <w:t>“Someone told me that I do/don’t need that</w:t>
      </w:r>
      <w:r w:rsidRPr="00030EB4">
        <w:rPr>
          <w:rFonts w:eastAsia="Tahoma" w:cstheme="minorHAnsi"/>
          <w:color w:val="231F20"/>
          <w:spacing w:val="21"/>
        </w:rPr>
        <w:t xml:space="preserve"> </w:t>
      </w:r>
      <w:r w:rsidRPr="00030EB4">
        <w:rPr>
          <w:rFonts w:eastAsia="Tahoma" w:cstheme="minorHAnsi"/>
          <w:color w:val="231F20"/>
        </w:rPr>
        <w:t>subject</w:t>
      </w:r>
      <w:r w:rsidRPr="00030EB4">
        <w:rPr>
          <w:rFonts w:eastAsia="Tahoma" w:cstheme="minorHAnsi"/>
          <w:color w:val="231F20"/>
          <w:w w:val="103"/>
        </w:rPr>
        <w:t xml:space="preserve"> </w:t>
      </w:r>
      <w:r w:rsidRPr="00030EB4">
        <w:rPr>
          <w:rFonts w:eastAsia="Tahoma" w:cstheme="minorHAnsi"/>
          <w:color w:val="231F20"/>
        </w:rPr>
        <w:t>for</w:t>
      </w:r>
      <w:r w:rsidRPr="00030EB4">
        <w:rPr>
          <w:rFonts w:eastAsia="Tahoma" w:cstheme="minorHAnsi"/>
          <w:color w:val="231F20"/>
          <w:spacing w:val="-4"/>
        </w:rPr>
        <w:t xml:space="preserve"> </w:t>
      </w:r>
      <w:r w:rsidRPr="00030EB4">
        <w:rPr>
          <w:rFonts w:eastAsia="Tahoma" w:cstheme="minorHAnsi"/>
          <w:color w:val="231F20"/>
        </w:rPr>
        <w:t>the</w:t>
      </w:r>
      <w:r w:rsidRPr="00030EB4">
        <w:rPr>
          <w:rFonts w:eastAsia="Tahoma" w:cstheme="minorHAnsi"/>
          <w:color w:val="231F20"/>
          <w:spacing w:val="-4"/>
        </w:rPr>
        <w:t xml:space="preserve"> </w:t>
      </w:r>
      <w:r w:rsidRPr="00030EB4">
        <w:rPr>
          <w:rFonts w:eastAsia="Tahoma" w:cstheme="minorHAnsi"/>
          <w:color w:val="231F20"/>
        </w:rPr>
        <w:t>course</w:t>
      </w:r>
      <w:r w:rsidRPr="00030EB4">
        <w:rPr>
          <w:rFonts w:eastAsia="Tahoma" w:cstheme="minorHAnsi"/>
          <w:color w:val="231F20"/>
          <w:spacing w:val="-4"/>
        </w:rPr>
        <w:t xml:space="preserve"> </w:t>
      </w:r>
      <w:r w:rsidRPr="00030EB4">
        <w:rPr>
          <w:rFonts w:eastAsia="Tahoma" w:cstheme="minorHAnsi"/>
          <w:color w:val="231F20"/>
        </w:rPr>
        <w:t>I</w:t>
      </w:r>
      <w:r w:rsidRPr="00030EB4">
        <w:rPr>
          <w:rFonts w:eastAsia="Tahoma" w:cstheme="minorHAnsi"/>
          <w:color w:val="231F20"/>
          <w:spacing w:val="-4"/>
        </w:rPr>
        <w:t xml:space="preserve"> </w:t>
      </w:r>
      <w:r w:rsidRPr="00030EB4">
        <w:rPr>
          <w:rFonts w:eastAsia="Tahoma" w:cstheme="minorHAnsi"/>
          <w:color w:val="231F20"/>
        </w:rPr>
        <w:t>want</w:t>
      </w:r>
      <w:r w:rsidRPr="00030EB4">
        <w:rPr>
          <w:rFonts w:eastAsia="Tahoma" w:cstheme="minorHAnsi"/>
          <w:color w:val="231F20"/>
          <w:spacing w:val="-4"/>
        </w:rPr>
        <w:t xml:space="preserve"> </w:t>
      </w:r>
      <w:r w:rsidRPr="00030EB4">
        <w:rPr>
          <w:rFonts w:eastAsia="Tahoma" w:cstheme="minorHAnsi"/>
          <w:color w:val="231F20"/>
        </w:rPr>
        <w:t>to</w:t>
      </w:r>
      <w:r w:rsidRPr="00030EB4">
        <w:rPr>
          <w:rFonts w:eastAsia="Tahoma" w:cstheme="minorHAnsi"/>
          <w:color w:val="231F20"/>
          <w:spacing w:val="-4"/>
        </w:rPr>
        <w:t xml:space="preserve"> </w:t>
      </w:r>
      <w:r w:rsidRPr="00030EB4">
        <w:rPr>
          <w:rFonts w:eastAsia="Tahoma" w:cstheme="minorHAnsi"/>
          <w:color w:val="231F20"/>
        </w:rPr>
        <w:t>take</w:t>
      </w:r>
      <w:r w:rsidRPr="00030EB4">
        <w:rPr>
          <w:rFonts w:eastAsia="Tahoma" w:cstheme="minorHAnsi"/>
          <w:color w:val="231F20"/>
          <w:spacing w:val="-4"/>
        </w:rPr>
        <w:t xml:space="preserve"> </w:t>
      </w:r>
      <w:r w:rsidRPr="00030EB4">
        <w:rPr>
          <w:rFonts w:eastAsia="Tahoma" w:cstheme="minorHAnsi"/>
          <w:color w:val="231F20"/>
        </w:rPr>
        <w:t>at</w:t>
      </w:r>
      <w:r w:rsidRPr="00030EB4">
        <w:rPr>
          <w:rFonts w:eastAsia="Tahoma" w:cstheme="minorHAnsi"/>
          <w:color w:val="231F20"/>
          <w:spacing w:val="-4"/>
        </w:rPr>
        <w:t xml:space="preserve"> </w:t>
      </w:r>
      <w:r w:rsidRPr="00030EB4">
        <w:rPr>
          <w:rFonts w:eastAsia="Tahoma" w:cstheme="minorHAnsi"/>
          <w:color w:val="231F20"/>
        </w:rPr>
        <w:t>university.”</w:t>
      </w:r>
      <w:r w:rsidRPr="00030EB4">
        <w:rPr>
          <w:rFonts w:eastAsia="Tahoma" w:cstheme="minorHAnsi"/>
          <w:color w:val="231F20"/>
          <w:spacing w:val="-4"/>
        </w:rPr>
        <w:t xml:space="preserve"> </w:t>
      </w:r>
      <w:r w:rsidRPr="00030EB4">
        <w:rPr>
          <w:rFonts w:eastAsia="Tahoma" w:cstheme="minorHAnsi"/>
          <w:color w:val="231F20"/>
        </w:rPr>
        <w:t>Check</w:t>
      </w:r>
      <w:r w:rsidRPr="00030EB4">
        <w:rPr>
          <w:rFonts w:eastAsia="Tahoma" w:cstheme="minorHAnsi"/>
          <w:color w:val="231F20"/>
          <w:spacing w:val="-51"/>
        </w:rPr>
        <w:t xml:space="preserve"> </w:t>
      </w:r>
      <w:r w:rsidRPr="00030EB4">
        <w:rPr>
          <w:rFonts w:eastAsia="Tahoma" w:cstheme="minorHAnsi"/>
          <w:color w:val="231F20"/>
        </w:rPr>
        <w:t>tertiary prerequisites or see the Guidance</w:t>
      </w:r>
      <w:r w:rsidRPr="00030EB4">
        <w:rPr>
          <w:rFonts w:eastAsia="Tahoma" w:cstheme="minorHAnsi"/>
          <w:color w:val="231F20"/>
          <w:spacing w:val="-7"/>
        </w:rPr>
        <w:t xml:space="preserve"> </w:t>
      </w:r>
      <w:r w:rsidRPr="00030EB4">
        <w:rPr>
          <w:rFonts w:eastAsia="Tahoma" w:cstheme="minorHAnsi"/>
          <w:color w:val="231F20"/>
          <w:spacing w:val="-3"/>
        </w:rPr>
        <w:t>Officer.</w:t>
      </w:r>
      <w:r>
        <w:rPr>
          <w:rFonts w:eastAsia="Tahoma" w:cstheme="minorHAnsi"/>
          <w:color w:val="231F20"/>
          <w:spacing w:val="-3"/>
        </w:rPr>
        <w:br/>
      </w:r>
    </w:p>
    <w:p w14:paraId="6B138C98" w14:textId="77777777" w:rsidR="001B0610" w:rsidRDefault="001B0610" w:rsidP="001B0610">
      <w:pPr>
        <w:pStyle w:val="BodyText"/>
        <w:spacing w:line="259" w:lineRule="auto"/>
        <w:ind w:firstLine="29"/>
        <w:rPr>
          <w:rFonts w:asciiTheme="minorHAnsi" w:hAnsiTheme="minorHAnsi" w:cstheme="minorHAnsi"/>
          <w:color w:val="231F20"/>
          <w:w w:val="105"/>
          <w:sz w:val="22"/>
          <w:szCs w:val="22"/>
        </w:rPr>
      </w:pPr>
      <w:r w:rsidRPr="00030EB4">
        <w:rPr>
          <w:rFonts w:asciiTheme="minorHAnsi" w:hAnsiTheme="minorHAnsi" w:cstheme="minorHAnsi"/>
          <w:color w:val="231F20"/>
          <w:w w:val="105"/>
          <w:sz w:val="22"/>
          <w:szCs w:val="22"/>
        </w:rPr>
        <w:t xml:space="preserve">If you haven’t </w:t>
      </w:r>
      <w:r w:rsidRPr="00030EB4">
        <w:rPr>
          <w:rFonts w:asciiTheme="minorHAnsi" w:hAnsiTheme="minorHAnsi" w:cstheme="minorHAnsi"/>
          <w:color w:val="231F20"/>
          <w:spacing w:val="-3"/>
          <w:w w:val="105"/>
          <w:sz w:val="22"/>
          <w:szCs w:val="22"/>
        </w:rPr>
        <w:t xml:space="preserve">already, </w:t>
      </w:r>
      <w:r w:rsidRPr="00030EB4">
        <w:rPr>
          <w:rFonts w:asciiTheme="minorHAnsi" w:hAnsiTheme="minorHAnsi" w:cstheme="minorHAnsi"/>
          <w:color w:val="231F20"/>
          <w:w w:val="105"/>
          <w:sz w:val="22"/>
          <w:szCs w:val="22"/>
        </w:rPr>
        <w:t>discuss the answers to</w:t>
      </w:r>
      <w:r>
        <w:rPr>
          <w:rFonts w:asciiTheme="minorHAnsi" w:hAnsiTheme="minorHAnsi" w:cstheme="minorHAnsi"/>
          <w:color w:val="231F20"/>
          <w:w w:val="105"/>
          <w:sz w:val="22"/>
          <w:szCs w:val="22"/>
        </w:rPr>
        <w:t xml:space="preserve"> </w:t>
      </w:r>
      <w:r w:rsidRPr="00030EB4">
        <w:rPr>
          <w:rFonts w:asciiTheme="minorHAnsi" w:hAnsiTheme="minorHAnsi" w:cstheme="minorHAnsi"/>
          <w:color w:val="231F20"/>
          <w:spacing w:val="-35"/>
          <w:w w:val="105"/>
          <w:sz w:val="22"/>
          <w:szCs w:val="22"/>
        </w:rPr>
        <w:t xml:space="preserve"> </w:t>
      </w:r>
      <w:r w:rsidRPr="00030EB4">
        <w:rPr>
          <w:rFonts w:asciiTheme="minorHAnsi" w:hAnsiTheme="minorHAnsi" w:cstheme="minorHAnsi"/>
          <w:color w:val="231F20"/>
          <w:w w:val="105"/>
          <w:sz w:val="22"/>
          <w:szCs w:val="22"/>
        </w:rPr>
        <w:t>these</w:t>
      </w:r>
      <w:r w:rsidRPr="00030EB4">
        <w:rPr>
          <w:rFonts w:asciiTheme="minorHAnsi" w:hAnsiTheme="minorHAnsi" w:cstheme="minorHAnsi"/>
          <w:color w:val="231F20"/>
          <w:w w:val="102"/>
          <w:sz w:val="22"/>
          <w:szCs w:val="22"/>
        </w:rPr>
        <w:t xml:space="preserve"> </w:t>
      </w:r>
      <w:r w:rsidRPr="00030EB4">
        <w:rPr>
          <w:rFonts w:asciiTheme="minorHAnsi" w:hAnsiTheme="minorHAnsi" w:cstheme="minorHAnsi"/>
          <w:color w:val="231F20"/>
          <w:w w:val="105"/>
          <w:sz w:val="22"/>
          <w:szCs w:val="22"/>
        </w:rPr>
        <w:t xml:space="preserve">questions with your parents, the Guidance </w:t>
      </w:r>
      <w:r>
        <w:rPr>
          <w:rFonts w:asciiTheme="minorHAnsi" w:hAnsiTheme="minorHAnsi" w:cstheme="minorHAnsi"/>
          <w:color w:val="231F20"/>
          <w:spacing w:val="-3"/>
          <w:w w:val="105"/>
          <w:sz w:val="22"/>
          <w:szCs w:val="22"/>
        </w:rPr>
        <w:t xml:space="preserve">Officer or any member of administration.  </w:t>
      </w:r>
      <w:r w:rsidRPr="00030EB4">
        <w:rPr>
          <w:rFonts w:asciiTheme="minorHAnsi" w:hAnsiTheme="minorHAnsi" w:cstheme="minorHAnsi"/>
          <w:color w:val="231F20"/>
          <w:spacing w:val="-27"/>
          <w:w w:val="105"/>
          <w:sz w:val="22"/>
          <w:szCs w:val="22"/>
        </w:rPr>
        <w:t xml:space="preserve"> </w:t>
      </w:r>
      <w:r w:rsidRPr="00030EB4">
        <w:rPr>
          <w:rFonts w:asciiTheme="minorHAnsi" w:hAnsiTheme="minorHAnsi" w:cstheme="minorHAnsi"/>
          <w:color w:val="231F20"/>
          <w:spacing w:val="-7"/>
          <w:w w:val="105"/>
          <w:sz w:val="22"/>
          <w:szCs w:val="22"/>
        </w:rPr>
        <w:t>You</w:t>
      </w:r>
      <w:r w:rsidRPr="00030EB4">
        <w:rPr>
          <w:rFonts w:asciiTheme="minorHAnsi" w:hAnsiTheme="minorHAnsi" w:cstheme="minorHAnsi"/>
          <w:color w:val="231F20"/>
          <w:spacing w:val="-27"/>
          <w:w w:val="105"/>
          <w:sz w:val="22"/>
          <w:szCs w:val="22"/>
        </w:rPr>
        <w:t xml:space="preserve"> </w:t>
      </w:r>
      <w:r w:rsidRPr="00030EB4">
        <w:rPr>
          <w:rFonts w:asciiTheme="minorHAnsi" w:hAnsiTheme="minorHAnsi" w:cstheme="minorHAnsi"/>
          <w:color w:val="231F20"/>
          <w:w w:val="105"/>
          <w:sz w:val="22"/>
          <w:szCs w:val="22"/>
        </w:rPr>
        <w:t>may</w:t>
      </w:r>
      <w:r w:rsidRPr="00030EB4">
        <w:rPr>
          <w:rFonts w:asciiTheme="minorHAnsi" w:hAnsiTheme="minorHAnsi" w:cstheme="minorHAnsi"/>
          <w:color w:val="231F20"/>
          <w:spacing w:val="-27"/>
          <w:w w:val="105"/>
          <w:sz w:val="22"/>
          <w:szCs w:val="22"/>
        </w:rPr>
        <w:t xml:space="preserve"> </w:t>
      </w:r>
      <w:r w:rsidRPr="00030EB4">
        <w:rPr>
          <w:rFonts w:asciiTheme="minorHAnsi" w:hAnsiTheme="minorHAnsi" w:cstheme="minorHAnsi"/>
          <w:color w:val="231F20"/>
          <w:w w:val="105"/>
          <w:sz w:val="22"/>
          <w:szCs w:val="22"/>
        </w:rPr>
        <w:t>wish</w:t>
      </w:r>
      <w:r w:rsidRPr="00030EB4">
        <w:rPr>
          <w:rFonts w:asciiTheme="minorHAnsi" w:hAnsiTheme="minorHAnsi" w:cstheme="minorHAnsi"/>
          <w:color w:val="231F20"/>
          <w:spacing w:val="-27"/>
          <w:w w:val="105"/>
          <w:sz w:val="22"/>
          <w:szCs w:val="22"/>
        </w:rPr>
        <w:t xml:space="preserve"> </w:t>
      </w:r>
      <w:r w:rsidRPr="00030EB4">
        <w:rPr>
          <w:rFonts w:asciiTheme="minorHAnsi" w:hAnsiTheme="minorHAnsi" w:cstheme="minorHAnsi"/>
          <w:color w:val="231F20"/>
          <w:w w:val="105"/>
          <w:sz w:val="22"/>
          <w:szCs w:val="22"/>
        </w:rPr>
        <w:t>to</w:t>
      </w:r>
      <w:r w:rsidRPr="00030EB4">
        <w:rPr>
          <w:rFonts w:asciiTheme="minorHAnsi" w:hAnsiTheme="minorHAnsi" w:cstheme="minorHAnsi"/>
          <w:color w:val="231F20"/>
          <w:spacing w:val="-27"/>
          <w:w w:val="105"/>
          <w:sz w:val="22"/>
          <w:szCs w:val="22"/>
        </w:rPr>
        <w:t xml:space="preserve"> </w:t>
      </w:r>
      <w:r w:rsidRPr="00030EB4">
        <w:rPr>
          <w:rFonts w:asciiTheme="minorHAnsi" w:hAnsiTheme="minorHAnsi" w:cstheme="minorHAnsi"/>
          <w:color w:val="231F20"/>
          <w:w w:val="105"/>
          <w:sz w:val="22"/>
          <w:szCs w:val="22"/>
        </w:rPr>
        <w:t>write</w:t>
      </w:r>
      <w:r w:rsidRPr="00030EB4">
        <w:rPr>
          <w:rFonts w:asciiTheme="minorHAnsi" w:hAnsiTheme="minorHAnsi" w:cstheme="minorHAnsi"/>
          <w:color w:val="231F20"/>
          <w:w w:val="98"/>
          <w:sz w:val="22"/>
          <w:szCs w:val="22"/>
        </w:rPr>
        <w:t xml:space="preserve"> </w:t>
      </w:r>
      <w:r w:rsidRPr="00030EB4">
        <w:rPr>
          <w:rFonts w:asciiTheme="minorHAnsi" w:hAnsiTheme="minorHAnsi" w:cstheme="minorHAnsi"/>
          <w:color w:val="231F20"/>
          <w:w w:val="105"/>
          <w:sz w:val="22"/>
          <w:szCs w:val="22"/>
        </w:rPr>
        <w:t>down your answers for reference when making</w:t>
      </w:r>
      <w:r w:rsidRPr="00030EB4">
        <w:rPr>
          <w:rFonts w:asciiTheme="minorHAnsi" w:hAnsiTheme="minorHAnsi" w:cstheme="minorHAnsi"/>
          <w:color w:val="231F20"/>
          <w:spacing w:val="6"/>
          <w:w w:val="105"/>
          <w:sz w:val="22"/>
          <w:szCs w:val="22"/>
        </w:rPr>
        <w:t xml:space="preserve"> </w:t>
      </w:r>
      <w:r w:rsidRPr="00030EB4">
        <w:rPr>
          <w:rFonts w:asciiTheme="minorHAnsi" w:hAnsiTheme="minorHAnsi" w:cstheme="minorHAnsi"/>
          <w:color w:val="231F20"/>
          <w:w w:val="105"/>
          <w:sz w:val="22"/>
          <w:szCs w:val="22"/>
        </w:rPr>
        <w:t>your</w:t>
      </w:r>
      <w:r w:rsidRPr="00030EB4">
        <w:rPr>
          <w:rFonts w:asciiTheme="minorHAnsi" w:hAnsiTheme="minorHAnsi" w:cstheme="minorHAnsi"/>
          <w:color w:val="231F20"/>
          <w:sz w:val="22"/>
          <w:szCs w:val="22"/>
        </w:rPr>
        <w:t xml:space="preserve"> </w:t>
      </w:r>
      <w:r w:rsidRPr="00030EB4">
        <w:rPr>
          <w:rFonts w:asciiTheme="minorHAnsi" w:hAnsiTheme="minorHAnsi" w:cstheme="minorHAnsi"/>
          <w:color w:val="231F20"/>
          <w:w w:val="105"/>
          <w:sz w:val="22"/>
          <w:szCs w:val="22"/>
        </w:rPr>
        <w:t>subject</w:t>
      </w:r>
      <w:r>
        <w:rPr>
          <w:rFonts w:asciiTheme="minorHAnsi" w:hAnsiTheme="minorHAnsi" w:cstheme="minorHAnsi"/>
          <w:color w:val="231F20"/>
          <w:w w:val="105"/>
          <w:sz w:val="22"/>
          <w:szCs w:val="22"/>
        </w:rPr>
        <w:t xml:space="preserve"> </w:t>
      </w:r>
      <w:r w:rsidRPr="00030EB4">
        <w:rPr>
          <w:rFonts w:asciiTheme="minorHAnsi" w:hAnsiTheme="minorHAnsi" w:cstheme="minorHAnsi"/>
          <w:color w:val="231F20"/>
          <w:spacing w:val="-33"/>
          <w:w w:val="105"/>
          <w:sz w:val="22"/>
          <w:szCs w:val="22"/>
        </w:rPr>
        <w:t xml:space="preserve"> </w:t>
      </w:r>
      <w:r w:rsidRPr="00030EB4">
        <w:rPr>
          <w:rFonts w:asciiTheme="minorHAnsi" w:hAnsiTheme="minorHAnsi" w:cstheme="minorHAnsi"/>
          <w:color w:val="231F20"/>
          <w:w w:val="105"/>
          <w:sz w:val="22"/>
          <w:szCs w:val="22"/>
        </w:rPr>
        <w:t>selections.</w:t>
      </w:r>
    </w:p>
    <w:p w14:paraId="680590D6" w14:textId="77777777" w:rsidR="001B0610" w:rsidRPr="00030EB4" w:rsidRDefault="001B0610" w:rsidP="001B0610">
      <w:pPr>
        <w:pStyle w:val="BodyText"/>
        <w:spacing w:line="259" w:lineRule="auto"/>
        <w:ind w:firstLine="226"/>
        <w:rPr>
          <w:rFonts w:asciiTheme="minorHAnsi" w:hAnsiTheme="minorHAnsi" w:cstheme="minorHAnsi"/>
          <w:sz w:val="22"/>
          <w:szCs w:val="22"/>
        </w:rPr>
      </w:pPr>
    </w:p>
    <w:p w14:paraId="3892580E" w14:textId="77777777" w:rsidR="001B0610" w:rsidRPr="00030EB4" w:rsidRDefault="001B0610" w:rsidP="001B0610">
      <w:pPr>
        <w:pStyle w:val="Heading4"/>
        <w:rPr>
          <w:rFonts w:asciiTheme="minorHAnsi" w:hAnsiTheme="minorHAnsi" w:cstheme="minorHAnsi"/>
          <w:b w:val="0"/>
          <w:bCs/>
        </w:rPr>
      </w:pPr>
      <w:r w:rsidRPr="00030EB4">
        <w:rPr>
          <w:rFonts w:asciiTheme="minorHAnsi" w:hAnsiTheme="minorHAnsi" w:cstheme="minorHAnsi"/>
          <w:color w:val="231F20"/>
        </w:rPr>
        <w:t>Choose very</w:t>
      </w:r>
      <w:r w:rsidRPr="00030EB4">
        <w:rPr>
          <w:rFonts w:asciiTheme="minorHAnsi" w:hAnsiTheme="minorHAnsi" w:cstheme="minorHAnsi"/>
          <w:color w:val="231F20"/>
          <w:spacing w:val="-24"/>
        </w:rPr>
        <w:t xml:space="preserve"> </w:t>
      </w:r>
      <w:r w:rsidRPr="00030EB4">
        <w:rPr>
          <w:rFonts w:asciiTheme="minorHAnsi" w:hAnsiTheme="minorHAnsi" w:cstheme="minorHAnsi"/>
          <w:color w:val="231F20"/>
        </w:rPr>
        <w:t>carefully</w:t>
      </w:r>
    </w:p>
    <w:p w14:paraId="6148E3A8" w14:textId="77777777" w:rsidR="001B0610" w:rsidRDefault="001B0610" w:rsidP="001B0610">
      <w:pPr>
        <w:pStyle w:val="BodyText"/>
        <w:spacing w:before="17" w:line="259" w:lineRule="auto"/>
        <w:rPr>
          <w:rFonts w:asciiTheme="minorHAnsi" w:hAnsiTheme="minorHAnsi" w:cstheme="minorHAnsi"/>
          <w:color w:val="231F20"/>
          <w:sz w:val="22"/>
          <w:szCs w:val="22"/>
        </w:rPr>
      </w:pPr>
      <w:r w:rsidRPr="00030EB4">
        <w:rPr>
          <w:rFonts w:asciiTheme="minorHAnsi" w:hAnsiTheme="minorHAnsi" w:cstheme="minorHAnsi"/>
          <w:color w:val="231F20"/>
          <w:sz w:val="22"/>
          <w:szCs w:val="22"/>
        </w:rPr>
        <w:t>General subjects are designed and assessed as two-year courses. It will not be possible to pick up a General subject in Year 12. It is an expectation that students will continue with their initial choices for the entirety of their senior schooling.</w:t>
      </w:r>
    </w:p>
    <w:p w14:paraId="44528450" w14:textId="77777777" w:rsidR="001B0610" w:rsidRPr="00030EB4" w:rsidRDefault="001B0610" w:rsidP="001B0610">
      <w:pPr>
        <w:pStyle w:val="BodyText"/>
        <w:spacing w:before="17" w:line="259" w:lineRule="auto"/>
        <w:rPr>
          <w:rFonts w:asciiTheme="minorHAnsi" w:hAnsiTheme="minorHAnsi" w:cstheme="minorHAnsi"/>
          <w:color w:val="231F20"/>
          <w:sz w:val="22"/>
          <w:szCs w:val="22"/>
        </w:rPr>
      </w:pPr>
    </w:p>
    <w:p w14:paraId="2CAADA90" w14:textId="77777777" w:rsidR="001B0610" w:rsidRDefault="001B0610" w:rsidP="001B0610">
      <w:pPr>
        <w:pStyle w:val="BodyText"/>
        <w:spacing w:before="17" w:line="259" w:lineRule="auto"/>
        <w:rPr>
          <w:rFonts w:asciiTheme="minorHAnsi" w:hAnsiTheme="minorHAnsi" w:cstheme="minorHAnsi"/>
          <w:color w:val="231F20"/>
          <w:spacing w:val="40"/>
          <w:sz w:val="22"/>
          <w:szCs w:val="22"/>
        </w:rPr>
      </w:pPr>
      <w:r w:rsidRPr="00030EB4">
        <w:rPr>
          <w:rFonts w:asciiTheme="minorHAnsi" w:hAnsiTheme="minorHAnsi" w:cstheme="minorHAnsi"/>
          <w:color w:val="231F20"/>
          <w:sz w:val="22"/>
          <w:szCs w:val="22"/>
        </w:rPr>
        <w:t>When planning your senior pathway, be aware</w:t>
      </w:r>
      <w:r w:rsidRPr="00030EB4">
        <w:rPr>
          <w:rFonts w:asciiTheme="minorHAnsi" w:hAnsiTheme="minorHAnsi" w:cstheme="minorHAnsi"/>
          <w:color w:val="231F20"/>
          <w:spacing w:val="34"/>
          <w:sz w:val="22"/>
          <w:szCs w:val="22"/>
        </w:rPr>
        <w:t xml:space="preserve"> </w:t>
      </w:r>
      <w:r w:rsidRPr="00030EB4">
        <w:rPr>
          <w:rFonts w:asciiTheme="minorHAnsi" w:hAnsiTheme="minorHAnsi" w:cstheme="minorHAnsi"/>
          <w:color w:val="231F20"/>
          <w:sz w:val="22"/>
          <w:szCs w:val="22"/>
        </w:rPr>
        <w:t>that</w:t>
      </w:r>
      <w:r w:rsidRPr="00030EB4">
        <w:rPr>
          <w:rFonts w:asciiTheme="minorHAnsi" w:hAnsiTheme="minorHAnsi" w:cstheme="minorHAnsi"/>
          <w:color w:val="231F20"/>
          <w:w w:val="98"/>
          <w:sz w:val="22"/>
          <w:szCs w:val="22"/>
        </w:rPr>
        <w:t xml:space="preserve"> </w:t>
      </w:r>
      <w:r w:rsidRPr="00030EB4">
        <w:rPr>
          <w:rFonts w:asciiTheme="minorHAnsi" w:hAnsiTheme="minorHAnsi" w:cstheme="minorHAnsi"/>
          <w:color w:val="231F20"/>
          <w:sz w:val="22"/>
          <w:szCs w:val="22"/>
        </w:rPr>
        <w:t>Mirani</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State</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High</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School</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applies</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prerequisites</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to</w:t>
      </w:r>
      <w:r w:rsidRPr="00030EB4">
        <w:rPr>
          <w:rFonts w:asciiTheme="minorHAnsi" w:hAnsiTheme="minorHAnsi" w:cstheme="minorHAnsi"/>
          <w:color w:val="231F20"/>
          <w:spacing w:val="8"/>
          <w:sz w:val="22"/>
          <w:szCs w:val="22"/>
        </w:rPr>
        <w:t xml:space="preserve"> some </w:t>
      </w:r>
      <w:r w:rsidRPr="00030EB4">
        <w:rPr>
          <w:rFonts w:asciiTheme="minorHAnsi" w:hAnsiTheme="minorHAnsi" w:cstheme="minorHAnsi"/>
          <w:color w:val="231F20"/>
          <w:spacing w:val="-6"/>
          <w:sz w:val="22"/>
          <w:szCs w:val="22"/>
        </w:rPr>
        <w:t>Year</w:t>
      </w:r>
      <w:r>
        <w:rPr>
          <w:rFonts w:asciiTheme="minorHAnsi" w:hAnsiTheme="minorHAnsi" w:cstheme="minorHAnsi"/>
          <w:color w:val="231F20"/>
          <w:spacing w:val="-6"/>
          <w:sz w:val="22"/>
          <w:szCs w:val="22"/>
        </w:rPr>
        <w:t xml:space="preserve"> </w:t>
      </w:r>
      <w:r w:rsidRPr="00030EB4">
        <w:rPr>
          <w:rFonts w:asciiTheme="minorHAnsi" w:hAnsiTheme="minorHAnsi" w:cstheme="minorHAnsi"/>
          <w:color w:val="231F20"/>
          <w:spacing w:val="-58"/>
          <w:sz w:val="22"/>
          <w:szCs w:val="22"/>
        </w:rPr>
        <w:t xml:space="preserve"> </w:t>
      </w:r>
      <w:r w:rsidRPr="00030EB4">
        <w:rPr>
          <w:rFonts w:asciiTheme="minorHAnsi" w:hAnsiTheme="minorHAnsi" w:cstheme="minorHAnsi"/>
          <w:color w:val="231F20"/>
          <w:sz w:val="22"/>
          <w:szCs w:val="22"/>
        </w:rPr>
        <w:t>11 and 12 subjects. Prerequisites are applied to</w:t>
      </w:r>
      <w:r>
        <w:rPr>
          <w:rFonts w:asciiTheme="minorHAnsi" w:hAnsiTheme="minorHAnsi" w:cstheme="minorHAnsi"/>
          <w:color w:val="231F20"/>
          <w:sz w:val="22"/>
          <w:szCs w:val="22"/>
        </w:rPr>
        <w:t xml:space="preserve"> </w:t>
      </w:r>
      <w:r w:rsidRPr="00030EB4">
        <w:rPr>
          <w:rFonts w:asciiTheme="minorHAnsi" w:hAnsiTheme="minorHAnsi" w:cstheme="minorHAnsi"/>
          <w:color w:val="231F20"/>
          <w:sz w:val="22"/>
          <w:szCs w:val="22"/>
        </w:rPr>
        <w:t>ensure</w:t>
      </w:r>
      <w:r w:rsidRPr="00030EB4">
        <w:rPr>
          <w:rFonts w:asciiTheme="minorHAnsi" w:hAnsiTheme="minorHAnsi" w:cstheme="minorHAnsi"/>
          <w:color w:val="231F20"/>
          <w:w w:val="102"/>
          <w:sz w:val="22"/>
          <w:szCs w:val="22"/>
        </w:rPr>
        <w:t xml:space="preserve"> </w:t>
      </w:r>
      <w:r w:rsidRPr="00030EB4">
        <w:rPr>
          <w:rFonts w:asciiTheme="minorHAnsi" w:hAnsiTheme="minorHAnsi" w:cstheme="minorHAnsi"/>
          <w:color w:val="231F20"/>
          <w:sz w:val="22"/>
          <w:szCs w:val="22"/>
        </w:rPr>
        <w:t>students</w:t>
      </w:r>
      <w:r w:rsidRPr="00030EB4">
        <w:rPr>
          <w:rFonts w:asciiTheme="minorHAnsi" w:hAnsiTheme="minorHAnsi" w:cstheme="minorHAnsi"/>
          <w:color w:val="231F20"/>
          <w:spacing w:val="46"/>
          <w:sz w:val="22"/>
          <w:szCs w:val="22"/>
        </w:rPr>
        <w:t xml:space="preserve"> </w:t>
      </w:r>
      <w:r w:rsidRPr="00030EB4">
        <w:rPr>
          <w:rFonts w:asciiTheme="minorHAnsi" w:hAnsiTheme="minorHAnsi" w:cstheme="minorHAnsi"/>
          <w:color w:val="231F20"/>
          <w:sz w:val="22"/>
          <w:szCs w:val="22"/>
        </w:rPr>
        <w:t>select</w:t>
      </w:r>
      <w:r w:rsidRPr="00030EB4">
        <w:rPr>
          <w:rFonts w:asciiTheme="minorHAnsi" w:hAnsiTheme="minorHAnsi" w:cstheme="minorHAnsi"/>
          <w:color w:val="231F20"/>
          <w:spacing w:val="46"/>
          <w:sz w:val="22"/>
          <w:szCs w:val="22"/>
        </w:rPr>
        <w:t xml:space="preserve"> </w:t>
      </w:r>
      <w:r w:rsidRPr="00030EB4">
        <w:rPr>
          <w:rFonts w:asciiTheme="minorHAnsi" w:hAnsiTheme="minorHAnsi" w:cstheme="minorHAnsi"/>
          <w:color w:val="231F20"/>
          <w:sz w:val="22"/>
          <w:szCs w:val="22"/>
        </w:rPr>
        <w:t>courses</w:t>
      </w:r>
      <w:r w:rsidRPr="00030EB4">
        <w:rPr>
          <w:rFonts w:asciiTheme="minorHAnsi" w:hAnsiTheme="minorHAnsi" w:cstheme="minorHAnsi"/>
          <w:color w:val="231F20"/>
          <w:spacing w:val="46"/>
          <w:sz w:val="22"/>
          <w:szCs w:val="22"/>
        </w:rPr>
        <w:t xml:space="preserve"> </w:t>
      </w:r>
      <w:r w:rsidRPr="00030EB4">
        <w:rPr>
          <w:rFonts w:asciiTheme="minorHAnsi" w:hAnsiTheme="minorHAnsi" w:cstheme="minorHAnsi"/>
          <w:color w:val="231F20"/>
          <w:sz w:val="22"/>
          <w:szCs w:val="22"/>
        </w:rPr>
        <w:t>in</w:t>
      </w:r>
      <w:r w:rsidRPr="00030EB4">
        <w:rPr>
          <w:rFonts w:asciiTheme="minorHAnsi" w:hAnsiTheme="minorHAnsi" w:cstheme="minorHAnsi"/>
          <w:color w:val="231F20"/>
          <w:spacing w:val="46"/>
          <w:sz w:val="22"/>
          <w:szCs w:val="22"/>
        </w:rPr>
        <w:t xml:space="preserve"> </w:t>
      </w:r>
      <w:r w:rsidRPr="00030EB4">
        <w:rPr>
          <w:rFonts w:asciiTheme="minorHAnsi" w:hAnsiTheme="minorHAnsi" w:cstheme="minorHAnsi"/>
          <w:color w:val="231F20"/>
          <w:sz w:val="22"/>
          <w:szCs w:val="22"/>
        </w:rPr>
        <w:t>which</w:t>
      </w:r>
      <w:r w:rsidRPr="00030EB4">
        <w:rPr>
          <w:rFonts w:asciiTheme="minorHAnsi" w:hAnsiTheme="minorHAnsi" w:cstheme="minorHAnsi"/>
          <w:color w:val="231F20"/>
          <w:spacing w:val="46"/>
          <w:sz w:val="22"/>
          <w:szCs w:val="22"/>
        </w:rPr>
        <w:t xml:space="preserve"> </w:t>
      </w:r>
      <w:r w:rsidRPr="00030EB4">
        <w:rPr>
          <w:rFonts w:asciiTheme="minorHAnsi" w:hAnsiTheme="minorHAnsi" w:cstheme="minorHAnsi"/>
          <w:color w:val="231F20"/>
          <w:sz w:val="22"/>
          <w:szCs w:val="22"/>
        </w:rPr>
        <w:t>they</w:t>
      </w:r>
      <w:r w:rsidRPr="00030EB4">
        <w:rPr>
          <w:rFonts w:asciiTheme="minorHAnsi" w:hAnsiTheme="minorHAnsi" w:cstheme="minorHAnsi"/>
          <w:color w:val="231F20"/>
          <w:spacing w:val="46"/>
          <w:sz w:val="22"/>
          <w:szCs w:val="22"/>
        </w:rPr>
        <w:t xml:space="preserve"> </w:t>
      </w:r>
      <w:r w:rsidRPr="00030EB4">
        <w:rPr>
          <w:rFonts w:asciiTheme="minorHAnsi" w:hAnsiTheme="minorHAnsi" w:cstheme="minorHAnsi"/>
          <w:color w:val="231F20"/>
          <w:sz w:val="22"/>
          <w:szCs w:val="22"/>
        </w:rPr>
        <w:t>have</w:t>
      </w:r>
      <w:r>
        <w:rPr>
          <w:rFonts w:asciiTheme="minorHAnsi" w:hAnsiTheme="minorHAnsi" w:cstheme="minorHAnsi"/>
          <w:color w:val="231F20"/>
          <w:spacing w:val="46"/>
          <w:sz w:val="22"/>
          <w:szCs w:val="22"/>
        </w:rPr>
        <w:t xml:space="preserve"> </w:t>
      </w:r>
      <w:r w:rsidRPr="00030EB4">
        <w:rPr>
          <w:rFonts w:asciiTheme="minorHAnsi" w:hAnsiTheme="minorHAnsi" w:cstheme="minorHAnsi"/>
          <w:color w:val="231F20"/>
          <w:sz w:val="22"/>
          <w:szCs w:val="22"/>
        </w:rPr>
        <w:t>the</w:t>
      </w:r>
      <w:r>
        <w:rPr>
          <w:rFonts w:asciiTheme="minorHAnsi" w:hAnsiTheme="minorHAnsi" w:cstheme="minorHAnsi"/>
          <w:color w:val="231F20"/>
          <w:sz w:val="22"/>
          <w:szCs w:val="22"/>
        </w:rPr>
        <w:t xml:space="preserve"> </w:t>
      </w:r>
      <w:r w:rsidRPr="00030EB4">
        <w:rPr>
          <w:rFonts w:asciiTheme="minorHAnsi" w:hAnsiTheme="minorHAnsi" w:cstheme="minorHAnsi"/>
          <w:color w:val="231F20"/>
          <w:sz w:val="22"/>
          <w:szCs w:val="22"/>
        </w:rPr>
        <w:t>greatest capability to</w:t>
      </w:r>
      <w:r>
        <w:rPr>
          <w:rFonts w:asciiTheme="minorHAnsi" w:hAnsiTheme="minorHAnsi" w:cstheme="minorHAnsi"/>
          <w:color w:val="231F20"/>
          <w:sz w:val="22"/>
          <w:szCs w:val="22"/>
        </w:rPr>
        <w:t xml:space="preserve"> </w:t>
      </w:r>
      <w:r w:rsidRPr="00030EB4">
        <w:rPr>
          <w:rFonts w:asciiTheme="minorHAnsi" w:hAnsiTheme="minorHAnsi" w:cstheme="minorHAnsi"/>
          <w:color w:val="231F20"/>
          <w:sz w:val="22"/>
          <w:szCs w:val="22"/>
        </w:rPr>
        <w:t>be</w:t>
      </w:r>
      <w:r>
        <w:rPr>
          <w:rFonts w:asciiTheme="minorHAnsi" w:hAnsiTheme="minorHAnsi" w:cstheme="minorHAnsi"/>
          <w:color w:val="231F20"/>
          <w:sz w:val="22"/>
          <w:szCs w:val="22"/>
        </w:rPr>
        <w:t xml:space="preserve"> </w:t>
      </w:r>
      <w:r w:rsidRPr="00030EB4">
        <w:rPr>
          <w:rFonts w:asciiTheme="minorHAnsi" w:hAnsiTheme="minorHAnsi" w:cstheme="minorHAnsi"/>
          <w:color w:val="231F20"/>
          <w:sz w:val="22"/>
          <w:szCs w:val="22"/>
        </w:rPr>
        <w:t>successful.</w:t>
      </w:r>
      <w:r w:rsidRPr="00030EB4">
        <w:rPr>
          <w:rFonts w:asciiTheme="minorHAnsi" w:hAnsiTheme="minorHAnsi" w:cstheme="minorHAnsi"/>
          <w:color w:val="231F20"/>
          <w:spacing w:val="40"/>
          <w:sz w:val="22"/>
          <w:szCs w:val="22"/>
        </w:rPr>
        <w:t xml:space="preserve"> </w:t>
      </w:r>
    </w:p>
    <w:p w14:paraId="318F9690" w14:textId="77777777" w:rsidR="001B0610" w:rsidRDefault="001B0610" w:rsidP="001B0610">
      <w:pPr>
        <w:spacing w:before="6"/>
        <w:rPr>
          <w:rFonts w:eastAsia="Tahoma" w:cstheme="minorHAnsi"/>
        </w:rPr>
      </w:pPr>
    </w:p>
    <w:p w14:paraId="6C8FDA64" w14:textId="77777777" w:rsidR="001B0610" w:rsidRPr="00030EB4" w:rsidRDefault="001B0610" w:rsidP="001B0610">
      <w:pPr>
        <w:spacing w:before="6"/>
        <w:rPr>
          <w:rFonts w:eastAsia="Tahoma" w:cstheme="minorHAnsi"/>
        </w:rPr>
      </w:pPr>
      <w:r>
        <w:rPr>
          <w:rFonts w:eastAsia="Tahoma" w:cstheme="minorHAnsi"/>
        </w:rPr>
        <w:t>Every Year 10 student will be given an individualised list of possible subject options based on their ability and performance in English and Mathematics in Year 10.</w:t>
      </w:r>
    </w:p>
    <w:p w14:paraId="65BA247D" w14:textId="77777777" w:rsidR="001B0610" w:rsidRPr="00030EB4" w:rsidRDefault="001B0610" w:rsidP="001B0610">
      <w:pPr>
        <w:pStyle w:val="BodyText"/>
        <w:spacing w:before="17" w:line="259" w:lineRule="auto"/>
        <w:rPr>
          <w:rFonts w:asciiTheme="minorHAnsi" w:hAnsiTheme="minorHAnsi" w:cstheme="minorHAnsi"/>
          <w:color w:val="231F20"/>
          <w:spacing w:val="40"/>
          <w:sz w:val="22"/>
          <w:szCs w:val="22"/>
        </w:rPr>
      </w:pPr>
    </w:p>
    <w:p w14:paraId="3116BA7C" w14:textId="77777777" w:rsidR="001B0610" w:rsidRPr="00030EB4" w:rsidRDefault="001B0610" w:rsidP="001B0610">
      <w:pPr>
        <w:pStyle w:val="BodyText"/>
        <w:spacing w:before="96" w:line="259" w:lineRule="auto"/>
        <w:ind w:right="111"/>
        <w:rPr>
          <w:rFonts w:asciiTheme="minorHAnsi" w:hAnsiTheme="minorHAnsi" w:cstheme="minorHAnsi"/>
          <w:sz w:val="22"/>
          <w:szCs w:val="22"/>
        </w:rPr>
      </w:pPr>
      <w:r w:rsidRPr="00030EB4">
        <w:rPr>
          <w:rFonts w:asciiTheme="minorHAnsi" w:hAnsiTheme="minorHAnsi" w:cstheme="minorHAnsi"/>
          <w:color w:val="231F20"/>
          <w:sz w:val="22"/>
          <w:szCs w:val="22"/>
        </w:rPr>
        <w:t>Multiple</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subject</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changes</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in</w:t>
      </w:r>
      <w:r w:rsidRPr="00030EB4">
        <w:rPr>
          <w:rFonts w:asciiTheme="minorHAnsi" w:hAnsiTheme="minorHAnsi" w:cstheme="minorHAnsi"/>
          <w:color w:val="231F20"/>
          <w:spacing w:val="19"/>
          <w:sz w:val="22"/>
          <w:szCs w:val="22"/>
        </w:rPr>
        <w:t xml:space="preserve"> </w:t>
      </w:r>
      <w:r w:rsidRPr="00030EB4">
        <w:rPr>
          <w:rFonts w:asciiTheme="minorHAnsi" w:hAnsiTheme="minorHAnsi" w:cstheme="minorHAnsi"/>
          <w:color w:val="231F20"/>
          <w:sz w:val="22"/>
          <w:szCs w:val="22"/>
        </w:rPr>
        <w:t>the</w:t>
      </w:r>
      <w:r w:rsidRPr="00030EB4">
        <w:rPr>
          <w:rFonts w:asciiTheme="minorHAnsi" w:hAnsiTheme="minorHAnsi" w:cstheme="minorHAnsi"/>
          <w:color w:val="231F20"/>
          <w:spacing w:val="19"/>
          <w:sz w:val="22"/>
          <w:szCs w:val="22"/>
        </w:rPr>
        <w:t xml:space="preserve"> </w:t>
      </w:r>
      <w:r>
        <w:rPr>
          <w:rFonts w:asciiTheme="minorHAnsi" w:hAnsiTheme="minorHAnsi" w:cstheme="minorHAnsi"/>
          <w:color w:val="231F20"/>
          <w:sz w:val="22"/>
          <w:szCs w:val="22"/>
        </w:rPr>
        <w:t xml:space="preserve">senior </w:t>
      </w:r>
      <w:r w:rsidRPr="00030EB4">
        <w:rPr>
          <w:rFonts w:asciiTheme="minorHAnsi" w:hAnsiTheme="minorHAnsi" w:cstheme="minorHAnsi"/>
          <w:color w:val="231F20"/>
          <w:spacing w:val="-61"/>
          <w:sz w:val="22"/>
          <w:szCs w:val="22"/>
        </w:rPr>
        <w:t xml:space="preserve"> </w:t>
      </w:r>
      <w:r w:rsidRPr="00030EB4">
        <w:rPr>
          <w:rFonts w:asciiTheme="minorHAnsi" w:hAnsiTheme="minorHAnsi" w:cstheme="minorHAnsi"/>
          <w:color w:val="231F20"/>
          <w:sz w:val="22"/>
          <w:szCs w:val="22"/>
        </w:rPr>
        <w:t>phase</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of</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learning</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can</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also</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impact</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on</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both</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a</w:t>
      </w:r>
      <w:r w:rsidRPr="00030EB4">
        <w:rPr>
          <w:rFonts w:asciiTheme="minorHAnsi" w:hAnsiTheme="minorHAnsi" w:cstheme="minorHAnsi"/>
          <w:color w:val="231F20"/>
          <w:spacing w:val="28"/>
          <w:sz w:val="22"/>
          <w:szCs w:val="22"/>
        </w:rPr>
        <w:t xml:space="preserve"> </w:t>
      </w:r>
      <w:r w:rsidRPr="00030EB4">
        <w:rPr>
          <w:rFonts w:asciiTheme="minorHAnsi" w:hAnsiTheme="minorHAnsi" w:cstheme="minorHAnsi"/>
          <w:color w:val="231F20"/>
          <w:sz w:val="22"/>
          <w:szCs w:val="22"/>
        </w:rPr>
        <w:t>student’s</w:t>
      </w:r>
      <w:r w:rsidRPr="00030EB4">
        <w:rPr>
          <w:rFonts w:asciiTheme="minorHAnsi" w:hAnsiTheme="minorHAnsi" w:cstheme="minorHAnsi"/>
          <w:color w:val="231F20"/>
          <w:w w:val="112"/>
          <w:sz w:val="22"/>
          <w:szCs w:val="22"/>
        </w:rPr>
        <w:t xml:space="preserve"> </w:t>
      </w:r>
      <w:r w:rsidRPr="00030EB4">
        <w:rPr>
          <w:rFonts w:asciiTheme="minorHAnsi" w:hAnsiTheme="minorHAnsi" w:cstheme="minorHAnsi"/>
          <w:color w:val="231F20"/>
          <w:spacing w:val="-10"/>
          <w:sz w:val="22"/>
          <w:szCs w:val="22"/>
        </w:rPr>
        <w:t>ATAR</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eligibility</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and</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QCE</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eligibility</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(see</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QCE</w:t>
      </w:r>
      <w:r w:rsidRPr="00030EB4">
        <w:rPr>
          <w:rFonts w:asciiTheme="minorHAnsi" w:hAnsiTheme="minorHAnsi" w:cstheme="minorHAnsi"/>
          <w:color w:val="231F20"/>
          <w:spacing w:val="-8"/>
          <w:sz w:val="22"/>
          <w:szCs w:val="22"/>
        </w:rPr>
        <w:t xml:space="preserve"> </w:t>
      </w:r>
      <w:r w:rsidRPr="00030EB4">
        <w:rPr>
          <w:rFonts w:asciiTheme="minorHAnsi" w:hAnsiTheme="minorHAnsi" w:cstheme="minorHAnsi"/>
          <w:color w:val="231F20"/>
          <w:sz w:val="22"/>
          <w:szCs w:val="22"/>
        </w:rPr>
        <w:t>requirements</w:t>
      </w:r>
      <w:r>
        <w:rPr>
          <w:rFonts w:asciiTheme="minorHAnsi" w:hAnsiTheme="minorHAnsi" w:cstheme="minorHAnsi"/>
          <w:color w:val="231F20"/>
          <w:sz w:val="22"/>
          <w:szCs w:val="22"/>
        </w:rPr>
        <w:t xml:space="preserve"> </w:t>
      </w:r>
      <w:r w:rsidRPr="00030EB4">
        <w:rPr>
          <w:rFonts w:asciiTheme="minorHAnsi" w:hAnsiTheme="minorHAnsi" w:cstheme="minorHAnsi"/>
          <w:color w:val="231F20"/>
          <w:spacing w:val="-57"/>
          <w:sz w:val="22"/>
          <w:szCs w:val="22"/>
        </w:rPr>
        <w:t xml:space="preserve"> </w:t>
      </w:r>
      <w:r w:rsidRPr="00030EB4">
        <w:rPr>
          <w:rFonts w:asciiTheme="minorHAnsi" w:hAnsiTheme="minorHAnsi" w:cstheme="minorHAnsi"/>
          <w:color w:val="231F20"/>
          <w:sz w:val="22"/>
          <w:szCs w:val="22"/>
        </w:rPr>
        <w:t>table).</w:t>
      </w:r>
    </w:p>
    <w:p w14:paraId="4FFCF02D" w14:textId="77777777" w:rsidR="001B0610" w:rsidRPr="00030EB4" w:rsidRDefault="001B0610" w:rsidP="001B0610">
      <w:pPr>
        <w:pStyle w:val="BodyText"/>
        <w:spacing w:line="259" w:lineRule="auto"/>
        <w:ind w:right="111" w:firstLine="142"/>
        <w:rPr>
          <w:rFonts w:asciiTheme="minorHAnsi" w:hAnsiTheme="minorHAnsi" w:cstheme="minorHAnsi"/>
          <w:sz w:val="22"/>
          <w:szCs w:val="22"/>
        </w:rPr>
      </w:pPr>
      <w:r w:rsidRPr="00030EB4">
        <w:rPr>
          <w:rFonts w:asciiTheme="minorHAnsi" w:hAnsiTheme="minorHAnsi" w:cstheme="minorHAnsi"/>
          <w:color w:val="231F20"/>
          <w:sz w:val="22"/>
          <w:szCs w:val="22"/>
        </w:rPr>
        <w:t>For more information about the new tertiary</w:t>
      </w:r>
      <w:r w:rsidRPr="00030EB4">
        <w:rPr>
          <w:rFonts w:asciiTheme="minorHAnsi" w:hAnsiTheme="minorHAnsi" w:cstheme="minorHAnsi"/>
          <w:color w:val="231F20"/>
          <w:spacing w:val="18"/>
          <w:sz w:val="22"/>
          <w:szCs w:val="22"/>
        </w:rPr>
        <w:t xml:space="preserve"> </w:t>
      </w:r>
      <w:r w:rsidRPr="00030EB4">
        <w:rPr>
          <w:rFonts w:asciiTheme="minorHAnsi" w:hAnsiTheme="minorHAnsi" w:cstheme="minorHAnsi"/>
          <w:color w:val="231F20"/>
          <w:sz w:val="22"/>
          <w:szCs w:val="22"/>
        </w:rPr>
        <w:t>entrance</w:t>
      </w:r>
      <w:r w:rsidRPr="00030EB4">
        <w:rPr>
          <w:rFonts w:asciiTheme="minorHAnsi" w:hAnsiTheme="minorHAnsi" w:cstheme="minorHAnsi"/>
          <w:color w:val="231F20"/>
          <w:w w:val="101"/>
          <w:sz w:val="22"/>
          <w:szCs w:val="22"/>
        </w:rPr>
        <w:t xml:space="preserve"> </w:t>
      </w:r>
      <w:r w:rsidRPr="00030EB4">
        <w:rPr>
          <w:rFonts w:asciiTheme="minorHAnsi" w:hAnsiTheme="minorHAnsi" w:cstheme="minorHAnsi"/>
          <w:color w:val="231F20"/>
          <w:sz w:val="22"/>
          <w:szCs w:val="22"/>
        </w:rPr>
        <w:t xml:space="preserve">system, visit the </w:t>
      </w:r>
      <w:r w:rsidRPr="00030EB4">
        <w:rPr>
          <w:rFonts w:asciiTheme="minorHAnsi" w:hAnsiTheme="minorHAnsi" w:cstheme="minorHAnsi"/>
          <w:color w:val="003E7E"/>
          <w:spacing w:val="-5"/>
          <w:sz w:val="22"/>
          <w:szCs w:val="22"/>
          <w:u w:val="single" w:color="003E7E"/>
        </w:rPr>
        <w:t>QTAC</w:t>
      </w:r>
      <w:r w:rsidRPr="00030EB4">
        <w:rPr>
          <w:rFonts w:asciiTheme="minorHAnsi" w:hAnsiTheme="minorHAnsi" w:cstheme="minorHAnsi"/>
          <w:color w:val="003E7E"/>
          <w:spacing w:val="49"/>
          <w:sz w:val="22"/>
          <w:szCs w:val="22"/>
          <w:u w:val="single" w:color="003E7E"/>
        </w:rPr>
        <w:t xml:space="preserve"> </w:t>
      </w:r>
      <w:r w:rsidRPr="00030EB4">
        <w:rPr>
          <w:rFonts w:asciiTheme="minorHAnsi" w:hAnsiTheme="minorHAnsi" w:cstheme="minorHAnsi"/>
          <w:color w:val="003E7E"/>
          <w:sz w:val="22"/>
          <w:szCs w:val="22"/>
          <w:u w:val="single" w:color="003E7E"/>
        </w:rPr>
        <w:t>website</w:t>
      </w:r>
      <w:r w:rsidRPr="00030EB4">
        <w:rPr>
          <w:rFonts w:asciiTheme="minorHAnsi" w:hAnsiTheme="minorHAnsi" w:cstheme="minorHAnsi"/>
          <w:color w:val="231F20"/>
          <w:sz w:val="22"/>
          <w:szCs w:val="22"/>
        </w:rPr>
        <w:t>.</w:t>
      </w:r>
    </w:p>
    <w:p w14:paraId="05A3FF87" w14:textId="77777777" w:rsidR="001B0610" w:rsidRPr="00700649" w:rsidRDefault="001B0610" w:rsidP="001B0610">
      <w:pPr>
        <w:pStyle w:val="BodyText"/>
        <w:spacing w:before="96" w:line="259" w:lineRule="auto"/>
        <w:ind w:right="111"/>
        <w:rPr>
          <w:rFonts w:asciiTheme="majorHAnsi" w:hAnsiTheme="majorHAnsi"/>
          <w:b/>
          <w:color w:val="002060"/>
          <w:spacing w:val="-57"/>
          <w:w w:val="105"/>
          <w:sz w:val="32"/>
          <w:szCs w:val="32"/>
        </w:rPr>
      </w:pPr>
      <w:r w:rsidRPr="00030EB4">
        <w:rPr>
          <w:rFonts w:asciiTheme="minorHAnsi" w:hAnsiTheme="minorHAnsi" w:cstheme="minorHAnsi"/>
          <w:sz w:val="22"/>
          <w:szCs w:val="22"/>
        </w:rPr>
        <w:br w:type="column"/>
      </w:r>
      <w:r w:rsidRPr="00700649">
        <w:rPr>
          <w:rFonts w:asciiTheme="majorHAnsi" w:hAnsiTheme="majorHAnsi"/>
          <w:b/>
          <w:color w:val="002060"/>
          <w:w w:val="105"/>
          <w:sz w:val="32"/>
          <w:szCs w:val="32"/>
        </w:rPr>
        <w:lastRenderedPageBreak/>
        <w:t>Categories of Subjects</w:t>
      </w:r>
    </w:p>
    <w:p w14:paraId="7F8E9902" w14:textId="77777777" w:rsidR="001B0610" w:rsidRDefault="001B0610" w:rsidP="001B0610">
      <w:pPr>
        <w:pStyle w:val="BodyText"/>
        <w:spacing w:before="96" w:line="259" w:lineRule="auto"/>
        <w:ind w:right="111"/>
        <w:rPr>
          <w:rFonts w:asciiTheme="minorHAnsi" w:hAnsiTheme="minorHAnsi" w:cstheme="minorHAnsi"/>
          <w:color w:val="231F20"/>
          <w:sz w:val="22"/>
          <w:szCs w:val="22"/>
        </w:rPr>
      </w:pPr>
    </w:p>
    <w:p w14:paraId="1C90E00F" w14:textId="77777777" w:rsidR="001B0610" w:rsidRDefault="001B0610" w:rsidP="001B0610">
      <w:pPr>
        <w:pStyle w:val="BodyText"/>
        <w:spacing w:before="96" w:line="360" w:lineRule="auto"/>
        <w:ind w:right="111"/>
        <w:rPr>
          <w:rFonts w:asciiTheme="minorHAnsi" w:hAnsiTheme="minorHAnsi" w:cstheme="minorHAnsi"/>
          <w:color w:val="231F20"/>
          <w:sz w:val="22"/>
          <w:szCs w:val="22"/>
        </w:rPr>
      </w:pPr>
      <w:r w:rsidRPr="00363276">
        <w:rPr>
          <w:rFonts w:asciiTheme="minorHAnsi" w:hAnsiTheme="minorHAnsi" w:cstheme="minorHAnsi"/>
          <w:color w:val="231F20"/>
          <w:sz w:val="22"/>
          <w:szCs w:val="22"/>
        </w:rPr>
        <w:t>Senior subjects are grouped into three</w:t>
      </w:r>
      <w:r w:rsidRPr="00363276">
        <w:rPr>
          <w:rFonts w:asciiTheme="minorHAnsi" w:hAnsiTheme="minorHAnsi" w:cstheme="minorHAnsi"/>
          <w:color w:val="231F20"/>
          <w:spacing w:val="-10"/>
          <w:sz w:val="22"/>
          <w:szCs w:val="22"/>
        </w:rPr>
        <w:t xml:space="preserve"> </w:t>
      </w:r>
      <w:r w:rsidRPr="00363276">
        <w:rPr>
          <w:rFonts w:asciiTheme="minorHAnsi" w:hAnsiTheme="minorHAnsi" w:cstheme="minorHAnsi"/>
          <w:color w:val="231F20"/>
          <w:sz w:val="22"/>
          <w:szCs w:val="22"/>
        </w:rPr>
        <w:t>categories:</w:t>
      </w:r>
    </w:p>
    <w:p w14:paraId="7CF05C83" w14:textId="77777777" w:rsidR="001B0610" w:rsidRPr="00363276" w:rsidRDefault="001B0610" w:rsidP="001B0610">
      <w:pPr>
        <w:pStyle w:val="BodyText"/>
        <w:spacing w:before="96" w:line="360" w:lineRule="auto"/>
        <w:ind w:right="111"/>
        <w:rPr>
          <w:rFonts w:asciiTheme="minorHAnsi" w:hAnsiTheme="minorHAnsi" w:cstheme="minorHAnsi"/>
          <w:b/>
          <w:bCs/>
          <w:sz w:val="22"/>
          <w:szCs w:val="22"/>
        </w:rPr>
      </w:pPr>
    </w:p>
    <w:p w14:paraId="2C1A0F38" w14:textId="77777777" w:rsidR="001B0610" w:rsidRPr="00363276" w:rsidRDefault="001B0610" w:rsidP="00BC0BA8">
      <w:pPr>
        <w:pStyle w:val="ListParagraph0"/>
        <w:widowControl w:val="0"/>
        <w:numPr>
          <w:ilvl w:val="0"/>
          <w:numId w:val="38"/>
        </w:numPr>
        <w:tabs>
          <w:tab w:val="left" w:pos="454"/>
        </w:tabs>
        <w:spacing w:before="17" w:after="0" w:line="360" w:lineRule="auto"/>
        <w:ind w:left="340" w:right="144" w:hanging="226"/>
        <w:rPr>
          <w:rFonts w:eastAsia="Tahoma" w:cstheme="minorHAnsi"/>
        </w:rPr>
      </w:pPr>
      <w:r w:rsidRPr="00363276">
        <w:rPr>
          <w:rFonts w:eastAsia="Tahoma" w:cstheme="minorHAnsi"/>
          <w:b/>
          <w:color w:val="231F20"/>
          <w:w w:val="105"/>
          <w:u w:val="single"/>
        </w:rPr>
        <w:t>Applied</w:t>
      </w:r>
      <w:r w:rsidRPr="00363276">
        <w:rPr>
          <w:rFonts w:eastAsia="Tahoma" w:cstheme="minorHAnsi"/>
          <w:color w:val="231F20"/>
          <w:spacing w:val="-15"/>
          <w:w w:val="105"/>
        </w:rPr>
        <w:t xml:space="preserve"> </w:t>
      </w:r>
    </w:p>
    <w:p w14:paraId="7EC6941B" w14:textId="77777777" w:rsidR="001B0610" w:rsidRPr="00363276" w:rsidRDefault="001B0610" w:rsidP="001B0610">
      <w:pPr>
        <w:pStyle w:val="ListParagraph0"/>
        <w:tabs>
          <w:tab w:val="left" w:pos="454"/>
        </w:tabs>
        <w:spacing w:before="17" w:line="360" w:lineRule="auto"/>
        <w:ind w:left="340" w:right="144"/>
        <w:rPr>
          <w:rFonts w:eastAsia="Tahoma" w:cstheme="minorHAnsi"/>
        </w:rPr>
      </w:pPr>
      <w:r w:rsidRPr="00363276">
        <w:rPr>
          <w:rFonts w:eastAsia="Tahoma" w:cstheme="minorHAnsi"/>
          <w:color w:val="231F20"/>
          <w:spacing w:val="-15"/>
          <w:w w:val="105"/>
        </w:rPr>
        <w:t xml:space="preserve">A </w:t>
      </w:r>
      <w:r w:rsidRPr="00363276">
        <w:rPr>
          <w:rFonts w:eastAsia="Tahoma" w:cstheme="minorHAnsi"/>
          <w:color w:val="231F20"/>
          <w:w w:val="105"/>
        </w:rPr>
        <w:t>subject</w:t>
      </w:r>
      <w:r w:rsidRPr="00363276">
        <w:rPr>
          <w:rFonts w:eastAsia="Tahoma" w:cstheme="minorHAnsi"/>
          <w:color w:val="231F20"/>
          <w:spacing w:val="-15"/>
          <w:w w:val="105"/>
        </w:rPr>
        <w:t xml:space="preserve"> </w:t>
      </w:r>
      <w:r w:rsidRPr="00363276">
        <w:rPr>
          <w:rFonts w:eastAsia="Tahoma" w:cstheme="minorHAnsi"/>
          <w:color w:val="231F20"/>
          <w:w w:val="105"/>
        </w:rPr>
        <w:t>whose</w:t>
      </w:r>
      <w:r w:rsidRPr="00363276">
        <w:rPr>
          <w:rFonts w:eastAsia="Tahoma" w:cstheme="minorHAnsi"/>
          <w:color w:val="231F20"/>
          <w:spacing w:val="-15"/>
          <w:w w:val="105"/>
        </w:rPr>
        <w:t xml:space="preserve"> </w:t>
      </w:r>
      <w:r w:rsidRPr="00363276">
        <w:rPr>
          <w:rFonts w:eastAsia="Tahoma" w:cstheme="minorHAnsi"/>
          <w:color w:val="231F20"/>
          <w:w w:val="105"/>
        </w:rPr>
        <w:t>primary</w:t>
      </w:r>
      <w:r w:rsidRPr="00363276">
        <w:rPr>
          <w:rFonts w:eastAsia="Tahoma" w:cstheme="minorHAnsi"/>
          <w:color w:val="231F20"/>
          <w:spacing w:val="-15"/>
          <w:w w:val="105"/>
        </w:rPr>
        <w:t xml:space="preserve"> </w:t>
      </w:r>
      <w:r w:rsidRPr="00363276">
        <w:rPr>
          <w:rFonts w:eastAsia="Tahoma" w:cstheme="minorHAnsi"/>
          <w:color w:val="231F20"/>
          <w:w w:val="105"/>
        </w:rPr>
        <w:t>pathway</w:t>
      </w:r>
      <w:r w:rsidRPr="00363276">
        <w:rPr>
          <w:rFonts w:eastAsia="Tahoma" w:cstheme="minorHAnsi"/>
          <w:color w:val="231F20"/>
          <w:spacing w:val="-15"/>
          <w:w w:val="105"/>
        </w:rPr>
        <w:t xml:space="preserve"> </w:t>
      </w:r>
      <w:r w:rsidRPr="00363276">
        <w:rPr>
          <w:rFonts w:eastAsia="Tahoma" w:cstheme="minorHAnsi"/>
          <w:color w:val="231F20"/>
          <w:w w:val="105"/>
        </w:rPr>
        <w:t>is</w:t>
      </w:r>
      <w:r w:rsidRPr="00363276">
        <w:rPr>
          <w:rFonts w:eastAsia="Tahoma" w:cstheme="minorHAnsi"/>
          <w:color w:val="231F20"/>
          <w:w w:val="106"/>
        </w:rPr>
        <w:t xml:space="preserve"> </w:t>
      </w:r>
      <w:r w:rsidRPr="00363276">
        <w:rPr>
          <w:rFonts w:eastAsia="Tahoma" w:cstheme="minorHAnsi"/>
          <w:color w:val="231F20"/>
          <w:w w:val="105"/>
        </w:rPr>
        <w:t>work</w:t>
      </w:r>
      <w:r w:rsidRPr="00363276">
        <w:rPr>
          <w:rFonts w:eastAsia="Tahoma" w:cstheme="minorHAnsi"/>
          <w:color w:val="231F20"/>
          <w:spacing w:val="-16"/>
          <w:w w:val="105"/>
        </w:rPr>
        <w:t xml:space="preserve"> </w:t>
      </w:r>
      <w:r w:rsidRPr="00363276">
        <w:rPr>
          <w:rFonts w:eastAsia="Tahoma" w:cstheme="minorHAnsi"/>
          <w:color w:val="231F20"/>
          <w:w w:val="105"/>
        </w:rPr>
        <w:t>and</w:t>
      </w:r>
      <w:r w:rsidRPr="00363276">
        <w:rPr>
          <w:rFonts w:eastAsia="Tahoma" w:cstheme="minorHAnsi"/>
          <w:color w:val="231F20"/>
          <w:spacing w:val="-16"/>
          <w:w w:val="105"/>
        </w:rPr>
        <w:t xml:space="preserve"> </w:t>
      </w:r>
      <w:r w:rsidRPr="00363276">
        <w:rPr>
          <w:rFonts w:eastAsia="Tahoma" w:cstheme="minorHAnsi"/>
          <w:color w:val="231F20"/>
          <w:w w:val="105"/>
        </w:rPr>
        <w:t>vocational</w:t>
      </w:r>
      <w:r w:rsidRPr="00363276">
        <w:rPr>
          <w:rFonts w:eastAsia="Tahoma" w:cstheme="minorHAnsi"/>
          <w:color w:val="231F20"/>
          <w:spacing w:val="-16"/>
          <w:w w:val="105"/>
        </w:rPr>
        <w:t xml:space="preserve"> </w:t>
      </w:r>
      <w:r w:rsidRPr="00363276">
        <w:rPr>
          <w:rFonts w:eastAsia="Tahoma" w:cstheme="minorHAnsi"/>
          <w:color w:val="231F20"/>
          <w:w w:val="105"/>
        </w:rPr>
        <w:t>education;</w:t>
      </w:r>
      <w:r w:rsidRPr="00363276">
        <w:rPr>
          <w:rFonts w:eastAsia="Tahoma" w:cstheme="minorHAnsi"/>
          <w:color w:val="231F20"/>
          <w:spacing w:val="-16"/>
          <w:w w:val="105"/>
        </w:rPr>
        <w:t xml:space="preserve"> </w:t>
      </w:r>
      <w:r w:rsidRPr="00363276">
        <w:rPr>
          <w:rFonts w:eastAsia="Tahoma" w:cstheme="minorHAnsi"/>
          <w:color w:val="231F20"/>
          <w:w w:val="105"/>
        </w:rPr>
        <w:t>it</w:t>
      </w:r>
      <w:r w:rsidRPr="00363276">
        <w:rPr>
          <w:rFonts w:eastAsia="Tahoma" w:cstheme="minorHAnsi"/>
          <w:color w:val="231F20"/>
          <w:spacing w:val="-16"/>
          <w:w w:val="105"/>
        </w:rPr>
        <w:t xml:space="preserve"> </w:t>
      </w:r>
      <w:r w:rsidRPr="00363276">
        <w:rPr>
          <w:rFonts w:eastAsia="Tahoma" w:cstheme="minorHAnsi"/>
          <w:color w:val="231F20"/>
          <w:w w:val="105"/>
        </w:rPr>
        <w:t>emphasises</w:t>
      </w:r>
      <w:r w:rsidRPr="00363276">
        <w:rPr>
          <w:rFonts w:eastAsia="Tahoma" w:cstheme="minorHAnsi"/>
          <w:color w:val="231F20"/>
          <w:w w:val="104"/>
        </w:rPr>
        <w:t xml:space="preserve"> </w:t>
      </w:r>
      <w:r w:rsidRPr="00363276">
        <w:rPr>
          <w:rFonts w:eastAsia="Tahoma" w:cstheme="minorHAnsi"/>
          <w:color w:val="231F20"/>
          <w:w w:val="105"/>
        </w:rPr>
        <w:t>applied</w:t>
      </w:r>
      <w:r w:rsidRPr="00363276">
        <w:rPr>
          <w:rFonts w:eastAsia="Tahoma" w:cstheme="minorHAnsi"/>
          <w:color w:val="231F20"/>
          <w:spacing w:val="-19"/>
          <w:w w:val="105"/>
        </w:rPr>
        <w:t xml:space="preserve"> </w:t>
      </w:r>
      <w:r w:rsidRPr="00363276">
        <w:rPr>
          <w:rFonts w:eastAsia="Tahoma" w:cstheme="minorHAnsi"/>
          <w:color w:val="231F20"/>
          <w:w w:val="105"/>
        </w:rPr>
        <w:t>learning</w:t>
      </w:r>
      <w:r w:rsidRPr="00363276">
        <w:rPr>
          <w:rFonts w:eastAsia="Tahoma" w:cstheme="minorHAnsi"/>
          <w:color w:val="231F20"/>
          <w:spacing w:val="-19"/>
          <w:w w:val="105"/>
        </w:rPr>
        <w:t xml:space="preserve"> </w:t>
      </w:r>
      <w:r w:rsidRPr="00363276">
        <w:rPr>
          <w:rFonts w:eastAsia="Tahoma" w:cstheme="minorHAnsi"/>
          <w:color w:val="231F20"/>
          <w:w w:val="105"/>
        </w:rPr>
        <w:t>and</w:t>
      </w:r>
      <w:r w:rsidRPr="00363276">
        <w:rPr>
          <w:rFonts w:eastAsia="Tahoma" w:cstheme="minorHAnsi"/>
          <w:color w:val="231F20"/>
          <w:spacing w:val="-19"/>
          <w:w w:val="105"/>
        </w:rPr>
        <w:t xml:space="preserve"> </w:t>
      </w:r>
      <w:r w:rsidRPr="00363276">
        <w:rPr>
          <w:rFonts w:eastAsia="Tahoma" w:cstheme="minorHAnsi"/>
          <w:color w:val="231F20"/>
          <w:w w:val="105"/>
        </w:rPr>
        <w:t>community</w:t>
      </w:r>
      <w:r w:rsidRPr="00363276">
        <w:rPr>
          <w:rFonts w:eastAsia="Tahoma" w:cstheme="minorHAnsi"/>
          <w:color w:val="231F20"/>
          <w:spacing w:val="-19"/>
          <w:w w:val="105"/>
        </w:rPr>
        <w:t xml:space="preserve"> </w:t>
      </w:r>
      <w:r w:rsidRPr="00363276">
        <w:rPr>
          <w:rFonts w:eastAsia="Tahoma" w:cstheme="minorHAnsi"/>
          <w:color w:val="231F20"/>
          <w:w w:val="105"/>
        </w:rPr>
        <w:t>connections;</w:t>
      </w:r>
      <w:r w:rsidRPr="00363276">
        <w:rPr>
          <w:rFonts w:eastAsia="Tahoma" w:cstheme="minorHAnsi"/>
          <w:color w:val="231F20"/>
          <w:spacing w:val="-19"/>
          <w:w w:val="105"/>
        </w:rPr>
        <w:t xml:space="preserve"> </w:t>
      </w:r>
      <w:r w:rsidRPr="00363276">
        <w:rPr>
          <w:rFonts w:eastAsia="Tahoma" w:cstheme="minorHAnsi"/>
          <w:color w:val="231F20"/>
          <w:w w:val="105"/>
        </w:rPr>
        <w:t>results</w:t>
      </w:r>
      <w:r w:rsidRPr="00363276">
        <w:rPr>
          <w:rFonts w:eastAsia="Tahoma" w:cstheme="minorHAnsi"/>
          <w:color w:val="231F20"/>
          <w:w w:val="103"/>
        </w:rPr>
        <w:t xml:space="preserve"> </w:t>
      </w:r>
      <w:r w:rsidRPr="00363276">
        <w:rPr>
          <w:rFonts w:eastAsia="Tahoma" w:cstheme="minorHAnsi"/>
          <w:color w:val="231F20"/>
          <w:w w:val="105"/>
        </w:rPr>
        <w:t>from</w:t>
      </w:r>
      <w:r w:rsidRPr="00363276">
        <w:rPr>
          <w:rFonts w:eastAsia="Tahoma" w:cstheme="minorHAnsi"/>
          <w:color w:val="231F20"/>
          <w:spacing w:val="-16"/>
          <w:w w:val="105"/>
        </w:rPr>
        <w:t xml:space="preserve"> </w:t>
      </w:r>
      <w:r w:rsidRPr="00363276">
        <w:rPr>
          <w:rFonts w:eastAsia="Tahoma" w:cstheme="minorHAnsi"/>
          <w:color w:val="231F20"/>
          <w:w w:val="105"/>
        </w:rPr>
        <w:t>Applied</w:t>
      </w:r>
      <w:r w:rsidRPr="00363276">
        <w:rPr>
          <w:rFonts w:eastAsia="Tahoma" w:cstheme="minorHAnsi"/>
          <w:color w:val="231F20"/>
          <w:spacing w:val="-16"/>
          <w:w w:val="105"/>
        </w:rPr>
        <w:t xml:space="preserve"> </w:t>
      </w:r>
      <w:r w:rsidRPr="00363276">
        <w:rPr>
          <w:rFonts w:eastAsia="Tahoma" w:cstheme="minorHAnsi"/>
          <w:color w:val="231F20"/>
          <w:w w:val="105"/>
        </w:rPr>
        <w:t>subjects</w:t>
      </w:r>
      <w:r w:rsidRPr="00363276">
        <w:rPr>
          <w:rFonts w:eastAsia="Tahoma" w:cstheme="minorHAnsi"/>
          <w:color w:val="231F20"/>
          <w:w w:val="104"/>
        </w:rPr>
        <w:t xml:space="preserve"> </w:t>
      </w:r>
      <w:r w:rsidRPr="00363276">
        <w:rPr>
          <w:rFonts w:eastAsia="Tahoma" w:cstheme="minorHAnsi"/>
          <w:color w:val="231F20"/>
          <w:w w:val="105"/>
        </w:rPr>
        <w:t>contribute</w:t>
      </w:r>
      <w:r w:rsidRPr="00363276">
        <w:rPr>
          <w:rFonts w:eastAsia="Tahoma" w:cstheme="minorHAnsi"/>
          <w:color w:val="231F20"/>
          <w:spacing w:val="-19"/>
          <w:w w:val="105"/>
        </w:rPr>
        <w:t xml:space="preserve"> 4 points </w:t>
      </w:r>
      <w:r w:rsidRPr="00363276">
        <w:rPr>
          <w:rFonts w:eastAsia="Tahoma" w:cstheme="minorHAnsi"/>
          <w:color w:val="231F20"/>
          <w:w w:val="105"/>
        </w:rPr>
        <w:t>to</w:t>
      </w:r>
      <w:r w:rsidRPr="00363276">
        <w:rPr>
          <w:rFonts w:eastAsia="Tahoma" w:cstheme="minorHAnsi"/>
          <w:color w:val="231F20"/>
          <w:spacing w:val="-19"/>
          <w:w w:val="105"/>
        </w:rPr>
        <w:t xml:space="preserve"> </w:t>
      </w:r>
      <w:r w:rsidRPr="00363276">
        <w:rPr>
          <w:rFonts w:eastAsia="Tahoma" w:cstheme="minorHAnsi"/>
          <w:color w:val="231F20"/>
          <w:w w:val="105"/>
        </w:rPr>
        <w:t>the</w:t>
      </w:r>
      <w:r w:rsidRPr="00363276">
        <w:rPr>
          <w:rFonts w:eastAsia="Tahoma" w:cstheme="minorHAnsi"/>
          <w:color w:val="231F20"/>
          <w:spacing w:val="-19"/>
          <w:w w:val="105"/>
        </w:rPr>
        <w:t xml:space="preserve"> </w:t>
      </w:r>
      <w:r w:rsidRPr="00363276">
        <w:rPr>
          <w:rFonts w:eastAsia="Tahoma" w:cstheme="minorHAnsi"/>
          <w:color w:val="231F20"/>
          <w:w w:val="105"/>
        </w:rPr>
        <w:t>QCE;</w:t>
      </w:r>
      <w:r w:rsidRPr="00363276">
        <w:rPr>
          <w:rFonts w:eastAsia="Tahoma" w:cstheme="minorHAnsi"/>
          <w:color w:val="231F20"/>
          <w:spacing w:val="-19"/>
          <w:w w:val="105"/>
        </w:rPr>
        <w:t xml:space="preserve"> </w:t>
      </w:r>
      <w:r w:rsidRPr="00363276">
        <w:rPr>
          <w:rFonts w:eastAsia="Tahoma" w:cstheme="minorHAnsi"/>
          <w:color w:val="231F20"/>
          <w:w w:val="105"/>
        </w:rPr>
        <w:t>results</w:t>
      </w:r>
      <w:r w:rsidRPr="00363276">
        <w:rPr>
          <w:rFonts w:eastAsia="Tahoma" w:cstheme="minorHAnsi"/>
          <w:color w:val="231F20"/>
          <w:spacing w:val="-19"/>
          <w:w w:val="105"/>
        </w:rPr>
        <w:t xml:space="preserve"> </w:t>
      </w:r>
      <w:r w:rsidRPr="00363276">
        <w:rPr>
          <w:rFonts w:eastAsia="Tahoma" w:cstheme="minorHAnsi"/>
          <w:color w:val="231F20"/>
          <w:w w:val="105"/>
        </w:rPr>
        <w:t>may</w:t>
      </w:r>
      <w:r w:rsidRPr="00363276">
        <w:rPr>
          <w:rFonts w:eastAsia="Tahoma" w:cstheme="minorHAnsi"/>
          <w:color w:val="231F20"/>
          <w:spacing w:val="-19"/>
          <w:w w:val="105"/>
        </w:rPr>
        <w:t xml:space="preserve"> </w:t>
      </w:r>
      <w:r w:rsidRPr="00363276">
        <w:rPr>
          <w:rFonts w:eastAsia="Tahoma" w:cstheme="minorHAnsi"/>
          <w:color w:val="231F20"/>
          <w:w w:val="105"/>
        </w:rPr>
        <w:t>contribute</w:t>
      </w:r>
      <w:r w:rsidRPr="00363276">
        <w:rPr>
          <w:rFonts w:eastAsia="Tahoma" w:cstheme="minorHAnsi"/>
          <w:color w:val="231F20"/>
          <w:spacing w:val="-19"/>
          <w:w w:val="105"/>
        </w:rPr>
        <w:t xml:space="preserve"> </w:t>
      </w:r>
      <w:r w:rsidRPr="00363276">
        <w:rPr>
          <w:rFonts w:eastAsia="Tahoma" w:cstheme="minorHAnsi"/>
          <w:color w:val="231F20"/>
          <w:w w:val="105"/>
        </w:rPr>
        <w:t>to</w:t>
      </w:r>
      <w:r w:rsidRPr="00363276">
        <w:rPr>
          <w:rFonts w:eastAsia="Tahoma" w:cstheme="minorHAnsi"/>
          <w:color w:val="231F20"/>
          <w:w w:val="101"/>
        </w:rPr>
        <w:t xml:space="preserve"> </w:t>
      </w:r>
      <w:r w:rsidRPr="00363276">
        <w:rPr>
          <w:rFonts w:eastAsia="Tahoma" w:cstheme="minorHAnsi"/>
          <w:color w:val="231F20"/>
          <w:spacing w:val="-10"/>
          <w:w w:val="105"/>
        </w:rPr>
        <w:t>ATAR</w:t>
      </w:r>
      <w:r w:rsidRPr="00363276">
        <w:rPr>
          <w:rFonts w:eastAsia="Tahoma" w:cstheme="minorHAnsi"/>
          <w:color w:val="231F20"/>
          <w:spacing w:val="-11"/>
          <w:w w:val="105"/>
        </w:rPr>
        <w:t xml:space="preserve"> </w:t>
      </w:r>
      <w:r w:rsidRPr="00363276">
        <w:rPr>
          <w:rFonts w:eastAsia="Tahoma" w:cstheme="minorHAnsi"/>
          <w:color w:val="231F20"/>
          <w:w w:val="105"/>
        </w:rPr>
        <w:t>calculations.</w:t>
      </w:r>
    </w:p>
    <w:p w14:paraId="232CDBED" w14:textId="77777777" w:rsidR="001B0610" w:rsidRPr="00363276" w:rsidRDefault="001B0610" w:rsidP="001B0610">
      <w:pPr>
        <w:pStyle w:val="ListParagraph0"/>
        <w:tabs>
          <w:tab w:val="left" w:pos="454"/>
        </w:tabs>
        <w:spacing w:before="17" w:line="360" w:lineRule="auto"/>
        <w:ind w:left="340" w:right="144"/>
        <w:rPr>
          <w:rFonts w:eastAsia="Tahoma" w:cstheme="minorHAnsi"/>
        </w:rPr>
      </w:pPr>
    </w:p>
    <w:p w14:paraId="0AFDE05A" w14:textId="77777777" w:rsidR="001B0610" w:rsidRPr="00363276" w:rsidRDefault="001B0610" w:rsidP="00BC0BA8">
      <w:pPr>
        <w:pStyle w:val="ListParagraph0"/>
        <w:widowControl w:val="0"/>
        <w:numPr>
          <w:ilvl w:val="0"/>
          <w:numId w:val="38"/>
        </w:numPr>
        <w:tabs>
          <w:tab w:val="left" w:pos="454"/>
        </w:tabs>
        <w:spacing w:after="0" w:line="360" w:lineRule="auto"/>
        <w:ind w:left="340" w:right="482" w:hanging="226"/>
        <w:rPr>
          <w:rFonts w:eastAsia="Tahoma" w:cstheme="minorHAnsi"/>
        </w:rPr>
      </w:pPr>
      <w:r w:rsidRPr="00363276">
        <w:rPr>
          <w:rFonts w:eastAsia="Tahoma" w:cstheme="minorHAnsi"/>
          <w:b/>
          <w:color w:val="231F20"/>
          <w:w w:val="105"/>
          <w:u w:val="single"/>
        </w:rPr>
        <w:t>General</w:t>
      </w:r>
      <w:r w:rsidRPr="00363276">
        <w:rPr>
          <w:rFonts w:eastAsia="Tahoma" w:cstheme="minorHAnsi"/>
          <w:color w:val="231F20"/>
          <w:spacing w:val="-15"/>
          <w:w w:val="105"/>
        </w:rPr>
        <w:t xml:space="preserve"> </w:t>
      </w:r>
    </w:p>
    <w:p w14:paraId="48949A96" w14:textId="77777777" w:rsidR="001B0610" w:rsidRPr="00363276" w:rsidRDefault="001B0610" w:rsidP="001B0610">
      <w:pPr>
        <w:pStyle w:val="ListParagraph0"/>
        <w:tabs>
          <w:tab w:val="left" w:pos="454"/>
        </w:tabs>
        <w:spacing w:line="360" w:lineRule="auto"/>
        <w:ind w:left="340" w:right="482"/>
        <w:rPr>
          <w:rFonts w:eastAsia="Tahoma" w:cstheme="minorHAnsi"/>
        </w:rPr>
      </w:pPr>
      <w:r w:rsidRPr="00363276">
        <w:rPr>
          <w:rFonts w:eastAsia="Tahoma" w:cstheme="minorHAnsi"/>
          <w:color w:val="231F20"/>
          <w:spacing w:val="-15"/>
          <w:w w:val="105"/>
        </w:rPr>
        <w:t xml:space="preserve">A </w:t>
      </w:r>
      <w:r w:rsidRPr="00363276">
        <w:rPr>
          <w:rFonts w:eastAsia="Tahoma" w:cstheme="minorHAnsi"/>
          <w:color w:val="231F20"/>
          <w:w w:val="105"/>
        </w:rPr>
        <w:t>subject</w:t>
      </w:r>
      <w:r w:rsidRPr="00363276">
        <w:rPr>
          <w:rFonts w:eastAsia="Tahoma" w:cstheme="minorHAnsi"/>
          <w:color w:val="231F20"/>
          <w:spacing w:val="-15"/>
          <w:w w:val="105"/>
        </w:rPr>
        <w:t xml:space="preserve"> </w:t>
      </w:r>
      <w:r w:rsidRPr="00363276">
        <w:rPr>
          <w:rFonts w:eastAsia="Tahoma" w:cstheme="minorHAnsi"/>
          <w:color w:val="231F20"/>
          <w:w w:val="105"/>
        </w:rPr>
        <w:t>whose primary pathways lead to University studies and work: results</w:t>
      </w:r>
      <w:r w:rsidRPr="00363276">
        <w:rPr>
          <w:rFonts w:eastAsia="Tahoma" w:cstheme="minorHAnsi"/>
          <w:color w:val="231F20"/>
          <w:spacing w:val="-26"/>
          <w:w w:val="105"/>
        </w:rPr>
        <w:t xml:space="preserve"> </w:t>
      </w:r>
      <w:r w:rsidRPr="00363276">
        <w:rPr>
          <w:rFonts w:eastAsia="Tahoma" w:cstheme="minorHAnsi"/>
          <w:color w:val="231F20"/>
          <w:w w:val="105"/>
        </w:rPr>
        <w:t>from</w:t>
      </w:r>
      <w:r w:rsidRPr="00363276">
        <w:rPr>
          <w:rFonts w:eastAsia="Tahoma" w:cstheme="minorHAnsi"/>
          <w:color w:val="231F20"/>
          <w:spacing w:val="-23"/>
          <w:w w:val="105"/>
        </w:rPr>
        <w:t xml:space="preserve"> </w:t>
      </w:r>
      <w:r w:rsidRPr="00363276">
        <w:rPr>
          <w:rFonts w:eastAsia="Tahoma" w:cstheme="minorHAnsi"/>
          <w:color w:val="231F20"/>
          <w:w w:val="105"/>
        </w:rPr>
        <w:t>General</w:t>
      </w:r>
      <w:r w:rsidRPr="00363276">
        <w:rPr>
          <w:rFonts w:eastAsia="Tahoma" w:cstheme="minorHAnsi"/>
          <w:color w:val="231F20"/>
          <w:spacing w:val="-23"/>
          <w:w w:val="105"/>
        </w:rPr>
        <w:t xml:space="preserve"> </w:t>
      </w:r>
      <w:r w:rsidRPr="00363276">
        <w:rPr>
          <w:rFonts w:eastAsia="Tahoma" w:cstheme="minorHAnsi"/>
          <w:color w:val="231F20"/>
          <w:w w:val="105"/>
        </w:rPr>
        <w:t>subjects</w:t>
      </w:r>
      <w:r w:rsidRPr="00363276">
        <w:rPr>
          <w:rFonts w:eastAsia="Tahoma" w:cstheme="minorHAnsi"/>
          <w:color w:val="231F20"/>
          <w:spacing w:val="-23"/>
          <w:w w:val="105"/>
        </w:rPr>
        <w:t xml:space="preserve"> </w:t>
      </w:r>
      <w:r w:rsidRPr="00363276">
        <w:rPr>
          <w:rFonts w:eastAsia="Tahoma" w:cstheme="minorHAnsi"/>
          <w:color w:val="231F20"/>
          <w:w w:val="105"/>
        </w:rPr>
        <w:t>contribute 4 points</w:t>
      </w:r>
      <w:r w:rsidRPr="00363276">
        <w:rPr>
          <w:rFonts w:eastAsia="Tahoma" w:cstheme="minorHAnsi"/>
          <w:color w:val="231F20"/>
          <w:spacing w:val="-23"/>
          <w:w w:val="105"/>
        </w:rPr>
        <w:t xml:space="preserve"> </w:t>
      </w:r>
      <w:r w:rsidRPr="00363276">
        <w:rPr>
          <w:rFonts w:eastAsia="Tahoma" w:cstheme="minorHAnsi"/>
          <w:color w:val="231F20"/>
          <w:w w:val="105"/>
        </w:rPr>
        <w:t>to</w:t>
      </w:r>
      <w:r w:rsidRPr="00363276">
        <w:rPr>
          <w:rFonts w:eastAsia="Tahoma" w:cstheme="minorHAnsi"/>
          <w:color w:val="231F20"/>
          <w:spacing w:val="-23"/>
          <w:w w:val="105"/>
        </w:rPr>
        <w:t xml:space="preserve"> </w:t>
      </w:r>
      <w:r w:rsidRPr="00363276">
        <w:rPr>
          <w:rFonts w:eastAsia="Tahoma" w:cstheme="minorHAnsi"/>
          <w:color w:val="231F20"/>
          <w:w w:val="105"/>
        </w:rPr>
        <w:t>the</w:t>
      </w:r>
      <w:r w:rsidRPr="00363276">
        <w:rPr>
          <w:rFonts w:eastAsia="Tahoma" w:cstheme="minorHAnsi"/>
          <w:color w:val="231F20"/>
          <w:spacing w:val="-23"/>
          <w:w w:val="105"/>
        </w:rPr>
        <w:t xml:space="preserve"> </w:t>
      </w:r>
      <w:r w:rsidRPr="00363276">
        <w:rPr>
          <w:rFonts w:eastAsia="Tahoma" w:cstheme="minorHAnsi"/>
          <w:color w:val="231F20"/>
          <w:w w:val="105"/>
        </w:rPr>
        <w:t>QCE;</w:t>
      </w:r>
      <w:r w:rsidRPr="00363276">
        <w:rPr>
          <w:rFonts w:eastAsia="Tahoma" w:cstheme="minorHAnsi"/>
          <w:color w:val="231F20"/>
          <w:w w:val="106"/>
        </w:rPr>
        <w:t xml:space="preserve"> </w:t>
      </w:r>
      <w:r w:rsidRPr="00363276">
        <w:rPr>
          <w:rFonts w:eastAsia="Tahoma" w:cstheme="minorHAnsi"/>
          <w:color w:val="231F20"/>
          <w:w w:val="105"/>
        </w:rPr>
        <w:t>General</w:t>
      </w:r>
      <w:r w:rsidRPr="00363276">
        <w:rPr>
          <w:rFonts w:eastAsia="Tahoma" w:cstheme="minorHAnsi"/>
          <w:color w:val="231F20"/>
          <w:spacing w:val="-22"/>
          <w:w w:val="105"/>
        </w:rPr>
        <w:t xml:space="preserve"> </w:t>
      </w:r>
      <w:r w:rsidRPr="00363276">
        <w:rPr>
          <w:rFonts w:eastAsia="Tahoma" w:cstheme="minorHAnsi"/>
          <w:color w:val="231F20"/>
          <w:w w:val="105"/>
        </w:rPr>
        <w:t>subjects</w:t>
      </w:r>
      <w:r w:rsidRPr="00363276">
        <w:rPr>
          <w:rFonts w:eastAsia="Tahoma" w:cstheme="minorHAnsi"/>
          <w:color w:val="231F20"/>
          <w:spacing w:val="-22"/>
          <w:w w:val="105"/>
        </w:rPr>
        <w:t xml:space="preserve"> </w:t>
      </w:r>
      <w:r w:rsidRPr="00363276">
        <w:rPr>
          <w:rFonts w:eastAsia="Tahoma" w:cstheme="minorHAnsi"/>
          <w:color w:val="231F20"/>
          <w:w w:val="105"/>
        </w:rPr>
        <w:t>have</w:t>
      </w:r>
      <w:r w:rsidRPr="00363276">
        <w:rPr>
          <w:rFonts w:eastAsia="Tahoma" w:cstheme="minorHAnsi"/>
          <w:color w:val="231F20"/>
          <w:spacing w:val="-22"/>
          <w:w w:val="105"/>
        </w:rPr>
        <w:t xml:space="preserve"> </w:t>
      </w:r>
      <w:r w:rsidRPr="00363276">
        <w:rPr>
          <w:rFonts w:eastAsia="Tahoma" w:cstheme="minorHAnsi"/>
          <w:color w:val="231F20"/>
          <w:w w:val="105"/>
        </w:rPr>
        <w:t>an</w:t>
      </w:r>
      <w:r w:rsidRPr="00363276">
        <w:rPr>
          <w:rFonts w:eastAsia="Tahoma" w:cstheme="minorHAnsi"/>
          <w:color w:val="231F20"/>
          <w:spacing w:val="-22"/>
          <w:w w:val="105"/>
        </w:rPr>
        <w:t xml:space="preserve"> </w:t>
      </w:r>
      <w:r w:rsidRPr="00363276">
        <w:rPr>
          <w:rFonts w:eastAsia="Tahoma" w:cstheme="minorHAnsi"/>
          <w:color w:val="231F20"/>
          <w:w w:val="105"/>
        </w:rPr>
        <w:t>external</w:t>
      </w:r>
      <w:r w:rsidRPr="00363276">
        <w:rPr>
          <w:rFonts w:eastAsia="Tahoma" w:cstheme="minorHAnsi"/>
          <w:color w:val="231F20"/>
          <w:spacing w:val="-22"/>
          <w:w w:val="105"/>
        </w:rPr>
        <w:t xml:space="preserve"> </w:t>
      </w:r>
      <w:r w:rsidRPr="00363276">
        <w:rPr>
          <w:rFonts w:eastAsia="Tahoma" w:cstheme="minorHAnsi"/>
          <w:color w:val="231F20"/>
          <w:w w:val="105"/>
        </w:rPr>
        <w:t>assessment</w:t>
      </w:r>
      <w:r w:rsidRPr="00363276">
        <w:rPr>
          <w:rFonts w:eastAsia="Tahoma" w:cstheme="minorHAnsi"/>
          <w:color w:val="231F20"/>
          <w:w w:val="104"/>
        </w:rPr>
        <w:t xml:space="preserve"> </w:t>
      </w:r>
      <w:r w:rsidRPr="00363276">
        <w:rPr>
          <w:rFonts w:eastAsia="Tahoma" w:cstheme="minorHAnsi"/>
          <w:color w:val="231F20"/>
          <w:w w:val="105"/>
        </w:rPr>
        <w:t>component;</w:t>
      </w:r>
      <w:r w:rsidRPr="00363276">
        <w:rPr>
          <w:rFonts w:eastAsia="Tahoma" w:cstheme="minorHAnsi"/>
          <w:color w:val="231F20"/>
          <w:spacing w:val="-18"/>
          <w:w w:val="105"/>
        </w:rPr>
        <w:t xml:space="preserve"> </w:t>
      </w:r>
      <w:r w:rsidRPr="00363276">
        <w:rPr>
          <w:rFonts w:eastAsia="Tahoma" w:cstheme="minorHAnsi"/>
          <w:color w:val="231F20"/>
          <w:w w:val="105"/>
        </w:rPr>
        <w:t>results</w:t>
      </w:r>
      <w:r w:rsidRPr="00363276">
        <w:rPr>
          <w:rFonts w:eastAsia="Tahoma" w:cstheme="minorHAnsi"/>
          <w:color w:val="231F20"/>
          <w:spacing w:val="-18"/>
          <w:w w:val="105"/>
        </w:rPr>
        <w:t xml:space="preserve"> </w:t>
      </w:r>
      <w:r w:rsidRPr="00363276">
        <w:rPr>
          <w:rFonts w:eastAsia="Tahoma" w:cstheme="minorHAnsi"/>
          <w:color w:val="231F20"/>
          <w:w w:val="105"/>
        </w:rPr>
        <w:t>may</w:t>
      </w:r>
      <w:r w:rsidRPr="00363276">
        <w:rPr>
          <w:rFonts w:eastAsia="Tahoma" w:cstheme="minorHAnsi"/>
          <w:color w:val="231F20"/>
          <w:spacing w:val="-18"/>
          <w:w w:val="105"/>
        </w:rPr>
        <w:t xml:space="preserve"> </w:t>
      </w:r>
      <w:r w:rsidRPr="00363276">
        <w:rPr>
          <w:rFonts w:eastAsia="Tahoma" w:cstheme="minorHAnsi"/>
          <w:color w:val="231F20"/>
          <w:w w:val="105"/>
        </w:rPr>
        <w:t>contribute</w:t>
      </w:r>
      <w:r w:rsidRPr="00363276">
        <w:rPr>
          <w:rFonts w:eastAsia="Tahoma" w:cstheme="minorHAnsi"/>
          <w:color w:val="231F20"/>
          <w:spacing w:val="-18"/>
          <w:w w:val="105"/>
        </w:rPr>
        <w:t xml:space="preserve"> </w:t>
      </w:r>
      <w:r w:rsidRPr="00363276">
        <w:rPr>
          <w:rFonts w:eastAsia="Tahoma" w:cstheme="minorHAnsi"/>
          <w:color w:val="231F20"/>
          <w:w w:val="105"/>
        </w:rPr>
        <w:t>to</w:t>
      </w:r>
      <w:r w:rsidRPr="00363276">
        <w:rPr>
          <w:rFonts w:eastAsia="Tahoma" w:cstheme="minorHAnsi"/>
          <w:color w:val="231F20"/>
          <w:spacing w:val="-18"/>
          <w:w w:val="105"/>
        </w:rPr>
        <w:t xml:space="preserve"> </w:t>
      </w:r>
      <w:r w:rsidRPr="00363276">
        <w:rPr>
          <w:rFonts w:eastAsia="Tahoma" w:cstheme="minorHAnsi"/>
          <w:color w:val="231F20"/>
          <w:spacing w:val="-10"/>
          <w:w w:val="105"/>
        </w:rPr>
        <w:t>ATAR</w:t>
      </w:r>
      <w:r w:rsidRPr="00363276">
        <w:rPr>
          <w:rFonts w:eastAsia="Tahoma" w:cstheme="minorHAnsi"/>
          <w:color w:val="231F20"/>
          <w:w w:val="109"/>
        </w:rPr>
        <w:t xml:space="preserve"> </w:t>
      </w:r>
      <w:r w:rsidRPr="00363276">
        <w:rPr>
          <w:rFonts w:eastAsia="Tahoma" w:cstheme="minorHAnsi"/>
          <w:color w:val="231F20"/>
          <w:w w:val="105"/>
        </w:rPr>
        <w:t>calculations.</w:t>
      </w:r>
    </w:p>
    <w:p w14:paraId="07FB47AF" w14:textId="77777777" w:rsidR="001B0610" w:rsidRPr="00363276" w:rsidRDefault="001B0610" w:rsidP="001B0610">
      <w:pPr>
        <w:pStyle w:val="ListParagraph0"/>
        <w:spacing w:line="360" w:lineRule="auto"/>
        <w:rPr>
          <w:rFonts w:eastAsia="Tahoma" w:cstheme="minorHAnsi"/>
        </w:rPr>
      </w:pPr>
    </w:p>
    <w:p w14:paraId="4DF9BA39" w14:textId="77777777" w:rsidR="001B0610" w:rsidRPr="00363276" w:rsidRDefault="001B0610" w:rsidP="00BC0BA8">
      <w:pPr>
        <w:pStyle w:val="ListParagraph0"/>
        <w:widowControl w:val="0"/>
        <w:numPr>
          <w:ilvl w:val="0"/>
          <w:numId w:val="38"/>
        </w:numPr>
        <w:tabs>
          <w:tab w:val="left" w:pos="454"/>
        </w:tabs>
        <w:spacing w:after="0" w:line="360" w:lineRule="auto"/>
        <w:ind w:left="340" w:right="578" w:hanging="226"/>
        <w:rPr>
          <w:rFonts w:eastAsia="Tahoma" w:cstheme="minorHAnsi"/>
        </w:rPr>
      </w:pPr>
      <w:r w:rsidRPr="00363276">
        <w:rPr>
          <w:rFonts w:eastAsia="Tahoma" w:cstheme="minorHAnsi"/>
          <w:b/>
          <w:color w:val="231F20"/>
          <w:u w:val="single"/>
        </w:rPr>
        <w:t>Additional</w:t>
      </w:r>
      <w:r w:rsidRPr="00363276">
        <w:rPr>
          <w:rFonts w:eastAsia="Tahoma" w:cstheme="minorHAnsi"/>
          <w:b/>
          <w:color w:val="231F20"/>
          <w:spacing w:val="6"/>
          <w:u w:val="single"/>
        </w:rPr>
        <w:t xml:space="preserve"> </w:t>
      </w:r>
      <w:r w:rsidRPr="00363276">
        <w:rPr>
          <w:rFonts w:eastAsia="Tahoma" w:cstheme="minorHAnsi"/>
          <w:b/>
          <w:color w:val="231F20"/>
          <w:u w:val="single"/>
        </w:rPr>
        <w:t>Learning</w:t>
      </w:r>
      <w:r w:rsidRPr="00363276">
        <w:rPr>
          <w:rFonts w:eastAsia="Tahoma" w:cstheme="minorHAnsi"/>
          <w:b/>
          <w:color w:val="231F20"/>
          <w:spacing w:val="6"/>
          <w:u w:val="single"/>
        </w:rPr>
        <w:t xml:space="preserve"> </w:t>
      </w:r>
      <w:r w:rsidRPr="00363276">
        <w:rPr>
          <w:rFonts w:eastAsia="Tahoma" w:cstheme="minorHAnsi"/>
          <w:b/>
          <w:color w:val="231F20"/>
          <w:u w:val="single"/>
        </w:rPr>
        <w:t>Options</w:t>
      </w:r>
      <w:r w:rsidRPr="00363276">
        <w:rPr>
          <w:rFonts w:eastAsia="Tahoma" w:cstheme="minorHAnsi"/>
          <w:color w:val="231F20"/>
          <w:spacing w:val="6"/>
        </w:rPr>
        <w:t xml:space="preserve"> </w:t>
      </w:r>
    </w:p>
    <w:p w14:paraId="0069F8A6" w14:textId="0A7BDDA5" w:rsidR="001B0610" w:rsidRPr="00363276" w:rsidRDefault="001B0610" w:rsidP="001B0610">
      <w:pPr>
        <w:pStyle w:val="ListParagraph0"/>
        <w:tabs>
          <w:tab w:val="left" w:pos="454"/>
        </w:tabs>
        <w:spacing w:line="360" w:lineRule="auto"/>
        <w:ind w:left="340" w:right="578"/>
        <w:rPr>
          <w:rFonts w:eastAsia="Tahoma" w:cstheme="minorHAnsi"/>
        </w:rPr>
      </w:pPr>
      <w:r w:rsidRPr="00363276">
        <w:rPr>
          <w:rFonts w:eastAsia="Tahoma" w:cstheme="minorHAnsi"/>
          <w:color w:val="231F20"/>
          <w:spacing w:val="6"/>
        </w:rPr>
        <w:t>T</w:t>
      </w:r>
      <w:r w:rsidRPr="00363276">
        <w:rPr>
          <w:rFonts w:eastAsia="Tahoma" w:cstheme="minorHAnsi"/>
          <w:color w:val="231F20"/>
        </w:rPr>
        <w:t>he</w:t>
      </w:r>
      <w:r w:rsidRPr="00363276">
        <w:rPr>
          <w:rFonts w:eastAsia="Tahoma" w:cstheme="minorHAnsi"/>
          <w:color w:val="231F20"/>
          <w:spacing w:val="6"/>
        </w:rPr>
        <w:t xml:space="preserve"> </w:t>
      </w:r>
      <w:r w:rsidRPr="00363276">
        <w:rPr>
          <w:rFonts w:eastAsia="Tahoma" w:cstheme="minorHAnsi"/>
          <w:color w:val="231F20"/>
        </w:rPr>
        <w:t>flexibility</w:t>
      </w:r>
      <w:r w:rsidRPr="00363276">
        <w:rPr>
          <w:rFonts w:eastAsia="Tahoma" w:cstheme="minorHAnsi"/>
          <w:color w:val="231F20"/>
          <w:spacing w:val="6"/>
        </w:rPr>
        <w:t xml:space="preserve"> </w:t>
      </w:r>
      <w:r w:rsidRPr="00363276">
        <w:rPr>
          <w:rFonts w:eastAsia="Tahoma" w:cstheme="minorHAnsi"/>
          <w:color w:val="231F20"/>
        </w:rPr>
        <w:t>of</w:t>
      </w:r>
      <w:r w:rsidRPr="00363276">
        <w:rPr>
          <w:rFonts w:eastAsia="Tahoma" w:cstheme="minorHAnsi"/>
          <w:color w:val="231F20"/>
          <w:spacing w:val="-52"/>
        </w:rPr>
        <w:t xml:space="preserve"> </w:t>
      </w:r>
      <w:r w:rsidR="003B72E8">
        <w:rPr>
          <w:rFonts w:eastAsia="Tahoma" w:cstheme="minorHAnsi"/>
          <w:color w:val="231F20"/>
          <w:spacing w:val="-52"/>
        </w:rPr>
        <w:t xml:space="preserve"> </w:t>
      </w:r>
      <w:r w:rsidRPr="00363276">
        <w:rPr>
          <w:rFonts w:eastAsia="Tahoma" w:cstheme="minorHAnsi"/>
          <w:color w:val="231F20"/>
        </w:rPr>
        <w:t>the</w:t>
      </w:r>
      <w:r w:rsidRPr="00363276">
        <w:rPr>
          <w:rFonts w:eastAsia="Tahoma" w:cstheme="minorHAnsi"/>
          <w:color w:val="231F20"/>
          <w:spacing w:val="15"/>
        </w:rPr>
        <w:t xml:space="preserve"> </w:t>
      </w:r>
      <w:r w:rsidRPr="00363276">
        <w:rPr>
          <w:rFonts w:eastAsia="Tahoma" w:cstheme="minorHAnsi"/>
          <w:color w:val="231F20"/>
        </w:rPr>
        <w:t>Queensland</w:t>
      </w:r>
      <w:r w:rsidRPr="00363276">
        <w:rPr>
          <w:rFonts w:eastAsia="Tahoma" w:cstheme="minorHAnsi"/>
          <w:color w:val="231F20"/>
          <w:spacing w:val="15"/>
        </w:rPr>
        <w:t xml:space="preserve"> </w:t>
      </w:r>
      <w:r w:rsidRPr="00363276">
        <w:rPr>
          <w:rFonts w:eastAsia="Tahoma" w:cstheme="minorHAnsi"/>
          <w:color w:val="231F20"/>
        </w:rPr>
        <w:t>Certificate</w:t>
      </w:r>
      <w:r w:rsidRPr="00363276">
        <w:rPr>
          <w:rFonts w:eastAsia="Tahoma" w:cstheme="minorHAnsi"/>
          <w:color w:val="231F20"/>
          <w:spacing w:val="15"/>
        </w:rPr>
        <w:t xml:space="preserve"> </w:t>
      </w:r>
      <w:r w:rsidRPr="00363276">
        <w:rPr>
          <w:rFonts w:eastAsia="Tahoma" w:cstheme="minorHAnsi"/>
          <w:color w:val="231F20"/>
        </w:rPr>
        <w:t>of</w:t>
      </w:r>
      <w:r w:rsidRPr="00363276">
        <w:rPr>
          <w:rFonts w:eastAsia="Tahoma" w:cstheme="minorHAnsi"/>
          <w:color w:val="231F20"/>
          <w:spacing w:val="15"/>
        </w:rPr>
        <w:t xml:space="preserve"> </w:t>
      </w:r>
      <w:r w:rsidRPr="00363276">
        <w:rPr>
          <w:rFonts w:eastAsia="Tahoma" w:cstheme="minorHAnsi"/>
          <w:color w:val="231F20"/>
        </w:rPr>
        <w:t>Education</w:t>
      </w:r>
      <w:r w:rsidRPr="00363276">
        <w:rPr>
          <w:rFonts w:eastAsia="Tahoma" w:cstheme="minorHAnsi"/>
          <w:color w:val="231F20"/>
          <w:spacing w:val="15"/>
        </w:rPr>
        <w:t xml:space="preserve"> </w:t>
      </w:r>
      <w:r w:rsidRPr="00363276">
        <w:rPr>
          <w:rFonts w:eastAsia="Tahoma" w:cstheme="minorHAnsi"/>
          <w:color w:val="231F20"/>
        </w:rPr>
        <w:t xml:space="preserve">allows </w:t>
      </w:r>
      <w:r w:rsidRPr="00363276">
        <w:rPr>
          <w:rFonts w:eastAsia="Tahoma" w:cstheme="minorHAnsi"/>
          <w:color w:val="231F20"/>
          <w:spacing w:val="-60"/>
        </w:rPr>
        <w:t xml:space="preserve"> </w:t>
      </w:r>
      <w:r w:rsidRPr="00363276">
        <w:rPr>
          <w:rFonts w:eastAsia="Tahoma" w:cstheme="minorHAnsi"/>
          <w:color w:val="231F20"/>
        </w:rPr>
        <w:t>students</w:t>
      </w:r>
      <w:r w:rsidRPr="00363276">
        <w:rPr>
          <w:rFonts w:eastAsia="Tahoma" w:cstheme="minorHAnsi"/>
          <w:color w:val="231F20"/>
          <w:spacing w:val="-4"/>
        </w:rPr>
        <w:t xml:space="preserve"> </w:t>
      </w:r>
      <w:r w:rsidRPr="00363276">
        <w:rPr>
          <w:rFonts w:eastAsia="Tahoma" w:cstheme="minorHAnsi"/>
          <w:color w:val="231F20"/>
        </w:rPr>
        <w:t>to</w:t>
      </w:r>
      <w:r w:rsidRPr="00363276">
        <w:rPr>
          <w:rFonts w:eastAsia="Tahoma" w:cstheme="minorHAnsi"/>
          <w:color w:val="231F20"/>
          <w:spacing w:val="-4"/>
        </w:rPr>
        <w:t xml:space="preserve"> </w:t>
      </w:r>
      <w:r w:rsidRPr="00363276">
        <w:rPr>
          <w:rFonts w:eastAsia="Tahoma" w:cstheme="minorHAnsi"/>
          <w:color w:val="231F20"/>
        </w:rPr>
        <w:t>embrace</w:t>
      </w:r>
      <w:r w:rsidRPr="00363276">
        <w:rPr>
          <w:rFonts w:eastAsia="Tahoma" w:cstheme="minorHAnsi"/>
          <w:color w:val="231F20"/>
          <w:spacing w:val="-4"/>
        </w:rPr>
        <w:t xml:space="preserve"> </w:t>
      </w:r>
      <w:r w:rsidRPr="00363276">
        <w:rPr>
          <w:rFonts w:eastAsia="Tahoma" w:cstheme="minorHAnsi"/>
          <w:color w:val="231F20"/>
        </w:rPr>
        <w:t>a</w:t>
      </w:r>
      <w:r w:rsidRPr="00363276">
        <w:rPr>
          <w:rFonts w:eastAsia="Tahoma" w:cstheme="minorHAnsi"/>
          <w:color w:val="231F20"/>
          <w:spacing w:val="-4"/>
        </w:rPr>
        <w:t xml:space="preserve"> </w:t>
      </w:r>
      <w:r w:rsidRPr="00363276">
        <w:rPr>
          <w:rFonts w:eastAsia="Tahoma" w:cstheme="minorHAnsi"/>
          <w:color w:val="231F20"/>
        </w:rPr>
        <w:t>number</w:t>
      </w:r>
      <w:r w:rsidRPr="00363276">
        <w:rPr>
          <w:rFonts w:eastAsia="Tahoma" w:cstheme="minorHAnsi"/>
          <w:color w:val="231F20"/>
          <w:spacing w:val="-4"/>
        </w:rPr>
        <w:t xml:space="preserve"> </w:t>
      </w:r>
      <w:r w:rsidRPr="00363276">
        <w:rPr>
          <w:rFonts w:eastAsia="Tahoma" w:cstheme="minorHAnsi"/>
          <w:color w:val="231F20"/>
        </w:rPr>
        <w:t>of</w:t>
      </w:r>
      <w:r w:rsidRPr="00363276">
        <w:rPr>
          <w:rFonts w:eastAsia="Tahoma" w:cstheme="minorHAnsi"/>
          <w:color w:val="231F20"/>
          <w:spacing w:val="-4"/>
        </w:rPr>
        <w:t xml:space="preserve"> </w:t>
      </w:r>
      <w:r w:rsidRPr="00363276">
        <w:rPr>
          <w:rFonts w:eastAsia="Tahoma" w:cstheme="minorHAnsi"/>
          <w:color w:val="231F20"/>
        </w:rPr>
        <w:t>different</w:t>
      </w:r>
      <w:r w:rsidRPr="00363276">
        <w:rPr>
          <w:rFonts w:eastAsia="Tahoma" w:cstheme="minorHAnsi"/>
          <w:color w:val="231F20"/>
          <w:spacing w:val="-36"/>
        </w:rPr>
        <w:t xml:space="preserve"> </w:t>
      </w:r>
      <w:r w:rsidRPr="00363276">
        <w:rPr>
          <w:rFonts w:eastAsia="Tahoma" w:cstheme="minorHAnsi"/>
          <w:color w:val="231F20"/>
        </w:rPr>
        <w:t>pathways to education and training while still</w:t>
      </w:r>
      <w:r w:rsidRPr="00363276">
        <w:rPr>
          <w:rFonts w:eastAsia="Tahoma" w:cstheme="minorHAnsi"/>
          <w:color w:val="231F20"/>
          <w:spacing w:val="-43"/>
        </w:rPr>
        <w:t xml:space="preserve">  </w:t>
      </w:r>
      <w:r w:rsidRPr="00363276">
        <w:rPr>
          <w:rFonts w:eastAsia="Tahoma" w:cstheme="minorHAnsi"/>
          <w:color w:val="231F20"/>
        </w:rPr>
        <w:t>attending school. For example, students</w:t>
      </w:r>
      <w:r w:rsidRPr="00363276">
        <w:rPr>
          <w:rFonts w:eastAsia="Tahoma" w:cstheme="minorHAnsi"/>
          <w:color w:val="231F20"/>
          <w:spacing w:val="23"/>
        </w:rPr>
        <w:t xml:space="preserve"> </w:t>
      </w:r>
      <w:r w:rsidRPr="00363276">
        <w:rPr>
          <w:rFonts w:eastAsia="Tahoma" w:cstheme="minorHAnsi"/>
          <w:color w:val="231F20"/>
        </w:rPr>
        <w:t>can:</w:t>
      </w:r>
    </w:p>
    <w:p w14:paraId="7C74A6E8" w14:textId="77777777" w:rsidR="001B0610" w:rsidRPr="00363276" w:rsidRDefault="001B0610" w:rsidP="00BC0BA8">
      <w:pPr>
        <w:pStyle w:val="ListParagraph0"/>
        <w:widowControl w:val="0"/>
        <w:numPr>
          <w:ilvl w:val="1"/>
          <w:numId w:val="38"/>
        </w:numPr>
        <w:tabs>
          <w:tab w:val="left" w:pos="794"/>
        </w:tabs>
        <w:spacing w:after="0" w:line="360" w:lineRule="auto"/>
        <w:ind w:left="681" w:right="286"/>
        <w:rPr>
          <w:rFonts w:eastAsia="Tahoma" w:cstheme="minorHAnsi"/>
        </w:rPr>
      </w:pPr>
      <w:r w:rsidRPr="00363276">
        <w:rPr>
          <w:rFonts w:eastAsia="Tahoma" w:cstheme="minorHAnsi"/>
          <w:color w:val="231F20"/>
        </w:rPr>
        <w:t>attend</w:t>
      </w:r>
      <w:r w:rsidRPr="00363276">
        <w:rPr>
          <w:rFonts w:eastAsia="Tahoma" w:cstheme="minorHAnsi"/>
          <w:color w:val="231F20"/>
          <w:spacing w:val="8"/>
        </w:rPr>
        <w:t xml:space="preserve"> </w:t>
      </w:r>
      <w:r>
        <w:rPr>
          <w:rFonts w:eastAsia="Tahoma" w:cstheme="minorHAnsi"/>
          <w:color w:val="231F20"/>
          <w:spacing w:val="-5"/>
        </w:rPr>
        <w:t>Mackay Engineering College (MEC)</w:t>
      </w:r>
      <w:r w:rsidRPr="00363276">
        <w:rPr>
          <w:rFonts w:eastAsia="Tahoma" w:cstheme="minorHAnsi"/>
          <w:color w:val="231F20"/>
          <w:spacing w:val="-5"/>
        </w:rPr>
        <w:t>/</w:t>
      </w:r>
      <w:r>
        <w:rPr>
          <w:rFonts w:eastAsia="Tahoma" w:cstheme="minorHAnsi"/>
          <w:color w:val="231F20"/>
          <w:spacing w:val="-5"/>
        </w:rPr>
        <w:t xml:space="preserve">Central Queensland University (CQU) </w:t>
      </w:r>
      <w:r w:rsidRPr="00363276">
        <w:rPr>
          <w:rFonts w:eastAsia="Tahoma" w:cstheme="minorHAnsi"/>
          <w:color w:val="231F20"/>
        </w:rPr>
        <w:t>to</w:t>
      </w:r>
      <w:r w:rsidRPr="00363276">
        <w:rPr>
          <w:rFonts w:eastAsia="Tahoma" w:cstheme="minorHAnsi"/>
          <w:color w:val="231F20"/>
          <w:spacing w:val="8"/>
        </w:rPr>
        <w:t xml:space="preserve"> </w:t>
      </w:r>
      <w:r w:rsidRPr="00363276">
        <w:rPr>
          <w:rFonts w:eastAsia="Tahoma" w:cstheme="minorHAnsi"/>
          <w:color w:val="231F20"/>
        </w:rPr>
        <w:t>begin</w:t>
      </w:r>
      <w:r w:rsidRPr="00363276">
        <w:rPr>
          <w:rFonts w:eastAsia="Tahoma" w:cstheme="minorHAnsi"/>
          <w:color w:val="231F20"/>
          <w:spacing w:val="8"/>
        </w:rPr>
        <w:t xml:space="preserve"> </w:t>
      </w:r>
      <w:r w:rsidRPr="00363276">
        <w:rPr>
          <w:rFonts w:eastAsia="Tahoma" w:cstheme="minorHAnsi"/>
          <w:color w:val="231F20"/>
        </w:rPr>
        <w:t>or</w:t>
      </w:r>
      <w:r w:rsidRPr="00363276">
        <w:rPr>
          <w:rFonts w:eastAsia="Tahoma" w:cstheme="minorHAnsi"/>
          <w:color w:val="231F20"/>
          <w:spacing w:val="8"/>
        </w:rPr>
        <w:t xml:space="preserve"> </w:t>
      </w:r>
      <w:r w:rsidRPr="00363276">
        <w:rPr>
          <w:rFonts w:eastAsia="Tahoma" w:cstheme="minorHAnsi"/>
          <w:color w:val="231F20"/>
        </w:rPr>
        <w:t>complete</w:t>
      </w:r>
      <w:r w:rsidRPr="00363276">
        <w:rPr>
          <w:rFonts w:eastAsia="Tahoma" w:cstheme="minorHAnsi"/>
          <w:color w:val="231F20"/>
          <w:spacing w:val="8"/>
        </w:rPr>
        <w:t xml:space="preserve"> </w:t>
      </w:r>
      <w:r w:rsidRPr="00363276">
        <w:rPr>
          <w:rFonts w:eastAsia="Tahoma" w:cstheme="minorHAnsi"/>
          <w:color w:val="231F20"/>
        </w:rPr>
        <w:t>a</w:t>
      </w:r>
      <w:r w:rsidRPr="00363276">
        <w:rPr>
          <w:rFonts w:eastAsia="Tahoma" w:cstheme="minorHAnsi"/>
          <w:color w:val="231F20"/>
          <w:spacing w:val="8"/>
        </w:rPr>
        <w:t xml:space="preserve"> </w:t>
      </w:r>
      <w:r w:rsidRPr="00363276">
        <w:rPr>
          <w:rFonts w:eastAsia="Tahoma" w:cstheme="minorHAnsi"/>
          <w:color w:val="231F20"/>
        </w:rPr>
        <w:t>Certificate</w:t>
      </w:r>
      <w:r w:rsidRPr="00363276">
        <w:rPr>
          <w:rFonts w:eastAsia="Tahoma" w:cstheme="minorHAnsi"/>
          <w:color w:val="231F20"/>
          <w:spacing w:val="-61"/>
        </w:rPr>
        <w:t xml:space="preserve"> </w:t>
      </w:r>
      <w:r w:rsidRPr="00363276">
        <w:rPr>
          <w:rFonts w:eastAsia="Tahoma" w:cstheme="minorHAnsi"/>
          <w:color w:val="231F20"/>
        </w:rPr>
        <w:t xml:space="preserve"> course</w:t>
      </w:r>
    </w:p>
    <w:p w14:paraId="223411BD" w14:textId="77777777" w:rsidR="001B0610" w:rsidRPr="00363276" w:rsidRDefault="001B0610" w:rsidP="00BC0BA8">
      <w:pPr>
        <w:pStyle w:val="ListParagraph0"/>
        <w:widowControl w:val="0"/>
        <w:numPr>
          <w:ilvl w:val="1"/>
          <w:numId w:val="38"/>
        </w:numPr>
        <w:tabs>
          <w:tab w:val="left" w:pos="794"/>
        </w:tabs>
        <w:spacing w:after="0" w:line="360" w:lineRule="auto"/>
        <w:ind w:left="681" w:right="830"/>
        <w:rPr>
          <w:rFonts w:eastAsia="Tahoma" w:cstheme="minorHAnsi"/>
        </w:rPr>
      </w:pPr>
      <w:r w:rsidRPr="00363276">
        <w:rPr>
          <w:rFonts w:cstheme="minorHAnsi"/>
          <w:color w:val="231F20"/>
          <w:w w:val="105"/>
        </w:rPr>
        <w:t>undertake</w:t>
      </w:r>
      <w:r w:rsidRPr="00363276">
        <w:rPr>
          <w:rFonts w:cstheme="minorHAnsi"/>
          <w:color w:val="231F20"/>
          <w:spacing w:val="-24"/>
          <w:w w:val="105"/>
        </w:rPr>
        <w:t xml:space="preserve"> </w:t>
      </w:r>
      <w:r w:rsidRPr="00363276">
        <w:rPr>
          <w:rFonts w:cstheme="minorHAnsi"/>
          <w:color w:val="231F20"/>
          <w:w w:val="105"/>
        </w:rPr>
        <w:t>a</w:t>
      </w:r>
      <w:r w:rsidRPr="00363276">
        <w:rPr>
          <w:rFonts w:cstheme="minorHAnsi"/>
          <w:color w:val="231F20"/>
          <w:spacing w:val="-24"/>
          <w:w w:val="105"/>
        </w:rPr>
        <w:t xml:space="preserve"> </w:t>
      </w:r>
      <w:r w:rsidRPr="00363276">
        <w:rPr>
          <w:rFonts w:cstheme="minorHAnsi"/>
          <w:color w:val="231F20"/>
          <w:w w:val="105"/>
        </w:rPr>
        <w:t>school</w:t>
      </w:r>
      <w:r w:rsidRPr="00363276">
        <w:rPr>
          <w:rFonts w:cstheme="minorHAnsi"/>
          <w:color w:val="231F20"/>
          <w:spacing w:val="-24"/>
          <w:w w:val="105"/>
        </w:rPr>
        <w:t xml:space="preserve"> </w:t>
      </w:r>
      <w:r w:rsidRPr="00363276">
        <w:rPr>
          <w:rFonts w:cstheme="minorHAnsi"/>
          <w:color w:val="231F20"/>
          <w:w w:val="105"/>
        </w:rPr>
        <w:t>based</w:t>
      </w:r>
      <w:r w:rsidRPr="00363276">
        <w:rPr>
          <w:rFonts w:cstheme="minorHAnsi"/>
          <w:color w:val="231F20"/>
          <w:spacing w:val="-24"/>
          <w:w w:val="105"/>
        </w:rPr>
        <w:t xml:space="preserve"> </w:t>
      </w:r>
      <w:r w:rsidRPr="00363276">
        <w:rPr>
          <w:rFonts w:cstheme="minorHAnsi"/>
          <w:color w:val="231F20"/>
          <w:w w:val="105"/>
        </w:rPr>
        <w:t>traineeship</w:t>
      </w:r>
      <w:r w:rsidRPr="00363276">
        <w:rPr>
          <w:rFonts w:cstheme="minorHAnsi"/>
          <w:color w:val="231F20"/>
          <w:spacing w:val="-24"/>
          <w:w w:val="105"/>
        </w:rPr>
        <w:t xml:space="preserve"> </w:t>
      </w:r>
      <w:r w:rsidRPr="00363276">
        <w:rPr>
          <w:rFonts w:cstheme="minorHAnsi"/>
          <w:color w:val="231F20"/>
          <w:w w:val="105"/>
        </w:rPr>
        <w:t>or</w:t>
      </w:r>
      <w:r w:rsidRPr="00363276">
        <w:rPr>
          <w:rFonts w:cstheme="minorHAnsi"/>
          <w:color w:val="231F20"/>
        </w:rPr>
        <w:t xml:space="preserve"> </w:t>
      </w:r>
      <w:r w:rsidRPr="00363276">
        <w:rPr>
          <w:rFonts w:cstheme="minorHAnsi"/>
          <w:color w:val="231F20"/>
          <w:w w:val="105"/>
        </w:rPr>
        <w:t>apprenticeship</w:t>
      </w:r>
    </w:p>
    <w:p w14:paraId="42994079" w14:textId="77777777" w:rsidR="001B0610" w:rsidRPr="00363276" w:rsidRDefault="001B0610" w:rsidP="00BC0BA8">
      <w:pPr>
        <w:pStyle w:val="ListParagraph0"/>
        <w:widowControl w:val="0"/>
        <w:numPr>
          <w:ilvl w:val="1"/>
          <w:numId w:val="38"/>
        </w:numPr>
        <w:tabs>
          <w:tab w:val="left" w:pos="794"/>
        </w:tabs>
        <w:spacing w:after="0" w:line="360" w:lineRule="auto"/>
        <w:ind w:left="681"/>
        <w:rPr>
          <w:rFonts w:eastAsia="Tahoma" w:cstheme="minorHAnsi"/>
        </w:rPr>
      </w:pPr>
      <w:r w:rsidRPr="00363276">
        <w:rPr>
          <w:rFonts w:cstheme="minorHAnsi"/>
          <w:color w:val="231F20"/>
        </w:rPr>
        <w:t>Participate in the SUN</w:t>
      </w:r>
      <w:r>
        <w:rPr>
          <w:rFonts w:cstheme="minorHAnsi"/>
          <w:color w:val="231F20"/>
        </w:rPr>
        <w:t xml:space="preserve"> (Start Uni Now)</w:t>
      </w:r>
      <w:r w:rsidRPr="00363276">
        <w:rPr>
          <w:rFonts w:cstheme="minorHAnsi"/>
          <w:color w:val="231F20"/>
        </w:rPr>
        <w:t xml:space="preserve"> program at CQU.</w:t>
      </w:r>
    </w:p>
    <w:p w14:paraId="0C4B405F" w14:textId="77777777" w:rsidR="001B0610" w:rsidRDefault="001B0610" w:rsidP="001B0610">
      <w:pPr>
        <w:spacing w:after="160" w:line="360" w:lineRule="auto"/>
        <w:rPr>
          <w:rFonts w:eastAsia="Tahoma" w:cstheme="minorHAnsi"/>
        </w:rPr>
      </w:pPr>
      <w:r>
        <w:rPr>
          <w:rFonts w:eastAsia="Tahoma" w:cstheme="minorHAnsi"/>
        </w:rPr>
        <w:br w:type="page"/>
      </w:r>
    </w:p>
    <w:p w14:paraId="4E870BA4" w14:textId="77777777" w:rsidR="001B0610" w:rsidRPr="00700649" w:rsidRDefault="001B0610" w:rsidP="001B0610">
      <w:pPr>
        <w:ind w:left="-142"/>
        <w:rPr>
          <w:rFonts w:asciiTheme="majorHAnsi" w:hAnsiTheme="majorHAnsi"/>
          <w:b/>
          <w:color w:val="002060"/>
          <w:w w:val="105"/>
          <w:sz w:val="32"/>
          <w:szCs w:val="32"/>
        </w:rPr>
      </w:pPr>
      <w:r w:rsidRPr="00700649">
        <w:rPr>
          <w:rFonts w:asciiTheme="majorHAnsi" w:hAnsiTheme="majorHAnsi"/>
          <w:b/>
          <w:color w:val="002060"/>
          <w:w w:val="105"/>
          <w:sz w:val="32"/>
          <w:szCs w:val="32"/>
        </w:rPr>
        <w:lastRenderedPageBreak/>
        <w:t>Table of Subjects</w:t>
      </w:r>
    </w:p>
    <w:p w14:paraId="2DD65F62" w14:textId="77777777" w:rsidR="001B0610" w:rsidRPr="00700649" w:rsidRDefault="001B0610" w:rsidP="001B0610">
      <w:pPr>
        <w:spacing w:before="7"/>
        <w:rPr>
          <w:rFonts w:ascii="Tahoma" w:eastAsia="Tahoma" w:hAnsi="Tahoma" w:cs="Tahoma"/>
          <w:color w:val="002060"/>
          <w:sz w:val="20"/>
          <w:szCs w:val="20"/>
        </w:rPr>
      </w:pPr>
    </w:p>
    <w:tbl>
      <w:tblPr>
        <w:tblStyle w:val="TableGrid"/>
        <w:tblW w:w="0" w:type="auto"/>
        <w:jc w:val="center"/>
        <w:tblLayout w:type="fixed"/>
        <w:tblLook w:val="04A0" w:firstRow="1" w:lastRow="0" w:firstColumn="1" w:lastColumn="0" w:noHBand="0" w:noVBand="1"/>
      </w:tblPr>
      <w:tblGrid>
        <w:gridCol w:w="1560"/>
        <w:gridCol w:w="3402"/>
        <w:gridCol w:w="850"/>
        <w:gridCol w:w="3402"/>
        <w:gridCol w:w="851"/>
      </w:tblGrid>
      <w:tr w:rsidR="001B0610" w:rsidRPr="00700649" w14:paraId="4D56F3D2" w14:textId="77777777" w:rsidTr="000E65C2">
        <w:trPr>
          <w:jc w:val="center"/>
        </w:trPr>
        <w:tc>
          <w:tcPr>
            <w:tcW w:w="1560" w:type="dxa"/>
          </w:tcPr>
          <w:p w14:paraId="1415ED0C" w14:textId="77777777" w:rsidR="001B0610" w:rsidRPr="00700649" w:rsidRDefault="001B0610" w:rsidP="00CF7FBE">
            <w:pPr>
              <w:spacing w:line="360" w:lineRule="auto"/>
              <w:rPr>
                <w:b/>
                <w:color w:val="002060"/>
              </w:rPr>
            </w:pPr>
            <w:r w:rsidRPr="00700649">
              <w:rPr>
                <w:b/>
                <w:color w:val="002060"/>
              </w:rPr>
              <w:t>Faculty</w:t>
            </w:r>
          </w:p>
        </w:tc>
        <w:tc>
          <w:tcPr>
            <w:tcW w:w="3402" w:type="dxa"/>
          </w:tcPr>
          <w:p w14:paraId="2833B2E9" w14:textId="77777777" w:rsidR="001B0610" w:rsidRPr="00700649" w:rsidRDefault="001B0610" w:rsidP="00CF7FBE">
            <w:pPr>
              <w:spacing w:line="360" w:lineRule="auto"/>
              <w:rPr>
                <w:b/>
                <w:color w:val="002060"/>
              </w:rPr>
            </w:pPr>
            <w:r w:rsidRPr="00700649">
              <w:rPr>
                <w:b/>
                <w:color w:val="002060"/>
              </w:rPr>
              <w:t>General Subjects</w:t>
            </w:r>
          </w:p>
        </w:tc>
        <w:tc>
          <w:tcPr>
            <w:tcW w:w="850" w:type="dxa"/>
          </w:tcPr>
          <w:p w14:paraId="62636E68" w14:textId="77777777" w:rsidR="001B0610" w:rsidRPr="00700649" w:rsidRDefault="001B0610" w:rsidP="00CF7FBE">
            <w:pPr>
              <w:spacing w:line="360" w:lineRule="auto"/>
              <w:rPr>
                <w:b/>
                <w:color w:val="002060"/>
              </w:rPr>
            </w:pPr>
            <w:r w:rsidRPr="00700649">
              <w:rPr>
                <w:b/>
                <w:color w:val="002060"/>
              </w:rPr>
              <w:t>Page</w:t>
            </w:r>
          </w:p>
        </w:tc>
        <w:tc>
          <w:tcPr>
            <w:tcW w:w="3402" w:type="dxa"/>
          </w:tcPr>
          <w:p w14:paraId="1B8F7CDA" w14:textId="77777777" w:rsidR="001B0610" w:rsidRPr="00700649" w:rsidRDefault="001B0610" w:rsidP="00CF7FBE">
            <w:pPr>
              <w:spacing w:line="360" w:lineRule="auto"/>
              <w:rPr>
                <w:b/>
                <w:color w:val="002060"/>
              </w:rPr>
            </w:pPr>
            <w:r w:rsidRPr="00700649">
              <w:rPr>
                <w:b/>
                <w:color w:val="002060"/>
              </w:rPr>
              <w:t>Applied Subjects</w:t>
            </w:r>
          </w:p>
        </w:tc>
        <w:tc>
          <w:tcPr>
            <w:tcW w:w="851" w:type="dxa"/>
          </w:tcPr>
          <w:p w14:paraId="6AB56E57" w14:textId="77777777" w:rsidR="001B0610" w:rsidRPr="00700649" w:rsidRDefault="001B0610" w:rsidP="00CF7FBE">
            <w:pPr>
              <w:spacing w:line="360" w:lineRule="auto"/>
              <w:rPr>
                <w:b/>
                <w:color w:val="002060"/>
              </w:rPr>
            </w:pPr>
            <w:r w:rsidRPr="00700649">
              <w:rPr>
                <w:b/>
                <w:color w:val="002060"/>
              </w:rPr>
              <w:t>Page</w:t>
            </w:r>
          </w:p>
        </w:tc>
      </w:tr>
      <w:tr w:rsidR="001B0610" w14:paraId="56BD1ABF" w14:textId="77777777" w:rsidTr="004D0A44">
        <w:trPr>
          <w:jc w:val="center"/>
        </w:trPr>
        <w:tc>
          <w:tcPr>
            <w:tcW w:w="1560" w:type="dxa"/>
            <w:vAlign w:val="center"/>
          </w:tcPr>
          <w:p w14:paraId="1BD48E91" w14:textId="77777777" w:rsidR="001B0610" w:rsidRDefault="001B0610" w:rsidP="00CF7FBE">
            <w:pPr>
              <w:spacing w:line="360" w:lineRule="auto"/>
            </w:pPr>
            <w:r>
              <w:t>English</w:t>
            </w:r>
          </w:p>
        </w:tc>
        <w:tc>
          <w:tcPr>
            <w:tcW w:w="3402" w:type="dxa"/>
          </w:tcPr>
          <w:p w14:paraId="446E0AE5" w14:textId="77777777" w:rsidR="001B0610" w:rsidRDefault="001B0610" w:rsidP="00BC0BA8">
            <w:pPr>
              <w:pStyle w:val="ListParagraph0"/>
              <w:widowControl w:val="0"/>
              <w:numPr>
                <w:ilvl w:val="0"/>
                <w:numId w:val="35"/>
              </w:numPr>
              <w:spacing w:after="0" w:line="360" w:lineRule="auto"/>
              <w:ind w:left="746" w:hanging="425"/>
            </w:pPr>
            <w:r>
              <w:t>English</w:t>
            </w:r>
          </w:p>
        </w:tc>
        <w:tc>
          <w:tcPr>
            <w:tcW w:w="850" w:type="dxa"/>
          </w:tcPr>
          <w:p w14:paraId="4CA4D233" w14:textId="2B2155A4" w:rsidR="001B0610" w:rsidRDefault="00E12166" w:rsidP="00CF7FBE">
            <w:pPr>
              <w:spacing w:line="360" w:lineRule="auto"/>
              <w:jc w:val="center"/>
            </w:pPr>
            <w:r>
              <w:t>11</w:t>
            </w:r>
          </w:p>
        </w:tc>
        <w:tc>
          <w:tcPr>
            <w:tcW w:w="3402" w:type="dxa"/>
          </w:tcPr>
          <w:p w14:paraId="6A20D4A7" w14:textId="77777777" w:rsidR="001B0610" w:rsidRDefault="001B0610" w:rsidP="00BC0BA8">
            <w:pPr>
              <w:pStyle w:val="ListParagraph0"/>
              <w:widowControl w:val="0"/>
              <w:numPr>
                <w:ilvl w:val="0"/>
                <w:numId w:val="35"/>
              </w:numPr>
              <w:spacing w:after="0" w:line="360" w:lineRule="auto"/>
              <w:ind w:hanging="500"/>
            </w:pPr>
            <w:r>
              <w:t>Essential English</w:t>
            </w:r>
          </w:p>
        </w:tc>
        <w:tc>
          <w:tcPr>
            <w:tcW w:w="851" w:type="dxa"/>
          </w:tcPr>
          <w:p w14:paraId="088AFA9D" w14:textId="50A299EF" w:rsidR="001B0610" w:rsidRDefault="00E12166" w:rsidP="00CF7FBE">
            <w:pPr>
              <w:spacing w:line="360" w:lineRule="auto"/>
              <w:jc w:val="center"/>
            </w:pPr>
            <w:r>
              <w:t>45</w:t>
            </w:r>
          </w:p>
        </w:tc>
      </w:tr>
      <w:tr w:rsidR="001B0610" w14:paraId="48FE9858" w14:textId="77777777" w:rsidTr="004D0A44">
        <w:trPr>
          <w:jc w:val="center"/>
        </w:trPr>
        <w:tc>
          <w:tcPr>
            <w:tcW w:w="1560" w:type="dxa"/>
            <w:vAlign w:val="center"/>
          </w:tcPr>
          <w:p w14:paraId="2FB7F6B1" w14:textId="77777777" w:rsidR="001B0610" w:rsidRDefault="001B0610" w:rsidP="00CF7FBE">
            <w:pPr>
              <w:spacing w:line="360" w:lineRule="auto"/>
            </w:pPr>
            <w:r>
              <w:t>Mathematics</w:t>
            </w:r>
          </w:p>
        </w:tc>
        <w:tc>
          <w:tcPr>
            <w:tcW w:w="3402" w:type="dxa"/>
          </w:tcPr>
          <w:p w14:paraId="3F7FADF5" w14:textId="77777777" w:rsidR="001B0610" w:rsidRDefault="001B0610" w:rsidP="00BC0BA8">
            <w:pPr>
              <w:pStyle w:val="ListParagraph0"/>
              <w:widowControl w:val="0"/>
              <w:numPr>
                <w:ilvl w:val="0"/>
                <w:numId w:val="35"/>
              </w:numPr>
              <w:spacing w:after="0" w:line="360" w:lineRule="auto"/>
              <w:ind w:left="746" w:hanging="425"/>
            </w:pPr>
            <w:r>
              <w:t>General Mathematics</w:t>
            </w:r>
          </w:p>
          <w:p w14:paraId="204158B0" w14:textId="77777777" w:rsidR="001B0610" w:rsidRPr="003A21E1" w:rsidRDefault="001B0610" w:rsidP="00BC0BA8">
            <w:pPr>
              <w:pStyle w:val="ListParagraph0"/>
              <w:widowControl w:val="0"/>
              <w:numPr>
                <w:ilvl w:val="0"/>
                <w:numId w:val="35"/>
              </w:numPr>
              <w:spacing w:after="0" w:line="360" w:lineRule="auto"/>
              <w:ind w:left="746" w:hanging="425"/>
            </w:pPr>
            <w:r>
              <w:t>Mathematical Methods</w:t>
            </w:r>
          </w:p>
        </w:tc>
        <w:tc>
          <w:tcPr>
            <w:tcW w:w="850" w:type="dxa"/>
          </w:tcPr>
          <w:p w14:paraId="12B65460" w14:textId="77777777" w:rsidR="001B0610" w:rsidRDefault="00E12166" w:rsidP="00CF7FBE">
            <w:pPr>
              <w:spacing w:line="360" w:lineRule="auto"/>
              <w:jc w:val="center"/>
            </w:pPr>
            <w:r>
              <w:t>13</w:t>
            </w:r>
          </w:p>
          <w:p w14:paraId="7F806681" w14:textId="737813D2" w:rsidR="00E12166" w:rsidRDefault="00E12166" w:rsidP="00CF7FBE">
            <w:pPr>
              <w:spacing w:line="360" w:lineRule="auto"/>
              <w:jc w:val="center"/>
            </w:pPr>
            <w:r>
              <w:t>15</w:t>
            </w:r>
          </w:p>
        </w:tc>
        <w:tc>
          <w:tcPr>
            <w:tcW w:w="3402" w:type="dxa"/>
          </w:tcPr>
          <w:p w14:paraId="7BE94E62" w14:textId="77777777" w:rsidR="001B0610" w:rsidRDefault="001B0610" w:rsidP="00BC0BA8">
            <w:pPr>
              <w:pStyle w:val="ListParagraph0"/>
              <w:widowControl w:val="0"/>
              <w:numPr>
                <w:ilvl w:val="0"/>
                <w:numId w:val="35"/>
              </w:numPr>
              <w:spacing w:after="0" w:line="360" w:lineRule="auto"/>
              <w:ind w:hanging="500"/>
            </w:pPr>
            <w:r>
              <w:t>Essential Mathematics</w:t>
            </w:r>
          </w:p>
        </w:tc>
        <w:tc>
          <w:tcPr>
            <w:tcW w:w="851" w:type="dxa"/>
          </w:tcPr>
          <w:p w14:paraId="4070F89E" w14:textId="351CC089" w:rsidR="001B0610" w:rsidRDefault="00E12166" w:rsidP="00CF7FBE">
            <w:pPr>
              <w:spacing w:line="360" w:lineRule="auto"/>
              <w:jc w:val="center"/>
            </w:pPr>
            <w:r>
              <w:t>47</w:t>
            </w:r>
          </w:p>
        </w:tc>
      </w:tr>
      <w:tr w:rsidR="001B0610" w14:paraId="2E9EC684" w14:textId="77777777" w:rsidTr="004D0A44">
        <w:trPr>
          <w:jc w:val="center"/>
        </w:trPr>
        <w:tc>
          <w:tcPr>
            <w:tcW w:w="1560" w:type="dxa"/>
            <w:vAlign w:val="center"/>
          </w:tcPr>
          <w:p w14:paraId="6A2744BA" w14:textId="77777777" w:rsidR="001B0610" w:rsidRDefault="001B0610" w:rsidP="00CF7FBE">
            <w:pPr>
              <w:spacing w:line="360" w:lineRule="auto"/>
            </w:pPr>
            <w:r>
              <w:t>Science</w:t>
            </w:r>
          </w:p>
        </w:tc>
        <w:tc>
          <w:tcPr>
            <w:tcW w:w="3402" w:type="dxa"/>
          </w:tcPr>
          <w:p w14:paraId="7F848ED3" w14:textId="77777777" w:rsidR="001B0610" w:rsidRDefault="001B0610" w:rsidP="00BC0BA8">
            <w:pPr>
              <w:pStyle w:val="ListParagraph0"/>
              <w:widowControl w:val="0"/>
              <w:numPr>
                <w:ilvl w:val="0"/>
                <w:numId w:val="39"/>
              </w:numPr>
              <w:spacing w:after="0" w:line="360" w:lineRule="auto"/>
            </w:pPr>
            <w:r>
              <w:t>Biology</w:t>
            </w:r>
          </w:p>
          <w:p w14:paraId="1B682D24" w14:textId="77777777" w:rsidR="001B0610" w:rsidRDefault="001B0610" w:rsidP="00BC0BA8">
            <w:pPr>
              <w:pStyle w:val="ListParagraph0"/>
              <w:widowControl w:val="0"/>
              <w:numPr>
                <w:ilvl w:val="0"/>
                <w:numId w:val="39"/>
              </w:numPr>
              <w:spacing w:after="0" w:line="360" w:lineRule="auto"/>
            </w:pPr>
            <w:r>
              <w:t>Chemistry</w:t>
            </w:r>
          </w:p>
          <w:p w14:paraId="0698748E" w14:textId="77777777" w:rsidR="001B0610" w:rsidRDefault="001B0610" w:rsidP="00BC0BA8">
            <w:pPr>
              <w:pStyle w:val="ListParagraph0"/>
              <w:widowControl w:val="0"/>
              <w:numPr>
                <w:ilvl w:val="0"/>
                <w:numId w:val="39"/>
              </w:numPr>
              <w:spacing w:after="0" w:line="360" w:lineRule="auto"/>
            </w:pPr>
            <w:r>
              <w:t>Physics</w:t>
            </w:r>
          </w:p>
          <w:p w14:paraId="21BC2116" w14:textId="77777777" w:rsidR="001B0610" w:rsidRDefault="001B0610" w:rsidP="00BC0BA8">
            <w:pPr>
              <w:pStyle w:val="ListParagraph0"/>
              <w:widowControl w:val="0"/>
              <w:numPr>
                <w:ilvl w:val="0"/>
                <w:numId w:val="39"/>
              </w:numPr>
              <w:spacing w:after="0" w:line="360" w:lineRule="auto"/>
            </w:pPr>
            <w:r>
              <w:t>Psychology</w:t>
            </w:r>
          </w:p>
        </w:tc>
        <w:tc>
          <w:tcPr>
            <w:tcW w:w="850" w:type="dxa"/>
          </w:tcPr>
          <w:p w14:paraId="61660657" w14:textId="77777777" w:rsidR="001B0610" w:rsidRDefault="00E12166" w:rsidP="00CF7FBE">
            <w:pPr>
              <w:spacing w:line="360" w:lineRule="auto"/>
              <w:jc w:val="center"/>
            </w:pPr>
            <w:r>
              <w:t>17</w:t>
            </w:r>
          </w:p>
          <w:p w14:paraId="3DED09D0" w14:textId="77777777" w:rsidR="00E12166" w:rsidRDefault="00E12166" w:rsidP="00CF7FBE">
            <w:pPr>
              <w:spacing w:line="360" w:lineRule="auto"/>
              <w:jc w:val="center"/>
            </w:pPr>
            <w:r>
              <w:t>19</w:t>
            </w:r>
          </w:p>
          <w:p w14:paraId="440AE1F9" w14:textId="77777777" w:rsidR="00E12166" w:rsidRDefault="00E12166" w:rsidP="00CF7FBE">
            <w:pPr>
              <w:spacing w:line="360" w:lineRule="auto"/>
              <w:jc w:val="center"/>
            </w:pPr>
            <w:r>
              <w:t>21</w:t>
            </w:r>
          </w:p>
          <w:p w14:paraId="785FD1B8" w14:textId="7F5A28EA" w:rsidR="00E12166" w:rsidRDefault="00E12166" w:rsidP="00E12166">
            <w:pPr>
              <w:spacing w:line="360" w:lineRule="auto"/>
              <w:jc w:val="center"/>
            </w:pPr>
            <w:r>
              <w:t>23</w:t>
            </w:r>
          </w:p>
        </w:tc>
        <w:tc>
          <w:tcPr>
            <w:tcW w:w="3402" w:type="dxa"/>
          </w:tcPr>
          <w:p w14:paraId="0EFD854B" w14:textId="77777777" w:rsidR="001B0610" w:rsidRDefault="001B0610" w:rsidP="00BC0BA8">
            <w:pPr>
              <w:pStyle w:val="ListParagraph0"/>
              <w:widowControl w:val="0"/>
              <w:numPr>
                <w:ilvl w:val="0"/>
                <w:numId w:val="35"/>
              </w:numPr>
              <w:spacing w:after="0" w:line="360" w:lineRule="auto"/>
              <w:ind w:hanging="500"/>
            </w:pPr>
            <w:r>
              <w:t>Science in Practice</w:t>
            </w:r>
          </w:p>
        </w:tc>
        <w:tc>
          <w:tcPr>
            <w:tcW w:w="851" w:type="dxa"/>
          </w:tcPr>
          <w:p w14:paraId="2EEF550E" w14:textId="18256D89" w:rsidR="001B0610" w:rsidRDefault="00E12166" w:rsidP="00CF7FBE">
            <w:pPr>
              <w:spacing w:line="360" w:lineRule="auto"/>
              <w:jc w:val="center"/>
            </w:pPr>
            <w:r>
              <w:t>49</w:t>
            </w:r>
          </w:p>
        </w:tc>
      </w:tr>
      <w:tr w:rsidR="001B0610" w14:paraId="15AD9269" w14:textId="77777777" w:rsidTr="004D0A44">
        <w:trPr>
          <w:jc w:val="center"/>
        </w:trPr>
        <w:tc>
          <w:tcPr>
            <w:tcW w:w="1560" w:type="dxa"/>
            <w:vAlign w:val="center"/>
          </w:tcPr>
          <w:p w14:paraId="1C3273EC" w14:textId="77777777" w:rsidR="001B0610" w:rsidRDefault="001B0610" w:rsidP="00CF7FBE">
            <w:pPr>
              <w:spacing w:line="360" w:lineRule="auto"/>
            </w:pPr>
            <w:r>
              <w:t>Humanities &amp; Social Science</w:t>
            </w:r>
          </w:p>
        </w:tc>
        <w:tc>
          <w:tcPr>
            <w:tcW w:w="3402" w:type="dxa"/>
          </w:tcPr>
          <w:p w14:paraId="5695E087" w14:textId="77777777" w:rsidR="001B0610" w:rsidRDefault="001B0610" w:rsidP="00BC0BA8">
            <w:pPr>
              <w:pStyle w:val="ListParagraph0"/>
              <w:widowControl w:val="0"/>
              <w:numPr>
                <w:ilvl w:val="0"/>
                <w:numId w:val="40"/>
              </w:numPr>
              <w:spacing w:after="0" w:line="360" w:lineRule="auto"/>
            </w:pPr>
            <w:r>
              <w:t>Legal Studies</w:t>
            </w:r>
          </w:p>
          <w:p w14:paraId="4ED372EF" w14:textId="77777777" w:rsidR="001B0610" w:rsidRDefault="001B0610" w:rsidP="00BC0BA8">
            <w:pPr>
              <w:pStyle w:val="ListParagraph0"/>
              <w:widowControl w:val="0"/>
              <w:numPr>
                <w:ilvl w:val="0"/>
                <w:numId w:val="40"/>
              </w:numPr>
              <w:spacing w:after="0" w:line="360" w:lineRule="auto"/>
            </w:pPr>
            <w:r>
              <w:t>Modern History</w:t>
            </w:r>
          </w:p>
        </w:tc>
        <w:tc>
          <w:tcPr>
            <w:tcW w:w="850" w:type="dxa"/>
          </w:tcPr>
          <w:p w14:paraId="36B91E5B" w14:textId="77777777" w:rsidR="001B0610" w:rsidRDefault="00E12166" w:rsidP="00CF7FBE">
            <w:pPr>
              <w:spacing w:line="360" w:lineRule="auto"/>
              <w:jc w:val="center"/>
            </w:pPr>
            <w:r>
              <w:t>25</w:t>
            </w:r>
          </w:p>
          <w:p w14:paraId="429D6B29" w14:textId="66D1A1EE" w:rsidR="00E12166" w:rsidRDefault="00E12166" w:rsidP="00CF7FBE">
            <w:pPr>
              <w:spacing w:line="360" w:lineRule="auto"/>
              <w:jc w:val="center"/>
            </w:pPr>
            <w:r>
              <w:t>27</w:t>
            </w:r>
          </w:p>
        </w:tc>
        <w:tc>
          <w:tcPr>
            <w:tcW w:w="3402" w:type="dxa"/>
          </w:tcPr>
          <w:p w14:paraId="2C24EEBE" w14:textId="77777777" w:rsidR="001B0610" w:rsidRDefault="001B0610" w:rsidP="00BC0BA8">
            <w:pPr>
              <w:pStyle w:val="ListParagraph0"/>
              <w:widowControl w:val="0"/>
              <w:numPr>
                <w:ilvl w:val="0"/>
                <w:numId w:val="35"/>
              </w:numPr>
              <w:spacing w:after="0" w:line="360" w:lineRule="auto"/>
              <w:ind w:hanging="500"/>
            </w:pPr>
            <w:r w:rsidRPr="007B7BBA">
              <w:t xml:space="preserve">Business Studies </w:t>
            </w:r>
          </w:p>
          <w:p w14:paraId="1FE7C99D" w14:textId="77777777" w:rsidR="001B0610" w:rsidRPr="007B7BBA" w:rsidRDefault="001B0610" w:rsidP="00BC0BA8">
            <w:pPr>
              <w:pStyle w:val="ListParagraph0"/>
              <w:widowControl w:val="0"/>
              <w:numPr>
                <w:ilvl w:val="0"/>
                <w:numId w:val="35"/>
              </w:numPr>
              <w:spacing w:after="0" w:line="360" w:lineRule="auto"/>
              <w:ind w:hanging="500"/>
            </w:pPr>
            <w:r>
              <w:t xml:space="preserve">Tourism </w:t>
            </w:r>
          </w:p>
          <w:p w14:paraId="1A2E56AB" w14:textId="77777777" w:rsidR="001B0610" w:rsidRDefault="001B0610" w:rsidP="00CF7FBE">
            <w:pPr>
              <w:pStyle w:val="ListParagraph0"/>
              <w:widowControl w:val="0"/>
              <w:spacing w:after="0" w:line="360" w:lineRule="auto"/>
              <w:ind w:left="822"/>
            </w:pPr>
          </w:p>
        </w:tc>
        <w:tc>
          <w:tcPr>
            <w:tcW w:w="851" w:type="dxa"/>
          </w:tcPr>
          <w:p w14:paraId="34660ADC" w14:textId="77777777" w:rsidR="001B0610" w:rsidRDefault="00E12166" w:rsidP="00CF7FBE">
            <w:pPr>
              <w:spacing w:line="360" w:lineRule="auto"/>
              <w:jc w:val="center"/>
            </w:pPr>
            <w:r>
              <w:t>51</w:t>
            </w:r>
          </w:p>
          <w:p w14:paraId="72C89FF6" w14:textId="355AE846" w:rsidR="00E12166" w:rsidRDefault="00E12166" w:rsidP="00CF7FBE">
            <w:pPr>
              <w:spacing w:line="360" w:lineRule="auto"/>
              <w:jc w:val="center"/>
            </w:pPr>
            <w:r>
              <w:t>53</w:t>
            </w:r>
          </w:p>
        </w:tc>
      </w:tr>
      <w:tr w:rsidR="001B0610" w14:paraId="766734B2" w14:textId="77777777" w:rsidTr="004D0A44">
        <w:trPr>
          <w:jc w:val="center"/>
        </w:trPr>
        <w:tc>
          <w:tcPr>
            <w:tcW w:w="1560" w:type="dxa"/>
            <w:vAlign w:val="center"/>
          </w:tcPr>
          <w:p w14:paraId="3ED68B4E" w14:textId="77777777" w:rsidR="001B0610" w:rsidRDefault="001B0610" w:rsidP="00CF7FBE">
            <w:pPr>
              <w:spacing w:line="360" w:lineRule="auto"/>
            </w:pPr>
            <w:r>
              <w:t>Health &amp; Physical Education</w:t>
            </w:r>
          </w:p>
        </w:tc>
        <w:tc>
          <w:tcPr>
            <w:tcW w:w="3402" w:type="dxa"/>
          </w:tcPr>
          <w:p w14:paraId="47AAFBEA" w14:textId="77777777" w:rsidR="001B0610" w:rsidRDefault="001B0610" w:rsidP="00BC0BA8">
            <w:pPr>
              <w:pStyle w:val="ListParagraph0"/>
              <w:widowControl w:val="0"/>
              <w:numPr>
                <w:ilvl w:val="0"/>
                <w:numId w:val="41"/>
              </w:numPr>
              <w:spacing w:after="0" w:line="360" w:lineRule="auto"/>
            </w:pPr>
            <w:r>
              <w:t>Health</w:t>
            </w:r>
          </w:p>
          <w:p w14:paraId="058F0BEA" w14:textId="77777777" w:rsidR="001B0610" w:rsidRDefault="001B0610" w:rsidP="00BC0BA8">
            <w:pPr>
              <w:pStyle w:val="ListParagraph0"/>
              <w:widowControl w:val="0"/>
              <w:numPr>
                <w:ilvl w:val="0"/>
                <w:numId w:val="41"/>
              </w:numPr>
              <w:spacing w:after="0" w:line="360" w:lineRule="auto"/>
            </w:pPr>
            <w:r>
              <w:t>Physical Education</w:t>
            </w:r>
          </w:p>
          <w:p w14:paraId="5BC8C38F" w14:textId="77777777" w:rsidR="001B0610" w:rsidRPr="003A21E1" w:rsidRDefault="001B0610" w:rsidP="00CF7FBE">
            <w:pPr>
              <w:widowControl w:val="0"/>
              <w:spacing w:line="360" w:lineRule="auto"/>
            </w:pPr>
          </w:p>
        </w:tc>
        <w:tc>
          <w:tcPr>
            <w:tcW w:w="850" w:type="dxa"/>
          </w:tcPr>
          <w:p w14:paraId="5D6108FF" w14:textId="77777777" w:rsidR="001B0610" w:rsidRDefault="00E12166" w:rsidP="00CF7FBE">
            <w:pPr>
              <w:spacing w:line="360" w:lineRule="auto"/>
              <w:jc w:val="center"/>
            </w:pPr>
            <w:r>
              <w:t>31</w:t>
            </w:r>
          </w:p>
          <w:p w14:paraId="5292FF20" w14:textId="01000582" w:rsidR="00E12166" w:rsidRDefault="00E12166" w:rsidP="00CF7FBE">
            <w:pPr>
              <w:spacing w:line="360" w:lineRule="auto"/>
              <w:jc w:val="center"/>
            </w:pPr>
            <w:r>
              <w:t>33</w:t>
            </w:r>
          </w:p>
        </w:tc>
        <w:tc>
          <w:tcPr>
            <w:tcW w:w="3402" w:type="dxa"/>
          </w:tcPr>
          <w:p w14:paraId="6C523D39" w14:textId="77777777" w:rsidR="001B0610" w:rsidRDefault="001B0610" w:rsidP="00BC0BA8">
            <w:pPr>
              <w:pStyle w:val="ListParagraph0"/>
              <w:widowControl w:val="0"/>
              <w:numPr>
                <w:ilvl w:val="0"/>
                <w:numId w:val="35"/>
              </w:numPr>
              <w:spacing w:after="0" w:line="360" w:lineRule="auto"/>
              <w:ind w:hanging="500"/>
            </w:pPr>
            <w:r>
              <w:t>Early Childhood Studies</w:t>
            </w:r>
          </w:p>
          <w:p w14:paraId="2A03A24E" w14:textId="77777777" w:rsidR="001B0610" w:rsidRDefault="001B0610" w:rsidP="00BC0BA8">
            <w:pPr>
              <w:pStyle w:val="ListParagraph0"/>
              <w:widowControl w:val="0"/>
              <w:numPr>
                <w:ilvl w:val="0"/>
                <w:numId w:val="35"/>
              </w:numPr>
              <w:spacing w:after="0" w:line="360" w:lineRule="auto"/>
              <w:ind w:hanging="500"/>
            </w:pPr>
            <w:r>
              <w:t>Sport &amp; Recreation</w:t>
            </w:r>
          </w:p>
          <w:p w14:paraId="687641B5" w14:textId="77777777" w:rsidR="001B0610" w:rsidRDefault="001B0610" w:rsidP="00BC0BA8">
            <w:pPr>
              <w:pStyle w:val="ListParagraph0"/>
              <w:widowControl w:val="0"/>
              <w:numPr>
                <w:ilvl w:val="0"/>
                <w:numId w:val="35"/>
              </w:numPr>
              <w:spacing w:after="0" w:line="360" w:lineRule="auto"/>
              <w:ind w:hanging="500"/>
            </w:pPr>
            <w:r>
              <w:t>Hospitality Practices</w:t>
            </w:r>
          </w:p>
        </w:tc>
        <w:tc>
          <w:tcPr>
            <w:tcW w:w="851" w:type="dxa"/>
          </w:tcPr>
          <w:p w14:paraId="34255500" w14:textId="77777777" w:rsidR="001B0610" w:rsidRDefault="00E12166" w:rsidP="00CF7FBE">
            <w:pPr>
              <w:spacing w:line="360" w:lineRule="auto"/>
              <w:jc w:val="center"/>
            </w:pPr>
            <w:r>
              <w:t>55</w:t>
            </w:r>
          </w:p>
          <w:p w14:paraId="7F6A3D77" w14:textId="77777777" w:rsidR="00E12166" w:rsidRDefault="00E12166" w:rsidP="00CF7FBE">
            <w:pPr>
              <w:spacing w:line="360" w:lineRule="auto"/>
              <w:jc w:val="center"/>
            </w:pPr>
            <w:r>
              <w:t>57</w:t>
            </w:r>
          </w:p>
          <w:p w14:paraId="1EB73B35" w14:textId="03D22BFA" w:rsidR="00E12166" w:rsidRDefault="00E12166" w:rsidP="00CF7FBE">
            <w:pPr>
              <w:spacing w:line="360" w:lineRule="auto"/>
              <w:jc w:val="center"/>
            </w:pPr>
            <w:r>
              <w:t>59</w:t>
            </w:r>
          </w:p>
        </w:tc>
      </w:tr>
      <w:tr w:rsidR="001B0610" w14:paraId="1781F1AC" w14:textId="77777777" w:rsidTr="004D0A44">
        <w:trPr>
          <w:jc w:val="center"/>
        </w:trPr>
        <w:tc>
          <w:tcPr>
            <w:tcW w:w="1560" w:type="dxa"/>
            <w:vAlign w:val="center"/>
          </w:tcPr>
          <w:p w14:paraId="705D85B3" w14:textId="77777777" w:rsidR="001B0610" w:rsidRDefault="001B0610" w:rsidP="00CF7FBE">
            <w:pPr>
              <w:spacing w:line="360" w:lineRule="auto"/>
            </w:pPr>
            <w:r>
              <w:t>The Arts</w:t>
            </w:r>
          </w:p>
        </w:tc>
        <w:tc>
          <w:tcPr>
            <w:tcW w:w="3402" w:type="dxa"/>
          </w:tcPr>
          <w:p w14:paraId="5FEB4F49" w14:textId="77777777" w:rsidR="001B0610" w:rsidRDefault="001B0610" w:rsidP="00BC0BA8">
            <w:pPr>
              <w:pStyle w:val="ListParagraph0"/>
              <w:widowControl w:val="0"/>
              <w:numPr>
                <w:ilvl w:val="0"/>
                <w:numId w:val="42"/>
              </w:numPr>
              <w:spacing w:after="0" w:line="360" w:lineRule="auto"/>
            </w:pPr>
            <w:r>
              <w:t>Drama</w:t>
            </w:r>
          </w:p>
          <w:p w14:paraId="614D8560" w14:textId="77777777" w:rsidR="001B0610" w:rsidRPr="00A5135B" w:rsidRDefault="001B0610" w:rsidP="00BC0BA8">
            <w:pPr>
              <w:pStyle w:val="ListParagraph0"/>
              <w:widowControl w:val="0"/>
              <w:numPr>
                <w:ilvl w:val="0"/>
                <w:numId w:val="42"/>
              </w:numPr>
              <w:spacing w:after="0" w:line="360" w:lineRule="auto"/>
            </w:pPr>
            <w:r>
              <w:t>Film, Television &amp; New Media</w:t>
            </w:r>
          </w:p>
        </w:tc>
        <w:tc>
          <w:tcPr>
            <w:tcW w:w="850" w:type="dxa"/>
          </w:tcPr>
          <w:p w14:paraId="15FC0060" w14:textId="77777777" w:rsidR="001B0610" w:rsidRDefault="00E12166" w:rsidP="00CF7FBE">
            <w:pPr>
              <w:spacing w:line="360" w:lineRule="auto"/>
              <w:jc w:val="center"/>
            </w:pPr>
            <w:r>
              <w:t>35</w:t>
            </w:r>
          </w:p>
          <w:p w14:paraId="4A5A1418" w14:textId="47031886" w:rsidR="00E12166" w:rsidRDefault="00E12166" w:rsidP="00CF7FBE">
            <w:pPr>
              <w:spacing w:line="360" w:lineRule="auto"/>
              <w:jc w:val="center"/>
            </w:pPr>
            <w:r>
              <w:t>37</w:t>
            </w:r>
          </w:p>
        </w:tc>
        <w:tc>
          <w:tcPr>
            <w:tcW w:w="3402" w:type="dxa"/>
          </w:tcPr>
          <w:p w14:paraId="4CA43058" w14:textId="77777777" w:rsidR="001B0610" w:rsidRDefault="001B0610" w:rsidP="00BC0BA8">
            <w:pPr>
              <w:pStyle w:val="ListParagraph0"/>
              <w:widowControl w:val="0"/>
              <w:numPr>
                <w:ilvl w:val="0"/>
                <w:numId w:val="35"/>
              </w:numPr>
              <w:spacing w:after="0" w:line="360" w:lineRule="auto"/>
              <w:ind w:hanging="500"/>
            </w:pPr>
            <w:r>
              <w:t>Visual Arts in Practice</w:t>
            </w:r>
          </w:p>
          <w:p w14:paraId="5098280D" w14:textId="77777777" w:rsidR="003315C5" w:rsidRDefault="003315C5" w:rsidP="00BC0BA8">
            <w:pPr>
              <w:pStyle w:val="ListParagraph0"/>
              <w:widowControl w:val="0"/>
              <w:numPr>
                <w:ilvl w:val="0"/>
                <w:numId w:val="35"/>
              </w:numPr>
              <w:spacing w:after="0" w:line="360" w:lineRule="auto"/>
              <w:ind w:hanging="500"/>
            </w:pPr>
            <w:r>
              <w:t>Dance in Practice</w:t>
            </w:r>
          </w:p>
          <w:p w14:paraId="2D6E8A2B" w14:textId="51CD57E6" w:rsidR="009F1799" w:rsidRDefault="009F1799" w:rsidP="00BC0BA8">
            <w:pPr>
              <w:pStyle w:val="ListParagraph0"/>
              <w:widowControl w:val="0"/>
              <w:numPr>
                <w:ilvl w:val="0"/>
                <w:numId w:val="35"/>
              </w:numPr>
              <w:spacing w:after="0" w:line="360" w:lineRule="auto"/>
              <w:ind w:hanging="500"/>
            </w:pPr>
            <w:r>
              <w:t>Media in Practice</w:t>
            </w:r>
          </w:p>
        </w:tc>
        <w:tc>
          <w:tcPr>
            <w:tcW w:w="851" w:type="dxa"/>
          </w:tcPr>
          <w:p w14:paraId="31CB6682" w14:textId="77777777" w:rsidR="001B0610" w:rsidRDefault="00E12166" w:rsidP="00CF7FBE">
            <w:pPr>
              <w:spacing w:line="360" w:lineRule="auto"/>
              <w:jc w:val="center"/>
            </w:pPr>
            <w:r>
              <w:t>61</w:t>
            </w:r>
          </w:p>
          <w:p w14:paraId="57A2B18A" w14:textId="1DE66670" w:rsidR="00C86024" w:rsidRDefault="00C86024" w:rsidP="00CF7FBE">
            <w:pPr>
              <w:spacing w:line="360" w:lineRule="auto"/>
              <w:jc w:val="center"/>
            </w:pPr>
            <w:r>
              <w:t>63</w:t>
            </w:r>
          </w:p>
        </w:tc>
      </w:tr>
      <w:tr w:rsidR="001B0610" w14:paraId="0F7996BE" w14:textId="77777777" w:rsidTr="004D0A44">
        <w:trPr>
          <w:jc w:val="center"/>
        </w:trPr>
        <w:tc>
          <w:tcPr>
            <w:tcW w:w="1560" w:type="dxa"/>
            <w:vAlign w:val="center"/>
          </w:tcPr>
          <w:p w14:paraId="6F211498" w14:textId="77777777" w:rsidR="001B0610" w:rsidRDefault="001B0610" w:rsidP="00CF7FBE">
            <w:pPr>
              <w:spacing w:line="360" w:lineRule="auto"/>
            </w:pPr>
            <w:r>
              <w:t>Technologies</w:t>
            </w:r>
          </w:p>
        </w:tc>
        <w:tc>
          <w:tcPr>
            <w:tcW w:w="3402" w:type="dxa"/>
          </w:tcPr>
          <w:p w14:paraId="63200580" w14:textId="77777777" w:rsidR="001B0610" w:rsidRDefault="001B0610" w:rsidP="00BC0BA8">
            <w:pPr>
              <w:pStyle w:val="ListParagraph0"/>
              <w:widowControl w:val="0"/>
              <w:numPr>
                <w:ilvl w:val="0"/>
                <w:numId w:val="43"/>
              </w:numPr>
              <w:spacing w:after="0" w:line="360" w:lineRule="auto"/>
            </w:pPr>
            <w:r>
              <w:t>Design</w:t>
            </w:r>
          </w:p>
          <w:p w14:paraId="5E7FEA1F" w14:textId="77777777" w:rsidR="001B0610" w:rsidRDefault="001B0610" w:rsidP="00BC0BA8">
            <w:pPr>
              <w:pStyle w:val="ListParagraph0"/>
              <w:widowControl w:val="0"/>
              <w:numPr>
                <w:ilvl w:val="0"/>
                <w:numId w:val="43"/>
              </w:numPr>
              <w:spacing w:after="0" w:line="360" w:lineRule="auto"/>
            </w:pPr>
            <w:r>
              <w:t>Digital Solutions</w:t>
            </w:r>
          </w:p>
        </w:tc>
        <w:tc>
          <w:tcPr>
            <w:tcW w:w="850" w:type="dxa"/>
          </w:tcPr>
          <w:p w14:paraId="35152D1F" w14:textId="77777777" w:rsidR="001B0610" w:rsidRDefault="00E12166" w:rsidP="00CF7FBE">
            <w:pPr>
              <w:spacing w:line="360" w:lineRule="auto"/>
              <w:jc w:val="center"/>
            </w:pPr>
            <w:r>
              <w:t>39</w:t>
            </w:r>
          </w:p>
          <w:p w14:paraId="443114B1" w14:textId="69C94A04" w:rsidR="00E12166" w:rsidRDefault="00E12166" w:rsidP="00CF7FBE">
            <w:pPr>
              <w:spacing w:line="360" w:lineRule="auto"/>
              <w:jc w:val="center"/>
            </w:pPr>
            <w:r>
              <w:t>41</w:t>
            </w:r>
          </w:p>
        </w:tc>
        <w:tc>
          <w:tcPr>
            <w:tcW w:w="3402" w:type="dxa"/>
          </w:tcPr>
          <w:p w14:paraId="29F39FCC" w14:textId="77777777" w:rsidR="001B0610" w:rsidRDefault="001B0610" w:rsidP="00BC0BA8">
            <w:pPr>
              <w:pStyle w:val="ListParagraph0"/>
              <w:widowControl w:val="0"/>
              <w:numPr>
                <w:ilvl w:val="0"/>
                <w:numId w:val="35"/>
              </w:numPr>
              <w:spacing w:after="0" w:line="360" w:lineRule="auto"/>
              <w:ind w:hanging="500"/>
            </w:pPr>
            <w:r>
              <w:t>Building &amp; Construction Skills</w:t>
            </w:r>
          </w:p>
          <w:p w14:paraId="02461241" w14:textId="77777777" w:rsidR="001B0610" w:rsidRDefault="001B0610" w:rsidP="00BC0BA8">
            <w:pPr>
              <w:pStyle w:val="ListParagraph0"/>
              <w:widowControl w:val="0"/>
              <w:numPr>
                <w:ilvl w:val="0"/>
                <w:numId w:val="35"/>
              </w:numPr>
              <w:spacing w:after="0" w:line="360" w:lineRule="auto"/>
              <w:ind w:hanging="500"/>
            </w:pPr>
            <w:r>
              <w:t>Engineering Skills</w:t>
            </w:r>
          </w:p>
          <w:p w14:paraId="5537037B" w14:textId="77777777" w:rsidR="001B0610" w:rsidRDefault="001B0610" w:rsidP="00BC0BA8">
            <w:pPr>
              <w:pStyle w:val="ListParagraph0"/>
              <w:widowControl w:val="0"/>
              <w:numPr>
                <w:ilvl w:val="0"/>
                <w:numId w:val="35"/>
              </w:numPr>
              <w:spacing w:after="0" w:line="360" w:lineRule="auto"/>
              <w:ind w:hanging="500"/>
            </w:pPr>
            <w:r>
              <w:t>Industrial Graphics Skills</w:t>
            </w:r>
          </w:p>
          <w:p w14:paraId="3A8D648C" w14:textId="77777777" w:rsidR="001B0610" w:rsidRDefault="001B0610" w:rsidP="00BC0BA8">
            <w:pPr>
              <w:pStyle w:val="ListParagraph0"/>
              <w:widowControl w:val="0"/>
              <w:numPr>
                <w:ilvl w:val="0"/>
                <w:numId w:val="35"/>
              </w:numPr>
              <w:spacing w:after="0" w:line="360" w:lineRule="auto"/>
              <w:ind w:hanging="500"/>
            </w:pPr>
            <w:r>
              <w:t>Information &amp; Communications Technology</w:t>
            </w:r>
          </w:p>
        </w:tc>
        <w:tc>
          <w:tcPr>
            <w:tcW w:w="851" w:type="dxa"/>
          </w:tcPr>
          <w:p w14:paraId="186FD915" w14:textId="05D4D75C" w:rsidR="001B0610" w:rsidRDefault="00E12166" w:rsidP="00CF7FBE">
            <w:pPr>
              <w:spacing w:line="360" w:lineRule="auto"/>
              <w:jc w:val="center"/>
            </w:pPr>
            <w:r>
              <w:t>6</w:t>
            </w:r>
            <w:r w:rsidR="00C86024">
              <w:t>5</w:t>
            </w:r>
          </w:p>
          <w:p w14:paraId="52D6F262" w14:textId="77777777" w:rsidR="00E12166" w:rsidRDefault="00E12166" w:rsidP="00E12166">
            <w:pPr>
              <w:spacing w:line="360" w:lineRule="auto"/>
              <w:jc w:val="center"/>
            </w:pPr>
          </w:p>
          <w:p w14:paraId="081937DF" w14:textId="02BA9C79" w:rsidR="00E12166" w:rsidRDefault="00E12166" w:rsidP="00E12166">
            <w:pPr>
              <w:spacing w:line="360" w:lineRule="auto"/>
              <w:jc w:val="center"/>
            </w:pPr>
            <w:r>
              <w:t>6</w:t>
            </w:r>
            <w:r w:rsidR="00C86024">
              <w:t>7</w:t>
            </w:r>
          </w:p>
          <w:p w14:paraId="0B3C0373" w14:textId="53FEAF42" w:rsidR="00E12166" w:rsidRDefault="00E12166" w:rsidP="00E12166">
            <w:pPr>
              <w:spacing w:line="360" w:lineRule="auto"/>
              <w:jc w:val="center"/>
            </w:pPr>
            <w:r>
              <w:t>6</w:t>
            </w:r>
            <w:r w:rsidR="00C86024">
              <w:t>9</w:t>
            </w:r>
          </w:p>
          <w:p w14:paraId="3D2354D0" w14:textId="141E32C8" w:rsidR="00E12166" w:rsidRDefault="00C86024" w:rsidP="00E12166">
            <w:pPr>
              <w:spacing w:line="360" w:lineRule="auto"/>
              <w:jc w:val="center"/>
            </w:pPr>
            <w:r>
              <w:t>71</w:t>
            </w:r>
          </w:p>
        </w:tc>
      </w:tr>
      <w:tr w:rsidR="004D0A44" w14:paraId="789B51B0" w14:textId="77777777" w:rsidTr="004D0A44">
        <w:trPr>
          <w:jc w:val="center"/>
        </w:trPr>
        <w:tc>
          <w:tcPr>
            <w:tcW w:w="1560" w:type="dxa"/>
            <w:vMerge w:val="restart"/>
            <w:shd w:val="clear" w:color="auto" w:fill="D9D9D9" w:themeFill="background1" w:themeFillShade="D9"/>
            <w:vAlign w:val="center"/>
          </w:tcPr>
          <w:p w14:paraId="5B839274" w14:textId="7B740098" w:rsidR="004D0A44" w:rsidRDefault="004D0A44" w:rsidP="000E65C2">
            <w:pPr>
              <w:spacing w:line="360" w:lineRule="auto"/>
            </w:pPr>
            <w:r>
              <w:t>Short Courses</w:t>
            </w:r>
          </w:p>
        </w:tc>
        <w:tc>
          <w:tcPr>
            <w:tcW w:w="3402" w:type="dxa"/>
            <w:shd w:val="clear" w:color="auto" w:fill="D9D9D9" w:themeFill="background1" w:themeFillShade="D9"/>
          </w:tcPr>
          <w:p w14:paraId="61964FF2" w14:textId="0649D1D6" w:rsidR="004D0A44" w:rsidRDefault="004D0A44" w:rsidP="000E65C2">
            <w:pPr>
              <w:pStyle w:val="ListParagraph0"/>
              <w:widowControl w:val="0"/>
              <w:numPr>
                <w:ilvl w:val="0"/>
                <w:numId w:val="43"/>
              </w:numPr>
              <w:spacing w:after="0" w:line="360" w:lineRule="auto"/>
            </w:pPr>
            <w:r>
              <w:t>Literacy</w:t>
            </w:r>
          </w:p>
        </w:tc>
        <w:tc>
          <w:tcPr>
            <w:tcW w:w="850" w:type="dxa"/>
            <w:shd w:val="clear" w:color="auto" w:fill="D9D9D9" w:themeFill="background1" w:themeFillShade="D9"/>
          </w:tcPr>
          <w:p w14:paraId="5E85CEA7" w14:textId="6D9CA2E3" w:rsidR="004D0A44" w:rsidRDefault="004D0A44" w:rsidP="000E65C2">
            <w:pPr>
              <w:spacing w:line="360" w:lineRule="auto"/>
              <w:jc w:val="center"/>
            </w:pPr>
            <w:r>
              <w:t>7</w:t>
            </w:r>
            <w:r w:rsidR="00D22043">
              <w:t>5</w:t>
            </w:r>
          </w:p>
        </w:tc>
        <w:tc>
          <w:tcPr>
            <w:tcW w:w="3402" w:type="dxa"/>
            <w:shd w:val="clear" w:color="auto" w:fill="D9D9D9" w:themeFill="background1" w:themeFillShade="D9"/>
          </w:tcPr>
          <w:p w14:paraId="4E55D168" w14:textId="5CCEDBEF" w:rsidR="004D0A44" w:rsidRPr="000E65C2" w:rsidRDefault="004D0A44" w:rsidP="000E65C2">
            <w:pPr>
              <w:pStyle w:val="ListParagraph0"/>
              <w:widowControl w:val="0"/>
              <w:numPr>
                <w:ilvl w:val="0"/>
                <w:numId w:val="43"/>
              </w:numPr>
              <w:spacing w:line="360" w:lineRule="auto"/>
            </w:pPr>
            <w:r w:rsidRPr="000E65C2">
              <w:t>Career Education</w:t>
            </w:r>
          </w:p>
        </w:tc>
        <w:tc>
          <w:tcPr>
            <w:tcW w:w="851" w:type="dxa"/>
            <w:shd w:val="clear" w:color="auto" w:fill="D9D9D9" w:themeFill="background1" w:themeFillShade="D9"/>
          </w:tcPr>
          <w:p w14:paraId="4D4F5C78" w14:textId="5E9FEB08" w:rsidR="004D0A44" w:rsidRDefault="004D0A44" w:rsidP="000E65C2">
            <w:pPr>
              <w:spacing w:line="360" w:lineRule="auto"/>
              <w:jc w:val="center"/>
            </w:pPr>
            <w:r>
              <w:t>7</w:t>
            </w:r>
            <w:r w:rsidR="00D22043">
              <w:t>7</w:t>
            </w:r>
          </w:p>
        </w:tc>
      </w:tr>
      <w:tr w:rsidR="004D0A44" w14:paraId="0F125DE0" w14:textId="77777777" w:rsidTr="004D0A44">
        <w:trPr>
          <w:jc w:val="center"/>
        </w:trPr>
        <w:tc>
          <w:tcPr>
            <w:tcW w:w="1560" w:type="dxa"/>
            <w:vMerge/>
            <w:shd w:val="clear" w:color="auto" w:fill="D9D9D9" w:themeFill="background1" w:themeFillShade="D9"/>
          </w:tcPr>
          <w:p w14:paraId="4C3647CE" w14:textId="77777777" w:rsidR="004D0A44" w:rsidRDefault="004D0A44" w:rsidP="000E65C2">
            <w:pPr>
              <w:spacing w:line="360" w:lineRule="auto"/>
            </w:pPr>
          </w:p>
        </w:tc>
        <w:tc>
          <w:tcPr>
            <w:tcW w:w="3402" w:type="dxa"/>
            <w:shd w:val="clear" w:color="auto" w:fill="D9D9D9" w:themeFill="background1" w:themeFillShade="D9"/>
          </w:tcPr>
          <w:p w14:paraId="596D8339" w14:textId="390A4472" w:rsidR="004D0A44" w:rsidRDefault="004D0A44" w:rsidP="000E65C2">
            <w:pPr>
              <w:pStyle w:val="ListParagraph0"/>
              <w:widowControl w:val="0"/>
              <w:numPr>
                <w:ilvl w:val="0"/>
                <w:numId w:val="43"/>
              </w:numPr>
              <w:spacing w:after="0" w:line="360" w:lineRule="auto"/>
            </w:pPr>
            <w:r>
              <w:t>Numeracy</w:t>
            </w:r>
          </w:p>
        </w:tc>
        <w:tc>
          <w:tcPr>
            <w:tcW w:w="850" w:type="dxa"/>
            <w:shd w:val="clear" w:color="auto" w:fill="D9D9D9" w:themeFill="background1" w:themeFillShade="D9"/>
          </w:tcPr>
          <w:p w14:paraId="5950164B" w14:textId="04FB33CE" w:rsidR="004D0A44" w:rsidRDefault="004D0A44" w:rsidP="000E65C2">
            <w:pPr>
              <w:spacing w:line="360" w:lineRule="auto"/>
              <w:jc w:val="center"/>
            </w:pPr>
            <w:r>
              <w:t>7</w:t>
            </w:r>
            <w:r w:rsidR="00D22043">
              <w:t>6</w:t>
            </w:r>
          </w:p>
        </w:tc>
        <w:tc>
          <w:tcPr>
            <w:tcW w:w="3402" w:type="dxa"/>
            <w:shd w:val="clear" w:color="auto" w:fill="D9D9D9" w:themeFill="background1" w:themeFillShade="D9"/>
          </w:tcPr>
          <w:p w14:paraId="70742D5C" w14:textId="77777777" w:rsidR="004D0A44" w:rsidRPr="000E65C2" w:rsidRDefault="004D0A44" w:rsidP="000E65C2">
            <w:pPr>
              <w:widowControl w:val="0"/>
              <w:spacing w:line="360" w:lineRule="auto"/>
              <w:ind w:left="322"/>
            </w:pPr>
          </w:p>
        </w:tc>
        <w:tc>
          <w:tcPr>
            <w:tcW w:w="851" w:type="dxa"/>
            <w:shd w:val="clear" w:color="auto" w:fill="D9D9D9" w:themeFill="background1" w:themeFillShade="D9"/>
          </w:tcPr>
          <w:p w14:paraId="33FD14C3" w14:textId="77777777" w:rsidR="004D0A44" w:rsidRDefault="004D0A44" w:rsidP="000E65C2">
            <w:pPr>
              <w:spacing w:line="360" w:lineRule="auto"/>
              <w:jc w:val="center"/>
            </w:pPr>
          </w:p>
        </w:tc>
      </w:tr>
      <w:tr w:rsidR="000E65C2" w14:paraId="53E452C8" w14:textId="77777777" w:rsidTr="000E65C2">
        <w:trPr>
          <w:trHeight w:val="515"/>
          <w:jc w:val="center"/>
        </w:trPr>
        <w:tc>
          <w:tcPr>
            <w:tcW w:w="10065" w:type="dxa"/>
            <w:gridSpan w:val="5"/>
            <w:shd w:val="clear" w:color="auto" w:fill="5A9AD7" w:themeFill="accent2" w:themeFillTint="99"/>
          </w:tcPr>
          <w:p w14:paraId="4698AF12" w14:textId="77777777" w:rsidR="000E65C2" w:rsidRPr="009043BD" w:rsidRDefault="000E65C2" w:rsidP="000E65C2">
            <w:pPr>
              <w:spacing w:line="360" w:lineRule="auto"/>
              <w:jc w:val="center"/>
              <w:rPr>
                <w:b/>
                <w:bCs/>
                <w:sz w:val="28"/>
                <w:szCs w:val="28"/>
              </w:rPr>
            </w:pPr>
          </w:p>
          <w:p w14:paraId="6A811A48" w14:textId="77777777" w:rsidR="000E65C2" w:rsidRDefault="000E65C2" w:rsidP="000E65C2">
            <w:pPr>
              <w:spacing w:line="360" w:lineRule="auto"/>
              <w:jc w:val="center"/>
              <w:rPr>
                <w:b/>
                <w:bCs/>
                <w:sz w:val="28"/>
                <w:szCs w:val="28"/>
              </w:rPr>
            </w:pPr>
            <w:r w:rsidRPr="009043BD">
              <w:rPr>
                <w:b/>
                <w:bCs/>
                <w:sz w:val="28"/>
                <w:szCs w:val="28"/>
              </w:rPr>
              <w:t xml:space="preserve">Subjects are offered conditionally dependent of </w:t>
            </w:r>
          </w:p>
          <w:p w14:paraId="75DA26B4" w14:textId="77777777" w:rsidR="000E65C2" w:rsidRPr="009043BD" w:rsidRDefault="000E65C2" w:rsidP="000E65C2">
            <w:pPr>
              <w:spacing w:line="360" w:lineRule="auto"/>
              <w:jc w:val="center"/>
              <w:rPr>
                <w:b/>
                <w:bCs/>
                <w:sz w:val="28"/>
                <w:szCs w:val="28"/>
              </w:rPr>
            </w:pPr>
            <w:r w:rsidRPr="009043BD">
              <w:rPr>
                <w:b/>
                <w:bCs/>
                <w:sz w:val="28"/>
                <w:szCs w:val="28"/>
              </w:rPr>
              <w:t>sufficient student demand</w:t>
            </w:r>
          </w:p>
          <w:p w14:paraId="4D0BAC78" w14:textId="77777777" w:rsidR="000E65C2" w:rsidRPr="000034C8" w:rsidRDefault="000E65C2" w:rsidP="000E65C2">
            <w:pPr>
              <w:spacing w:line="360" w:lineRule="auto"/>
              <w:rPr>
                <w:sz w:val="28"/>
                <w:szCs w:val="28"/>
              </w:rPr>
            </w:pPr>
          </w:p>
        </w:tc>
      </w:tr>
    </w:tbl>
    <w:p w14:paraId="79489EAA" w14:textId="77777777" w:rsidR="001B0610" w:rsidRDefault="001B0610" w:rsidP="001B0610">
      <w:pPr>
        <w:spacing w:after="160" w:line="259" w:lineRule="auto"/>
      </w:pPr>
      <w:r>
        <w:br w:type="page"/>
      </w:r>
    </w:p>
    <w:p w14:paraId="18D0F241" w14:textId="77777777" w:rsidR="001B0610" w:rsidRPr="00700649" w:rsidRDefault="001B0610" w:rsidP="001B0610">
      <w:pPr>
        <w:rPr>
          <w:rFonts w:asciiTheme="majorHAnsi" w:hAnsiTheme="majorHAnsi"/>
          <w:b/>
          <w:color w:val="002060"/>
          <w:sz w:val="32"/>
          <w:szCs w:val="32"/>
        </w:rPr>
      </w:pPr>
      <w:r w:rsidRPr="00700649">
        <w:rPr>
          <w:rFonts w:asciiTheme="majorHAnsi" w:hAnsiTheme="majorHAnsi"/>
          <w:b/>
          <w:color w:val="002060"/>
          <w:sz w:val="32"/>
          <w:szCs w:val="32"/>
        </w:rPr>
        <w:lastRenderedPageBreak/>
        <w:t>Queensland</w:t>
      </w:r>
      <w:r w:rsidRPr="00700649">
        <w:rPr>
          <w:rFonts w:asciiTheme="majorHAnsi" w:hAnsiTheme="majorHAnsi"/>
          <w:b/>
          <w:color w:val="002060"/>
          <w:spacing w:val="36"/>
          <w:sz w:val="32"/>
          <w:szCs w:val="32"/>
        </w:rPr>
        <w:t xml:space="preserve"> </w:t>
      </w:r>
      <w:r w:rsidRPr="00700649">
        <w:rPr>
          <w:rFonts w:asciiTheme="majorHAnsi" w:hAnsiTheme="majorHAnsi"/>
          <w:b/>
          <w:color w:val="002060"/>
          <w:sz w:val="32"/>
          <w:szCs w:val="32"/>
        </w:rPr>
        <w:t>Certificate</w:t>
      </w:r>
      <w:r w:rsidRPr="00700649">
        <w:rPr>
          <w:rFonts w:asciiTheme="majorHAnsi" w:hAnsiTheme="majorHAnsi"/>
          <w:b/>
          <w:color w:val="002060"/>
          <w:spacing w:val="36"/>
          <w:sz w:val="32"/>
          <w:szCs w:val="32"/>
        </w:rPr>
        <w:t xml:space="preserve"> </w:t>
      </w:r>
      <w:r w:rsidRPr="00700649">
        <w:rPr>
          <w:rFonts w:asciiTheme="majorHAnsi" w:hAnsiTheme="majorHAnsi"/>
          <w:b/>
          <w:color w:val="002060"/>
          <w:sz w:val="32"/>
          <w:szCs w:val="32"/>
        </w:rPr>
        <w:t>of</w:t>
      </w:r>
      <w:r w:rsidRPr="00700649">
        <w:rPr>
          <w:rFonts w:asciiTheme="majorHAnsi" w:hAnsiTheme="majorHAnsi"/>
          <w:b/>
          <w:color w:val="002060"/>
          <w:spacing w:val="36"/>
          <w:sz w:val="32"/>
          <w:szCs w:val="32"/>
        </w:rPr>
        <w:t xml:space="preserve"> </w:t>
      </w:r>
      <w:r w:rsidRPr="00700649">
        <w:rPr>
          <w:rFonts w:asciiTheme="majorHAnsi" w:hAnsiTheme="majorHAnsi"/>
          <w:b/>
          <w:color w:val="002060"/>
          <w:sz w:val="32"/>
          <w:szCs w:val="32"/>
        </w:rPr>
        <w:t>Education</w:t>
      </w:r>
      <w:r w:rsidRPr="00700649">
        <w:rPr>
          <w:rFonts w:asciiTheme="majorHAnsi" w:hAnsiTheme="majorHAnsi"/>
          <w:b/>
          <w:color w:val="002060"/>
          <w:spacing w:val="-92"/>
          <w:sz w:val="32"/>
          <w:szCs w:val="32"/>
        </w:rPr>
        <w:t xml:space="preserve"> </w:t>
      </w:r>
      <w:r w:rsidRPr="00700649">
        <w:rPr>
          <w:rFonts w:asciiTheme="majorHAnsi" w:hAnsiTheme="majorHAnsi"/>
          <w:b/>
          <w:color w:val="002060"/>
          <w:sz w:val="32"/>
          <w:szCs w:val="32"/>
        </w:rPr>
        <w:t>(QCE)</w:t>
      </w:r>
    </w:p>
    <w:p w14:paraId="22EA6907" w14:textId="77777777" w:rsidR="001B0610" w:rsidRPr="002E17DC" w:rsidRDefault="001B0610" w:rsidP="001B0610">
      <w:pPr>
        <w:rPr>
          <w:rFonts w:asciiTheme="majorHAnsi" w:eastAsia="Tahoma" w:hAnsiTheme="majorHAnsi" w:cs="Tahoma"/>
          <w:b/>
          <w:sz w:val="32"/>
          <w:szCs w:val="32"/>
        </w:rPr>
      </w:pPr>
    </w:p>
    <w:p w14:paraId="15CBFAFA" w14:textId="77777777" w:rsidR="001B0610" w:rsidRDefault="001B0610" w:rsidP="001B0610">
      <w:pPr>
        <w:spacing w:line="360" w:lineRule="auto"/>
        <w:ind w:left="113"/>
        <w:rPr>
          <w:rFonts w:asciiTheme="majorHAnsi" w:hAnsiTheme="majorHAnsi"/>
          <w:b/>
          <w:color w:val="231F20"/>
          <w:w w:val="99"/>
          <w:sz w:val="24"/>
          <w:szCs w:val="24"/>
        </w:rPr>
      </w:pPr>
      <w:r>
        <w:rPr>
          <w:rFonts w:asciiTheme="majorHAnsi" w:hAnsiTheme="majorHAnsi"/>
          <w:b/>
          <w:noProof/>
          <w:color w:val="231F20"/>
          <w:sz w:val="24"/>
          <w:szCs w:val="24"/>
        </w:rPr>
        <mc:AlternateContent>
          <mc:Choice Requires="wps">
            <w:drawing>
              <wp:anchor distT="0" distB="0" distL="114300" distR="114300" simplePos="0" relativeHeight="251669504" behindDoc="0" locked="0" layoutInCell="1" allowOverlap="1" wp14:anchorId="22C3145B" wp14:editId="30F0B3C9">
                <wp:simplePos x="0" y="0"/>
                <wp:positionH relativeFrom="column">
                  <wp:posOffset>4013835</wp:posOffset>
                </wp:positionH>
                <wp:positionV relativeFrom="paragraph">
                  <wp:posOffset>78740</wp:posOffset>
                </wp:positionV>
                <wp:extent cx="2097878" cy="351871"/>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878" cy="351871"/>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BAA6A1" w14:textId="6E672CFF" w:rsidR="001B0610" w:rsidRDefault="001B0610" w:rsidP="001B0610">
                            <w:pPr>
                              <w:jc w:val="center"/>
                              <w:rPr>
                                <w:b/>
                                <w:bCs/>
                                <w:color w:val="FFFFFF"/>
                              </w:rPr>
                            </w:pPr>
                            <w:r>
                              <w:rPr>
                                <w:b/>
                                <w:bCs/>
                                <w:color w:val="FFFFFF"/>
                              </w:rPr>
                              <w:t>You Need</w:t>
                            </w:r>
                          </w:p>
                        </w:txbxContent>
                      </wps:txbx>
                      <wps:bodyPr rot="0" vert="horz" wrap="square" lIns="36576" tIns="36576" rIns="36576" bIns="36576" anchor="t" anchorCtr="0" upright="1">
                        <a:noAutofit/>
                      </wps:bodyPr>
                    </wps:wsp>
                  </a:graphicData>
                </a:graphic>
              </wp:anchor>
            </w:drawing>
          </mc:Choice>
          <mc:Fallback>
            <w:pict>
              <v:shape w14:anchorId="22C3145B" id="Text Box 3" o:spid="_x0000_s1030" type="#_x0000_t202" style="position:absolute;left:0;text-align:left;margin-left:316.05pt;margin-top:6.2pt;width:165.2pt;height:27.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" fillcolor="#9dc3e6" stroked="f" strokecolor="black [0]" strokeweight="2pt">
                <v:shadow color="black [0]"/>
                <v:textbox inset="2.88pt,2.88pt,2.88pt,2.88pt">
                  <w:txbxContent>
                    <w:p w14:paraId="13BAA6A1" w14:textId="6E672CFF" w:rsidR="001B0610" w:rsidRDefault="001B0610" w:rsidP="001B0610">
                      <w:pPr>
                        <w:jc w:val="center"/>
                        <w:rPr>
                          <w:b/>
                          <w:bCs/>
                          <w:color w:val="FFFFFF"/>
                        </w:rPr>
                      </w:pPr>
                      <w:r>
                        <w:rPr>
                          <w:b/>
                          <w:bCs/>
                          <w:color w:val="FFFFFF"/>
                        </w:rPr>
                        <w:t>You Need</w:t>
                      </w:r>
                    </w:p>
                  </w:txbxContent>
                </v:textbox>
              </v:shape>
            </w:pict>
          </mc:Fallback>
        </mc:AlternateContent>
      </w:r>
      <w:r w:rsidRPr="005C671F">
        <w:rPr>
          <w:rFonts w:asciiTheme="majorHAnsi" w:hAnsiTheme="majorHAnsi"/>
          <w:b/>
          <w:color w:val="231F20"/>
          <w:sz w:val="24"/>
          <w:szCs w:val="24"/>
        </w:rPr>
        <w:t>Mirani State High School expects all</w:t>
      </w:r>
      <w:r w:rsidRPr="005C671F">
        <w:rPr>
          <w:rFonts w:asciiTheme="majorHAnsi" w:hAnsiTheme="majorHAnsi"/>
          <w:b/>
          <w:color w:val="231F20"/>
          <w:spacing w:val="7"/>
          <w:sz w:val="24"/>
          <w:szCs w:val="24"/>
        </w:rPr>
        <w:t xml:space="preserve"> </w:t>
      </w:r>
      <w:r w:rsidRPr="005C671F">
        <w:rPr>
          <w:rFonts w:asciiTheme="majorHAnsi" w:hAnsiTheme="majorHAnsi"/>
          <w:b/>
          <w:color w:val="231F20"/>
          <w:sz w:val="24"/>
          <w:szCs w:val="24"/>
        </w:rPr>
        <w:t>students</w:t>
      </w:r>
      <w:r w:rsidRPr="005C671F">
        <w:rPr>
          <w:rFonts w:asciiTheme="majorHAnsi" w:hAnsiTheme="majorHAnsi"/>
          <w:b/>
          <w:color w:val="231F20"/>
          <w:w w:val="99"/>
          <w:sz w:val="24"/>
          <w:szCs w:val="24"/>
        </w:rPr>
        <w:t xml:space="preserve"> </w:t>
      </w:r>
    </w:p>
    <w:p w14:paraId="4D67FC98" w14:textId="77777777" w:rsidR="001B0610" w:rsidRDefault="001B0610" w:rsidP="001B0610">
      <w:pPr>
        <w:spacing w:line="360" w:lineRule="auto"/>
        <w:ind w:left="113"/>
        <w:rPr>
          <w:rFonts w:asciiTheme="majorHAnsi" w:hAnsiTheme="majorHAnsi"/>
          <w:b/>
          <w:color w:val="231F20"/>
          <w:w w:val="99"/>
          <w:sz w:val="24"/>
          <w:szCs w:val="24"/>
        </w:rPr>
      </w:pPr>
      <w:r>
        <w:rPr>
          <w:rFonts w:asciiTheme="majorHAnsi" w:hAnsiTheme="majorHAnsi"/>
          <w:b/>
          <w:noProof/>
          <w:color w:val="231F20"/>
          <w:sz w:val="24"/>
          <w:szCs w:val="24"/>
        </w:rPr>
        <mc:AlternateContent>
          <mc:Choice Requires="wps">
            <w:drawing>
              <wp:anchor distT="0" distB="0" distL="114300" distR="114300" simplePos="0" relativeHeight="251673600" behindDoc="0" locked="0" layoutInCell="1" allowOverlap="1" wp14:anchorId="1D2DFFDC" wp14:editId="08BD6C99">
                <wp:simplePos x="0" y="0"/>
                <wp:positionH relativeFrom="column">
                  <wp:posOffset>5062774</wp:posOffset>
                </wp:positionH>
                <wp:positionV relativeFrom="paragraph">
                  <wp:posOffset>193423</wp:posOffset>
                </wp:positionV>
                <wp:extent cx="0" cy="615801"/>
                <wp:effectExtent l="76200" t="0" r="57150" b="51435"/>
                <wp:wrapNone/>
                <wp:docPr id="4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801"/>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1D6E2782" id="_x0000_t32" coordsize="21600,21600" o:spt="32" o:oned="t" path="m,l21600,21600e" filled="f">
                <v:path arrowok="t" fillok="f" o:connecttype="none"/>
                <o:lock v:ext="edit" shapetype="t"/>
              </v:shapetype>
              <v:shape id="AutoShape 9" o:spid="_x0000_s1026" type="#_x0000_t32" style="position:absolute;margin-left:398.65pt;margin-top:15.25pt;width:0;height:4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" strokeweight="2pt">
                <v:stroke endarrow="block"/>
                <v:shadow color="black [0]"/>
              </v:shape>
            </w:pict>
          </mc:Fallback>
        </mc:AlternateContent>
      </w:r>
      <w:r w:rsidRPr="005C671F">
        <w:rPr>
          <w:rFonts w:asciiTheme="majorHAnsi" w:hAnsiTheme="majorHAnsi"/>
          <w:b/>
          <w:color w:val="231F20"/>
          <w:sz w:val="24"/>
          <w:szCs w:val="24"/>
        </w:rPr>
        <w:t>completing</w:t>
      </w:r>
      <w:r w:rsidRPr="005C671F">
        <w:rPr>
          <w:rFonts w:asciiTheme="majorHAnsi" w:hAnsiTheme="majorHAnsi"/>
          <w:b/>
          <w:color w:val="231F20"/>
          <w:spacing w:val="33"/>
          <w:sz w:val="24"/>
          <w:szCs w:val="24"/>
        </w:rPr>
        <w:t xml:space="preserve"> </w:t>
      </w:r>
      <w:r w:rsidRPr="005C671F">
        <w:rPr>
          <w:rFonts w:asciiTheme="majorHAnsi" w:hAnsiTheme="majorHAnsi"/>
          <w:b/>
          <w:color w:val="231F20"/>
          <w:spacing w:val="-6"/>
          <w:sz w:val="24"/>
          <w:szCs w:val="24"/>
        </w:rPr>
        <w:t>Year</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12</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to</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attain</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a</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QCE</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as</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a</w:t>
      </w:r>
      <w:r w:rsidRPr="005C671F">
        <w:rPr>
          <w:rFonts w:asciiTheme="majorHAnsi" w:hAnsiTheme="majorHAnsi"/>
          <w:b/>
          <w:color w:val="231F20"/>
          <w:spacing w:val="33"/>
          <w:sz w:val="24"/>
          <w:szCs w:val="24"/>
        </w:rPr>
        <w:t xml:space="preserve"> </w:t>
      </w:r>
      <w:r w:rsidRPr="005C671F">
        <w:rPr>
          <w:rFonts w:asciiTheme="majorHAnsi" w:hAnsiTheme="majorHAnsi"/>
          <w:b/>
          <w:color w:val="231F20"/>
          <w:sz w:val="24"/>
          <w:szCs w:val="24"/>
        </w:rPr>
        <w:t>minimum</w:t>
      </w:r>
      <w:r w:rsidRPr="005C671F">
        <w:rPr>
          <w:rFonts w:asciiTheme="majorHAnsi" w:hAnsiTheme="majorHAnsi"/>
          <w:b/>
          <w:color w:val="231F20"/>
          <w:w w:val="99"/>
          <w:sz w:val="24"/>
          <w:szCs w:val="24"/>
        </w:rPr>
        <w:t xml:space="preserve"> </w:t>
      </w:r>
    </w:p>
    <w:p w14:paraId="295240C4" w14:textId="77777777" w:rsidR="001B0610" w:rsidRPr="005C671F" w:rsidRDefault="001B0610" w:rsidP="001B0610">
      <w:pPr>
        <w:spacing w:line="360" w:lineRule="auto"/>
        <w:ind w:left="113"/>
        <w:rPr>
          <w:rFonts w:asciiTheme="majorHAnsi" w:eastAsia="Arial" w:hAnsiTheme="majorHAnsi" w:cs="Arial"/>
          <w:sz w:val="24"/>
          <w:szCs w:val="24"/>
        </w:rPr>
      </w:pPr>
      <w:r w:rsidRPr="005C671F">
        <w:rPr>
          <w:rFonts w:asciiTheme="majorHAnsi" w:hAnsiTheme="majorHAnsi"/>
          <w:b/>
          <w:color w:val="231F20"/>
          <w:sz w:val="24"/>
          <w:szCs w:val="24"/>
        </w:rPr>
        <w:t>qualification</w:t>
      </w:r>
      <w:r w:rsidRPr="005C671F">
        <w:rPr>
          <w:rFonts w:asciiTheme="majorHAnsi" w:hAnsiTheme="majorHAnsi"/>
          <w:b/>
          <w:color w:val="231F20"/>
          <w:spacing w:val="-5"/>
          <w:sz w:val="24"/>
          <w:szCs w:val="24"/>
        </w:rPr>
        <w:t xml:space="preserve"> </w:t>
      </w:r>
      <w:r w:rsidRPr="005C671F">
        <w:rPr>
          <w:rFonts w:asciiTheme="majorHAnsi" w:hAnsiTheme="majorHAnsi"/>
          <w:b/>
          <w:color w:val="231F20"/>
          <w:sz w:val="24"/>
          <w:szCs w:val="24"/>
        </w:rPr>
        <w:t>standard.</w:t>
      </w:r>
      <w:r w:rsidRPr="005C671F">
        <w:rPr>
          <w:rFonts w:asciiTheme="majorHAnsi" w:hAnsiTheme="majorHAnsi"/>
          <w:b/>
          <w:color w:val="231F20"/>
          <w:sz w:val="24"/>
          <w:szCs w:val="24"/>
        </w:rPr>
        <w:br/>
      </w:r>
    </w:p>
    <w:p w14:paraId="538B681C" w14:textId="77777777" w:rsidR="001B0610" w:rsidRPr="005C671F" w:rsidRDefault="001B0610" w:rsidP="001B0610">
      <w:pPr>
        <w:pStyle w:val="BodyText"/>
        <w:spacing w:line="360" w:lineRule="auto"/>
        <w:ind w:left="142" w:right="400"/>
        <w:rPr>
          <w:rFonts w:asciiTheme="majorHAnsi" w:hAnsiTheme="majorHAnsi"/>
          <w:color w:val="231F20"/>
          <w:spacing w:val="-4"/>
          <w:sz w:val="24"/>
          <w:szCs w:val="24"/>
        </w:rPr>
      </w:pPr>
      <w:r>
        <w:rPr>
          <w:rFonts w:asciiTheme="majorHAnsi" w:hAnsiTheme="majorHAnsi"/>
          <w:noProof/>
          <w:color w:val="231F20"/>
          <w:spacing w:val="-3"/>
          <w:sz w:val="24"/>
          <w:szCs w:val="24"/>
        </w:rPr>
        <mc:AlternateContent>
          <mc:Choice Requires="wps">
            <w:drawing>
              <wp:anchor distT="0" distB="0" distL="114300" distR="114300" simplePos="0" relativeHeight="251670528" behindDoc="0" locked="0" layoutInCell="1" allowOverlap="1" wp14:anchorId="65FBDC9B" wp14:editId="0A4B1AE7">
                <wp:simplePos x="0" y="0"/>
                <wp:positionH relativeFrom="column">
                  <wp:posOffset>4013835</wp:posOffset>
                </wp:positionH>
                <wp:positionV relativeFrom="paragraph">
                  <wp:posOffset>51991</wp:posOffset>
                </wp:positionV>
                <wp:extent cx="2097878" cy="351767"/>
                <wp:effectExtent l="0" t="0" r="0" b="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878" cy="351767"/>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5ACE44" w14:textId="77777777" w:rsidR="001B0610" w:rsidRDefault="001B0610" w:rsidP="001B0610">
                            <w:pPr>
                              <w:jc w:val="center"/>
                              <w:rPr>
                                <w:b/>
                                <w:bCs/>
                                <w:color w:val="FFFFFF"/>
                              </w:rPr>
                            </w:pPr>
                            <w:r>
                              <w:rPr>
                                <w:b/>
                                <w:bCs/>
                                <w:color w:val="FFFFFF"/>
                              </w:rPr>
                              <w:t>20 credits</w:t>
                            </w:r>
                          </w:p>
                        </w:txbxContent>
                      </wps:txbx>
                      <wps:bodyPr rot="0" vert="horz" wrap="square" lIns="36576" tIns="36576" rIns="36576" bIns="36576" anchor="t" anchorCtr="0" upright="1">
                        <a:noAutofit/>
                      </wps:bodyPr>
                    </wps:wsp>
                  </a:graphicData>
                </a:graphic>
              </wp:anchor>
            </w:drawing>
          </mc:Choice>
          <mc:Fallback>
            <w:pict>
              <v:shape w14:anchorId="65FBDC9B" id="Text Box 4" o:spid="_x0000_s1031" type="#_x0000_t202" style="position:absolute;left:0;text-align:left;margin-left:316.05pt;margin-top:4.1pt;width:165.2pt;height:27.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" fillcolor="#9dc3e6" stroked="f" strokecolor="black [0]" strokeweight="2pt">
                <v:shadow color="black [0]"/>
                <v:textbox inset="2.88pt,2.88pt,2.88pt,2.88pt">
                  <w:txbxContent>
                    <w:p w14:paraId="135ACE44" w14:textId="77777777" w:rsidR="001B0610" w:rsidRDefault="001B0610" w:rsidP="001B0610">
                      <w:pPr>
                        <w:jc w:val="center"/>
                        <w:rPr>
                          <w:b/>
                          <w:bCs/>
                          <w:color w:val="FFFFFF"/>
                        </w:rPr>
                      </w:pPr>
                      <w:r>
                        <w:rPr>
                          <w:b/>
                          <w:bCs/>
                          <w:color w:val="FFFFFF"/>
                        </w:rPr>
                        <w:t>20 credits</w:t>
                      </w:r>
                    </w:p>
                  </w:txbxContent>
                </v:textbox>
              </v:shape>
            </w:pict>
          </mc:Fallback>
        </mc:AlternateContent>
      </w:r>
      <w:r w:rsidRPr="005C671F">
        <w:rPr>
          <w:rFonts w:asciiTheme="majorHAnsi" w:hAnsiTheme="majorHAnsi"/>
          <w:color w:val="231F20"/>
          <w:spacing w:val="-3"/>
          <w:sz w:val="24"/>
          <w:szCs w:val="24"/>
        </w:rPr>
        <w:t xml:space="preserve">The </w:t>
      </w:r>
      <w:r w:rsidRPr="005C671F">
        <w:rPr>
          <w:rFonts w:asciiTheme="majorHAnsi" w:hAnsiTheme="majorHAnsi"/>
          <w:color w:val="231F20"/>
          <w:spacing w:val="-4"/>
          <w:sz w:val="24"/>
          <w:szCs w:val="24"/>
        </w:rPr>
        <w:t xml:space="preserve">Queensland Certificate </w:t>
      </w:r>
      <w:r w:rsidRPr="005C671F">
        <w:rPr>
          <w:rFonts w:asciiTheme="majorHAnsi" w:hAnsiTheme="majorHAnsi"/>
          <w:color w:val="231F20"/>
          <w:sz w:val="24"/>
          <w:szCs w:val="24"/>
        </w:rPr>
        <w:t xml:space="preserve">of </w:t>
      </w:r>
      <w:r w:rsidRPr="005C671F">
        <w:rPr>
          <w:rFonts w:asciiTheme="majorHAnsi" w:hAnsiTheme="majorHAnsi"/>
          <w:color w:val="231F20"/>
          <w:spacing w:val="-4"/>
          <w:sz w:val="24"/>
          <w:szCs w:val="24"/>
        </w:rPr>
        <w:t>Education</w:t>
      </w:r>
      <w:r w:rsidRPr="005C671F">
        <w:rPr>
          <w:rFonts w:asciiTheme="majorHAnsi" w:hAnsiTheme="majorHAnsi"/>
          <w:color w:val="231F20"/>
          <w:spacing w:val="14"/>
          <w:sz w:val="24"/>
          <w:szCs w:val="24"/>
        </w:rPr>
        <w:t xml:space="preserve"> </w:t>
      </w:r>
      <w:r w:rsidRPr="005C671F">
        <w:rPr>
          <w:rFonts w:asciiTheme="majorHAnsi" w:hAnsiTheme="majorHAnsi"/>
          <w:color w:val="231F20"/>
          <w:spacing w:val="-5"/>
          <w:sz w:val="24"/>
          <w:szCs w:val="24"/>
        </w:rPr>
        <w:t>(QCE)</w:t>
      </w:r>
      <w:r w:rsidRPr="005C671F">
        <w:rPr>
          <w:rFonts w:asciiTheme="majorHAnsi" w:hAnsiTheme="majorHAnsi"/>
          <w:color w:val="231F20"/>
          <w:spacing w:val="-4"/>
          <w:w w:val="99"/>
          <w:sz w:val="24"/>
          <w:szCs w:val="24"/>
        </w:rPr>
        <w:t xml:space="preserve"> </w:t>
      </w:r>
      <w:r w:rsidRPr="005C671F">
        <w:rPr>
          <w:rFonts w:asciiTheme="majorHAnsi" w:hAnsiTheme="majorHAnsi"/>
          <w:color w:val="231F20"/>
          <w:spacing w:val="-4"/>
          <w:sz w:val="24"/>
          <w:szCs w:val="24"/>
        </w:rPr>
        <w:t xml:space="preserve">qualification </w:t>
      </w:r>
    </w:p>
    <w:p w14:paraId="2625C9E6" w14:textId="77777777" w:rsidR="001B0610" w:rsidRPr="005C671F" w:rsidRDefault="001B0610" w:rsidP="001B0610">
      <w:pPr>
        <w:pStyle w:val="BodyText"/>
        <w:spacing w:line="360" w:lineRule="auto"/>
        <w:ind w:left="142" w:right="400"/>
        <w:rPr>
          <w:rFonts w:asciiTheme="majorHAnsi" w:hAnsiTheme="majorHAnsi"/>
          <w:color w:val="231F20"/>
          <w:spacing w:val="-4"/>
          <w:sz w:val="24"/>
          <w:szCs w:val="24"/>
        </w:rPr>
      </w:pPr>
      <w:r>
        <w:rPr>
          <w:rFonts w:asciiTheme="majorHAnsi" w:hAnsiTheme="majorHAnsi"/>
          <w:noProof/>
          <w:color w:val="231F20"/>
          <w:spacing w:val="-3"/>
          <w:sz w:val="24"/>
          <w:szCs w:val="24"/>
        </w:rPr>
        <mc:AlternateContent>
          <mc:Choice Requires="wps">
            <w:drawing>
              <wp:anchor distT="0" distB="0" distL="114300" distR="114300" simplePos="0" relativeHeight="251674624" behindDoc="0" locked="0" layoutInCell="1" allowOverlap="1" wp14:anchorId="7E53B54E" wp14:editId="6C5F63AD">
                <wp:simplePos x="0" y="0"/>
                <wp:positionH relativeFrom="column">
                  <wp:posOffset>5062774</wp:posOffset>
                </wp:positionH>
                <wp:positionV relativeFrom="paragraph">
                  <wp:posOffset>77306</wp:posOffset>
                </wp:positionV>
                <wp:extent cx="0" cy="615696"/>
                <wp:effectExtent l="76200" t="0" r="57150" b="5143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696"/>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18D81E6C" id="AutoShape 10" o:spid="_x0000_s1026" type="#_x0000_t32" style="position:absolute;margin-left:398.65pt;margin-top:6.1pt;width:0;height:4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" strokeweight="2pt">
                <v:stroke endarrow="block"/>
                <v:shadow color="black [0]"/>
              </v:shape>
            </w:pict>
          </mc:Fallback>
        </mc:AlternateContent>
      </w:r>
      <w:r w:rsidRPr="005C671F">
        <w:rPr>
          <w:rFonts w:asciiTheme="majorHAnsi" w:hAnsiTheme="majorHAnsi"/>
          <w:color w:val="231F20"/>
          <w:spacing w:val="-3"/>
          <w:sz w:val="24"/>
          <w:szCs w:val="24"/>
        </w:rPr>
        <w:t xml:space="preserve">will </w:t>
      </w:r>
      <w:r w:rsidRPr="005C671F">
        <w:rPr>
          <w:rFonts w:asciiTheme="majorHAnsi" w:hAnsiTheme="majorHAnsi"/>
          <w:color w:val="231F20"/>
          <w:sz w:val="24"/>
          <w:szCs w:val="24"/>
        </w:rPr>
        <w:t xml:space="preserve">be </w:t>
      </w:r>
      <w:r w:rsidRPr="005C671F">
        <w:rPr>
          <w:rFonts w:asciiTheme="majorHAnsi" w:hAnsiTheme="majorHAnsi"/>
          <w:color w:val="231F20"/>
          <w:spacing w:val="-4"/>
          <w:sz w:val="24"/>
          <w:szCs w:val="24"/>
        </w:rPr>
        <w:t xml:space="preserve">awarded </w:t>
      </w:r>
      <w:r w:rsidRPr="005C671F">
        <w:rPr>
          <w:rFonts w:asciiTheme="majorHAnsi" w:hAnsiTheme="majorHAnsi"/>
          <w:color w:val="231F20"/>
          <w:sz w:val="24"/>
          <w:szCs w:val="24"/>
        </w:rPr>
        <w:t xml:space="preserve">to </w:t>
      </w:r>
      <w:r w:rsidRPr="005C671F">
        <w:rPr>
          <w:rFonts w:asciiTheme="majorHAnsi" w:hAnsiTheme="majorHAnsi"/>
          <w:color w:val="231F20"/>
          <w:spacing w:val="-4"/>
          <w:sz w:val="24"/>
          <w:szCs w:val="24"/>
        </w:rPr>
        <w:t xml:space="preserve">eligible students </w:t>
      </w:r>
      <w:r w:rsidRPr="005C671F">
        <w:rPr>
          <w:rFonts w:asciiTheme="majorHAnsi" w:hAnsiTheme="majorHAnsi"/>
          <w:color w:val="231F20"/>
          <w:sz w:val="24"/>
          <w:szCs w:val="24"/>
        </w:rPr>
        <w:t>by</w:t>
      </w:r>
      <w:r w:rsidRPr="005C671F">
        <w:rPr>
          <w:rFonts w:asciiTheme="majorHAnsi" w:hAnsiTheme="majorHAnsi"/>
          <w:color w:val="231F20"/>
          <w:spacing w:val="22"/>
          <w:sz w:val="24"/>
          <w:szCs w:val="24"/>
        </w:rPr>
        <w:t xml:space="preserve"> </w:t>
      </w:r>
      <w:r w:rsidRPr="005C671F">
        <w:rPr>
          <w:rFonts w:asciiTheme="majorHAnsi" w:hAnsiTheme="majorHAnsi"/>
          <w:color w:val="231F20"/>
          <w:spacing w:val="-4"/>
          <w:sz w:val="24"/>
          <w:szCs w:val="24"/>
        </w:rPr>
        <w:t>the</w:t>
      </w:r>
      <w:r w:rsidRPr="005C671F">
        <w:rPr>
          <w:rFonts w:asciiTheme="majorHAnsi" w:hAnsiTheme="majorHAnsi"/>
          <w:color w:val="231F20"/>
          <w:spacing w:val="-4"/>
          <w:w w:val="99"/>
          <w:sz w:val="24"/>
          <w:szCs w:val="24"/>
        </w:rPr>
        <w:t xml:space="preserve"> </w:t>
      </w:r>
      <w:r w:rsidRPr="005C671F">
        <w:rPr>
          <w:rFonts w:asciiTheme="majorHAnsi" w:hAnsiTheme="majorHAnsi"/>
          <w:color w:val="231F20"/>
          <w:spacing w:val="-4"/>
          <w:sz w:val="24"/>
          <w:szCs w:val="24"/>
        </w:rPr>
        <w:t xml:space="preserve">Queensland </w:t>
      </w:r>
    </w:p>
    <w:p w14:paraId="12BF3A39" w14:textId="77777777" w:rsidR="001B0610" w:rsidRPr="005C671F" w:rsidRDefault="001B0610" w:rsidP="001B0610">
      <w:pPr>
        <w:pStyle w:val="BodyText"/>
        <w:spacing w:line="360" w:lineRule="auto"/>
        <w:ind w:left="142" w:right="400"/>
        <w:rPr>
          <w:rFonts w:asciiTheme="majorHAnsi" w:hAnsiTheme="majorHAnsi"/>
          <w:color w:val="231F20"/>
          <w:spacing w:val="34"/>
          <w:sz w:val="24"/>
          <w:szCs w:val="24"/>
        </w:rPr>
      </w:pPr>
      <w:r w:rsidRPr="005C671F">
        <w:rPr>
          <w:rFonts w:asciiTheme="majorHAnsi" w:hAnsiTheme="majorHAnsi"/>
          <w:color w:val="231F20"/>
          <w:spacing w:val="-4"/>
          <w:sz w:val="24"/>
          <w:szCs w:val="24"/>
        </w:rPr>
        <w:t xml:space="preserve">Curriculum </w:t>
      </w:r>
      <w:r w:rsidRPr="005C671F">
        <w:rPr>
          <w:rFonts w:asciiTheme="majorHAnsi" w:hAnsiTheme="majorHAnsi"/>
          <w:color w:val="231F20"/>
          <w:spacing w:val="-3"/>
          <w:sz w:val="24"/>
          <w:szCs w:val="24"/>
        </w:rPr>
        <w:t xml:space="preserve">and </w:t>
      </w:r>
      <w:r w:rsidRPr="005C671F">
        <w:rPr>
          <w:rFonts w:asciiTheme="majorHAnsi" w:hAnsiTheme="majorHAnsi"/>
          <w:color w:val="231F20"/>
          <w:spacing w:val="-4"/>
          <w:sz w:val="24"/>
          <w:szCs w:val="24"/>
        </w:rPr>
        <w:t>Assessment Authority</w:t>
      </w:r>
      <w:r w:rsidRPr="005C671F">
        <w:rPr>
          <w:rFonts w:asciiTheme="majorHAnsi" w:hAnsiTheme="majorHAnsi"/>
          <w:color w:val="231F20"/>
          <w:spacing w:val="9"/>
          <w:sz w:val="24"/>
          <w:szCs w:val="24"/>
        </w:rPr>
        <w:t xml:space="preserve"> </w:t>
      </w:r>
      <w:r w:rsidRPr="005C671F">
        <w:rPr>
          <w:rFonts w:asciiTheme="majorHAnsi" w:hAnsiTheme="majorHAnsi"/>
          <w:color w:val="231F20"/>
          <w:spacing w:val="-4"/>
          <w:sz w:val="24"/>
          <w:szCs w:val="24"/>
        </w:rPr>
        <w:t>(QCAA).</w:t>
      </w:r>
      <w:r w:rsidRPr="005C671F">
        <w:rPr>
          <w:rFonts w:asciiTheme="majorHAnsi" w:hAnsiTheme="majorHAnsi"/>
          <w:color w:val="231F20"/>
          <w:spacing w:val="-4"/>
          <w:w w:val="99"/>
          <w:sz w:val="24"/>
          <w:szCs w:val="24"/>
        </w:rPr>
        <w:t xml:space="preserve"> </w:t>
      </w:r>
      <w:r w:rsidRPr="005C671F">
        <w:rPr>
          <w:rFonts w:asciiTheme="majorHAnsi" w:hAnsiTheme="majorHAnsi"/>
          <w:color w:val="231F20"/>
          <w:sz w:val="24"/>
          <w:szCs w:val="24"/>
        </w:rPr>
        <w:t>The</w:t>
      </w:r>
      <w:r w:rsidRPr="005C671F">
        <w:rPr>
          <w:rFonts w:asciiTheme="majorHAnsi" w:hAnsiTheme="majorHAnsi"/>
          <w:color w:val="231F20"/>
          <w:spacing w:val="34"/>
          <w:sz w:val="24"/>
          <w:szCs w:val="24"/>
        </w:rPr>
        <w:t xml:space="preserve"> </w:t>
      </w:r>
      <w:r w:rsidRPr="005C671F">
        <w:rPr>
          <w:rFonts w:asciiTheme="majorHAnsi" w:hAnsiTheme="majorHAnsi"/>
          <w:color w:val="231F20"/>
          <w:sz w:val="24"/>
          <w:szCs w:val="24"/>
        </w:rPr>
        <w:t>QCE</w:t>
      </w:r>
      <w:r w:rsidRPr="005C671F">
        <w:rPr>
          <w:rFonts w:asciiTheme="majorHAnsi" w:hAnsiTheme="majorHAnsi"/>
          <w:color w:val="231F20"/>
          <w:spacing w:val="34"/>
          <w:sz w:val="24"/>
          <w:szCs w:val="24"/>
        </w:rPr>
        <w:t xml:space="preserve"> </w:t>
      </w:r>
    </w:p>
    <w:p w14:paraId="4D2962FD"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r>
        <w:rPr>
          <w:rFonts w:asciiTheme="majorHAnsi" w:hAnsiTheme="majorHAnsi"/>
          <w:noProof/>
          <w:color w:val="231F20"/>
          <w:sz w:val="24"/>
          <w:szCs w:val="24"/>
        </w:rPr>
        <mc:AlternateContent>
          <mc:Choice Requires="wps">
            <w:drawing>
              <wp:anchor distT="0" distB="0" distL="114300" distR="114300" simplePos="0" relativeHeight="251671552" behindDoc="0" locked="0" layoutInCell="1" allowOverlap="1" wp14:anchorId="227FC4E2" wp14:editId="1AB0CE46">
                <wp:simplePos x="0" y="0"/>
                <wp:positionH relativeFrom="column">
                  <wp:posOffset>4092360</wp:posOffset>
                </wp:positionH>
                <wp:positionV relativeFrom="paragraph">
                  <wp:posOffset>33726</wp:posOffset>
                </wp:positionV>
                <wp:extent cx="2097878" cy="678572"/>
                <wp:effectExtent l="0" t="0" r="0" b="762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878" cy="678572"/>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468FDF1" w14:textId="77777777" w:rsidR="001B0610" w:rsidRDefault="001B0610" w:rsidP="001B0610">
                            <w:pPr>
                              <w:jc w:val="center"/>
                              <w:rPr>
                                <w:b/>
                                <w:bCs/>
                                <w:color w:val="FFFFFF"/>
                              </w:rPr>
                            </w:pPr>
                          </w:p>
                          <w:p w14:paraId="49CEA3A7" w14:textId="07362D00" w:rsidR="001B0610" w:rsidRDefault="001B0610" w:rsidP="001B0610">
                            <w:pPr>
                              <w:jc w:val="center"/>
                              <w:rPr>
                                <w:b/>
                                <w:bCs/>
                                <w:color w:val="FFFFFF"/>
                              </w:rPr>
                            </w:pPr>
                            <w:r>
                              <w:rPr>
                                <w:b/>
                                <w:bCs/>
                                <w:color w:val="FFFFFF"/>
                              </w:rPr>
                              <w:t>Sound Level of Achievement, Pass or equivalent</w:t>
                            </w:r>
                          </w:p>
                        </w:txbxContent>
                      </wps:txbx>
                      <wps:bodyPr rot="0" vert="horz" wrap="square" lIns="36576" tIns="36576" rIns="36576" bIns="36576" anchor="t" anchorCtr="0" upright="1">
                        <a:noAutofit/>
                      </wps:bodyPr>
                    </wps:wsp>
                  </a:graphicData>
                </a:graphic>
              </wp:anchor>
            </w:drawing>
          </mc:Choice>
          <mc:Fallback>
            <w:pict>
              <v:shape w14:anchorId="227FC4E2" id="Text Box 5" o:spid="_x0000_s1032" type="#_x0000_t202" style="position:absolute;left:0;text-align:left;margin-left:322.25pt;margin-top:2.65pt;width:165.2pt;height:53.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" fillcolor="#9dc3e6" stroked="f" strokecolor="black [0]" strokeweight="2pt">
                <v:shadow color="black [0]"/>
                <v:textbox inset="2.88pt,2.88pt,2.88pt,2.88pt">
                  <w:txbxContent>
                    <w:p w14:paraId="4468FDF1" w14:textId="77777777" w:rsidR="001B0610" w:rsidRDefault="001B0610" w:rsidP="001B0610">
                      <w:pPr>
                        <w:jc w:val="center"/>
                        <w:rPr>
                          <w:b/>
                          <w:bCs/>
                          <w:color w:val="FFFFFF"/>
                        </w:rPr>
                      </w:pPr>
                    </w:p>
                    <w:p w14:paraId="49CEA3A7" w14:textId="07362D00" w:rsidR="001B0610" w:rsidRDefault="001B0610" w:rsidP="001B0610">
                      <w:pPr>
                        <w:jc w:val="center"/>
                        <w:rPr>
                          <w:b/>
                          <w:bCs/>
                          <w:color w:val="FFFFFF"/>
                        </w:rPr>
                      </w:pPr>
                      <w:r>
                        <w:rPr>
                          <w:b/>
                          <w:bCs/>
                          <w:color w:val="FFFFFF"/>
                        </w:rPr>
                        <w:t>Sound Level of Achievement, Pass or equivalent</w:t>
                      </w:r>
                    </w:p>
                  </w:txbxContent>
                </v:textbox>
              </v:shape>
            </w:pict>
          </mc:Fallback>
        </mc:AlternateContent>
      </w:r>
      <w:r w:rsidRPr="005C671F">
        <w:rPr>
          <w:rFonts w:asciiTheme="majorHAnsi" w:hAnsiTheme="majorHAnsi"/>
          <w:color w:val="231F20"/>
          <w:sz w:val="24"/>
          <w:szCs w:val="24"/>
        </w:rPr>
        <w:t>offers</w:t>
      </w:r>
      <w:r w:rsidRPr="005C671F">
        <w:rPr>
          <w:rFonts w:asciiTheme="majorHAnsi" w:hAnsiTheme="majorHAnsi"/>
          <w:color w:val="231F20"/>
          <w:spacing w:val="34"/>
          <w:sz w:val="24"/>
          <w:szCs w:val="24"/>
        </w:rPr>
        <w:t xml:space="preserve"> </w:t>
      </w:r>
      <w:r w:rsidRPr="005C671F">
        <w:rPr>
          <w:rFonts w:asciiTheme="majorHAnsi" w:hAnsiTheme="majorHAnsi"/>
          <w:color w:val="231F20"/>
          <w:sz w:val="24"/>
          <w:szCs w:val="24"/>
        </w:rPr>
        <w:t>flexibility</w:t>
      </w:r>
      <w:r w:rsidRPr="005C671F">
        <w:rPr>
          <w:rFonts w:asciiTheme="majorHAnsi" w:hAnsiTheme="majorHAnsi"/>
          <w:color w:val="231F20"/>
          <w:spacing w:val="34"/>
          <w:sz w:val="24"/>
          <w:szCs w:val="24"/>
        </w:rPr>
        <w:t xml:space="preserve"> </w:t>
      </w:r>
      <w:r w:rsidRPr="005C671F">
        <w:rPr>
          <w:rFonts w:asciiTheme="majorHAnsi" w:hAnsiTheme="majorHAnsi"/>
          <w:color w:val="231F20"/>
          <w:sz w:val="24"/>
          <w:szCs w:val="24"/>
        </w:rPr>
        <w:t>in</w:t>
      </w:r>
      <w:r w:rsidRPr="005C671F">
        <w:rPr>
          <w:rFonts w:asciiTheme="majorHAnsi" w:hAnsiTheme="majorHAnsi"/>
          <w:color w:val="231F20"/>
          <w:spacing w:val="34"/>
          <w:sz w:val="24"/>
          <w:szCs w:val="24"/>
        </w:rPr>
        <w:t xml:space="preserve"> </w:t>
      </w:r>
      <w:r w:rsidRPr="005C671F">
        <w:rPr>
          <w:rFonts w:asciiTheme="majorHAnsi" w:hAnsiTheme="majorHAnsi"/>
          <w:color w:val="231F20"/>
          <w:sz w:val="24"/>
          <w:szCs w:val="24"/>
        </w:rPr>
        <w:t>what,</w:t>
      </w:r>
      <w:r w:rsidRPr="005C671F">
        <w:rPr>
          <w:rFonts w:asciiTheme="majorHAnsi" w:hAnsiTheme="majorHAnsi"/>
          <w:color w:val="231F20"/>
          <w:spacing w:val="34"/>
          <w:sz w:val="24"/>
          <w:szCs w:val="24"/>
        </w:rPr>
        <w:t xml:space="preserve"> </w:t>
      </w:r>
      <w:r w:rsidRPr="005C671F">
        <w:rPr>
          <w:rFonts w:asciiTheme="majorHAnsi" w:hAnsiTheme="majorHAnsi"/>
          <w:color w:val="231F20"/>
          <w:sz w:val="24"/>
          <w:szCs w:val="24"/>
        </w:rPr>
        <w:t>where</w:t>
      </w:r>
      <w:r w:rsidRPr="005C671F">
        <w:rPr>
          <w:rFonts w:asciiTheme="majorHAnsi" w:hAnsiTheme="majorHAnsi"/>
          <w:color w:val="231F20"/>
          <w:spacing w:val="34"/>
          <w:sz w:val="24"/>
          <w:szCs w:val="24"/>
        </w:rPr>
        <w:t xml:space="preserve"> </w:t>
      </w:r>
      <w:r w:rsidRPr="005C671F">
        <w:rPr>
          <w:rFonts w:asciiTheme="majorHAnsi" w:hAnsiTheme="majorHAnsi"/>
          <w:color w:val="231F20"/>
          <w:sz w:val="24"/>
          <w:szCs w:val="24"/>
        </w:rPr>
        <w:t>and</w:t>
      </w:r>
      <w:r w:rsidRPr="005C671F">
        <w:rPr>
          <w:rFonts w:asciiTheme="majorHAnsi" w:hAnsiTheme="majorHAnsi"/>
          <w:color w:val="231F20"/>
          <w:spacing w:val="34"/>
          <w:sz w:val="24"/>
          <w:szCs w:val="24"/>
        </w:rPr>
        <w:t xml:space="preserve"> </w:t>
      </w:r>
      <w:r w:rsidRPr="005C671F">
        <w:rPr>
          <w:rFonts w:asciiTheme="majorHAnsi" w:hAnsiTheme="majorHAnsi"/>
          <w:color w:val="231F20"/>
          <w:sz w:val="24"/>
          <w:szCs w:val="24"/>
        </w:rPr>
        <w:t xml:space="preserve">when students learn. </w:t>
      </w:r>
    </w:p>
    <w:p w14:paraId="47C76C49"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p>
    <w:p w14:paraId="48920755"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r>
        <w:rPr>
          <w:rFonts w:asciiTheme="majorHAnsi" w:hAnsiTheme="majorHAnsi"/>
          <w:noProof/>
          <w:color w:val="231F20"/>
          <w:sz w:val="24"/>
          <w:szCs w:val="24"/>
        </w:rPr>
        <mc:AlternateContent>
          <mc:Choice Requires="wps">
            <w:drawing>
              <wp:anchor distT="0" distB="0" distL="114300" distR="114300" simplePos="0" relativeHeight="251675648" behindDoc="0" locked="0" layoutInCell="1" allowOverlap="1" wp14:anchorId="0BE60170" wp14:editId="11D1ED66">
                <wp:simplePos x="0" y="0"/>
                <wp:positionH relativeFrom="column">
                  <wp:posOffset>5084244</wp:posOffset>
                </wp:positionH>
                <wp:positionV relativeFrom="paragraph">
                  <wp:posOffset>96889</wp:posOffset>
                </wp:positionV>
                <wp:extent cx="0" cy="615801"/>
                <wp:effectExtent l="76200" t="0" r="57150" b="51435"/>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801"/>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1E9DDBA4" id="AutoShape 11" o:spid="_x0000_s1026" type="#_x0000_t32" style="position:absolute;margin-left:400.35pt;margin-top:7.65pt;width:0;height:4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" strokeweight="2pt">
                <v:stroke endarrow="block"/>
                <v:shadow color="black [0]"/>
              </v:shape>
            </w:pict>
          </mc:Fallback>
        </mc:AlternateContent>
      </w:r>
      <w:r w:rsidRPr="005C671F">
        <w:rPr>
          <w:rFonts w:asciiTheme="majorHAnsi" w:hAnsiTheme="majorHAnsi"/>
          <w:color w:val="231F20"/>
          <w:sz w:val="24"/>
          <w:szCs w:val="24"/>
        </w:rPr>
        <w:t>This means that not all learning needs</w:t>
      </w:r>
      <w:r w:rsidRPr="005C671F">
        <w:rPr>
          <w:rFonts w:asciiTheme="majorHAnsi" w:hAnsiTheme="majorHAnsi"/>
          <w:color w:val="231F20"/>
          <w:w w:val="104"/>
          <w:sz w:val="24"/>
          <w:szCs w:val="24"/>
        </w:rPr>
        <w:t xml:space="preserve"> </w:t>
      </w:r>
      <w:r w:rsidRPr="005C671F">
        <w:rPr>
          <w:rFonts w:asciiTheme="majorHAnsi" w:hAnsiTheme="majorHAnsi"/>
          <w:color w:val="231F20"/>
          <w:sz w:val="24"/>
          <w:szCs w:val="24"/>
        </w:rPr>
        <w:t xml:space="preserve">to take place at </w:t>
      </w:r>
    </w:p>
    <w:p w14:paraId="2530276A"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r w:rsidRPr="005C671F">
        <w:rPr>
          <w:rFonts w:asciiTheme="majorHAnsi" w:hAnsiTheme="majorHAnsi"/>
          <w:color w:val="231F20"/>
          <w:sz w:val="24"/>
          <w:szCs w:val="24"/>
        </w:rPr>
        <w:t>school. The QCE recognizes</w:t>
      </w:r>
      <w:r w:rsidRPr="005C671F">
        <w:rPr>
          <w:rFonts w:asciiTheme="majorHAnsi" w:hAnsiTheme="majorHAnsi"/>
          <w:color w:val="231F20"/>
          <w:spacing w:val="36"/>
          <w:sz w:val="24"/>
          <w:szCs w:val="24"/>
        </w:rPr>
        <w:t xml:space="preserve"> </w:t>
      </w:r>
      <w:r w:rsidRPr="005C671F">
        <w:rPr>
          <w:rFonts w:asciiTheme="majorHAnsi" w:hAnsiTheme="majorHAnsi"/>
          <w:color w:val="231F20"/>
          <w:sz w:val="24"/>
          <w:szCs w:val="24"/>
        </w:rPr>
        <w:t>broad</w:t>
      </w:r>
      <w:r w:rsidRPr="005C671F">
        <w:rPr>
          <w:rFonts w:asciiTheme="majorHAnsi" w:hAnsiTheme="majorHAnsi"/>
          <w:color w:val="231F20"/>
          <w:w w:val="105"/>
          <w:sz w:val="24"/>
          <w:szCs w:val="24"/>
        </w:rPr>
        <w:t xml:space="preserve"> </w:t>
      </w:r>
      <w:r w:rsidRPr="005C671F">
        <w:rPr>
          <w:rFonts w:asciiTheme="majorHAnsi" w:hAnsiTheme="majorHAnsi"/>
          <w:color w:val="231F20"/>
          <w:sz w:val="24"/>
          <w:szCs w:val="24"/>
        </w:rPr>
        <w:t xml:space="preserve">learning options – </w:t>
      </w:r>
    </w:p>
    <w:p w14:paraId="4364D7B0"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r>
        <w:rPr>
          <w:rFonts w:asciiTheme="majorHAnsi" w:hAnsiTheme="majorHAnsi"/>
          <w:noProof/>
          <w:color w:val="231F20"/>
          <w:sz w:val="24"/>
          <w:szCs w:val="24"/>
        </w:rPr>
        <mc:AlternateContent>
          <mc:Choice Requires="wps">
            <w:drawing>
              <wp:anchor distT="0" distB="0" distL="114300" distR="114300" simplePos="0" relativeHeight="251672576" behindDoc="0" locked="0" layoutInCell="1" allowOverlap="1" wp14:anchorId="3D8D0F03" wp14:editId="6785BF54">
                <wp:simplePos x="0" y="0"/>
                <wp:positionH relativeFrom="column">
                  <wp:posOffset>4092360</wp:posOffset>
                </wp:positionH>
                <wp:positionV relativeFrom="paragraph">
                  <wp:posOffset>84747</wp:posOffset>
                </wp:positionV>
                <wp:extent cx="2097878" cy="1784423"/>
                <wp:effectExtent l="0" t="0" r="0" b="635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878" cy="1784423"/>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87AC816" w14:textId="77777777" w:rsidR="001B0610" w:rsidRDefault="001B0610" w:rsidP="001B0610">
                            <w:pPr>
                              <w:jc w:val="center"/>
                              <w:rPr>
                                <w:b/>
                                <w:bCs/>
                                <w:color w:val="FFFFFF"/>
                              </w:rPr>
                            </w:pPr>
                          </w:p>
                          <w:p w14:paraId="595ABD0C" w14:textId="77777777" w:rsidR="001B0610" w:rsidRDefault="001B0610" w:rsidP="001B0610">
                            <w:pPr>
                              <w:jc w:val="center"/>
                              <w:rPr>
                                <w:b/>
                                <w:bCs/>
                                <w:color w:val="FFFFFF"/>
                              </w:rPr>
                            </w:pPr>
                          </w:p>
                          <w:p w14:paraId="09135306" w14:textId="77777777" w:rsidR="001B0610" w:rsidRDefault="001B0610" w:rsidP="001B0610">
                            <w:pPr>
                              <w:jc w:val="center"/>
                              <w:rPr>
                                <w:b/>
                                <w:bCs/>
                                <w:color w:val="FFFFFF"/>
                              </w:rPr>
                            </w:pPr>
                            <w:r>
                              <w:rPr>
                                <w:b/>
                                <w:bCs/>
                                <w:color w:val="FFFFFF"/>
                              </w:rPr>
                              <w:t>At least 12 credits from completed Core courses of study</w:t>
                            </w:r>
                          </w:p>
                          <w:p w14:paraId="4564C29B" w14:textId="77777777" w:rsidR="001B0610" w:rsidRDefault="001B0610" w:rsidP="001B0610">
                            <w:pPr>
                              <w:jc w:val="center"/>
                              <w:rPr>
                                <w:b/>
                                <w:bCs/>
                                <w:color w:val="FFFFFF"/>
                              </w:rPr>
                            </w:pPr>
                            <w:r>
                              <w:rPr>
                                <w:b/>
                                <w:bCs/>
                                <w:color w:val="FFFFFF"/>
                              </w:rPr>
                              <w:t>+</w:t>
                            </w:r>
                          </w:p>
                          <w:p w14:paraId="458A7B57" w14:textId="77777777" w:rsidR="001B0610" w:rsidRDefault="001B0610" w:rsidP="001B0610">
                            <w:pPr>
                              <w:jc w:val="center"/>
                              <w:rPr>
                                <w:b/>
                                <w:bCs/>
                                <w:color w:val="FFFFFF"/>
                              </w:rPr>
                            </w:pPr>
                            <w:r>
                              <w:rPr>
                                <w:b/>
                                <w:bCs/>
                                <w:color w:val="FFFFFF"/>
                              </w:rPr>
                              <w:t>An additional 8 credits from a combination of any courses of study</w:t>
                            </w:r>
                          </w:p>
                          <w:p w14:paraId="6CAA99EF" w14:textId="77777777" w:rsidR="001B0610" w:rsidRDefault="001B0610" w:rsidP="001B0610">
                            <w:pPr>
                              <w:jc w:val="center"/>
                              <w:rPr>
                                <w:b/>
                                <w:bCs/>
                                <w:color w:val="FFFFFF"/>
                              </w:rPr>
                            </w:pPr>
                            <w:r>
                              <w:rPr>
                                <w:b/>
                                <w:bCs/>
                                <w:color w:val="FFFFFF"/>
                              </w:rPr>
                              <w:t> </w:t>
                            </w:r>
                          </w:p>
                        </w:txbxContent>
                      </wps:txbx>
                      <wps:bodyPr rot="0" vert="horz" wrap="square" lIns="36576" tIns="36576" rIns="36576" bIns="36576" anchor="t" anchorCtr="0" upright="1">
                        <a:noAutofit/>
                      </wps:bodyPr>
                    </wps:wsp>
                  </a:graphicData>
                </a:graphic>
              </wp:anchor>
            </w:drawing>
          </mc:Choice>
          <mc:Fallback>
            <w:pict>
              <v:shape w14:anchorId="3D8D0F03" id="Text Box 6" o:spid="_x0000_s1033" type="#_x0000_t202" style="position:absolute;left:0;text-align:left;margin-left:322.25pt;margin-top:6.65pt;width:165.2pt;height:14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" fillcolor="#9dc3e6" stroked="f" strokecolor="black [0]" strokeweight="2pt">
                <v:shadow color="black [0]"/>
                <v:textbox inset="2.88pt,2.88pt,2.88pt,2.88pt">
                  <w:txbxContent>
                    <w:p w14:paraId="387AC816" w14:textId="77777777" w:rsidR="001B0610" w:rsidRDefault="001B0610" w:rsidP="001B0610">
                      <w:pPr>
                        <w:jc w:val="center"/>
                        <w:rPr>
                          <w:b/>
                          <w:bCs/>
                          <w:color w:val="FFFFFF"/>
                        </w:rPr>
                      </w:pPr>
                    </w:p>
                    <w:p w14:paraId="595ABD0C" w14:textId="77777777" w:rsidR="001B0610" w:rsidRDefault="001B0610" w:rsidP="001B0610">
                      <w:pPr>
                        <w:jc w:val="center"/>
                        <w:rPr>
                          <w:b/>
                          <w:bCs/>
                          <w:color w:val="FFFFFF"/>
                        </w:rPr>
                      </w:pPr>
                    </w:p>
                    <w:p w14:paraId="09135306" w14:textId="77777777" w:rsidR="001B0610" w:rsidRDefault="001B0610" w:rsidP="001B0610">
                      <w:pPr>
                        <w:jc w:val="center"/>
                        <w:rPr>
                          <w:b/>
                          <w:bCs/>
                          <w:color w:val="FFFFFF"/>
                        </w:rPr>
                      </w:pPr>
                      <w:r>
                        <w:rPr>
                          <w:b/>
                          <w:bCs/>
                          <w:color w:val="FFFFFF"/>
                        </w:rPr>
                        <w:t>At least 12 credits from completed Core courses of study</w:t>
                      </w:r>
                    </w:p>
                    <w:p w14:paraId="4564C29B" w14:textId="77777777" w:rsidR="001B0610" w:rsidRDefault="001B0610" w:rsidP="001B0610">
                      <w:pPr>
                        <w:jc w:val="center"/>
                        <w:rPr>
                          <w:b/>
                          <w:bCs/>
                          <w:color w:val="FFFFFF"/>
                        </w:rPr>
                      </w:pPr>
                      <w:r>
                        <w:rPr>
                          <w:b/>
                          <w:bCs/>
                          <w:color w:val="FFFFFF"/>
                        </w:rPr>
                        <w:t>+</w:t>
                      </w:r>
                    </w:p>
                    <w:p w14:paraId="458A7B57" w14:textId="77777777" w:rsidR="001B0610" w:rsidRDefault="001B0610" w:rsidP="001B0610">
                      <w:pPr>
                        <w:jc w:val="center"/>
                        <w:rPr>
                          <w:b/>
                          <w:bCs/>
                          <w:color w:val="FFFFFF"/>
                        </w:rPr>
                      </w:pPr>
                      <w:r>
                        <w:rPr>
                          <w:b/>
                          <w:bCs/>
                          <w:color w:val="FFFFFF"/>
                        </w:rPr>
                        <w:t>An additional 8 credits from a combination of any courses of study</w:t>
                      </w:r>
                    </w:p>
                    <w:p w14:paraId="6CAA99EF" w14:textId="77777777" w:rsidR="001B0610" w:rsidRDefault="001B0610" w:rsidP="001B0610">
                      <w:pPr>
                        <w:jc w:val="center"/>
                        <w:rPr>
                          <w:b/>
                          <w:bCs/>
                          <w:color w:val="FFFFFF"/>
                        </w:rPr>
                      </w:pPr>
                      <w:r>
                        <w:rPr>
                          <w:b/>
                          <w:bCs/>
                          <w:color w:val="FFFFFF"/>
                        </w:rPr>
                        <w:t> </w:t>
                      </w:r>
                    </w:p>
                  </w:txbxContent>
                </v:textbox>
              </v:shape>
            </w:pict>
          </mc:Fallback>
        </mc:AlternateContent>
      </w:r>
      <w:r w:rsidRPr="005C671F">
        <w:rPr>
          <w:rFonts w:asciiTheme="majorHAnsi" w:hAnsiTheme="majorHAnsi"/>
          <w:color w:val="231F20"/>
          <w:sz w:val="24"/>
          <w:szCs w:val="24"/>
        </w:rPr>
        <w:t>academic, vocational</w:t>
      </w:r>
      <w:r w:rsidRPr="005C671F">
        <w:rPr>
          <w:rFonts w:asciiTheme="majorHAnsi" w:hAnsiTheme="majorHAnsi"/>
          <w:color w:val="231F20"/>
          <w:spacing w:val="21"/>
          <w:sz w:val="24"/>
          <w:szCs w:val="24"/>
        </w:rPr>
        <w:t xml:space="preserve"> </w:t>
      </w:r>
      <w:r w:rsidRPr="005C671F">
        <w:rPr>
          <w:rFonts w:asciiTheme="majorHAnsi" w:hAnsiTheme="majorHAnsi"/>
          <w:color w:val="231F20"/>
          <w:sz w:val="24"/>
          <w:szCs w:val="24"/>
        </w:rPr>
        <w:t>education,</w:t>
      </w:r>
      <w:r w:rsidRPr="005C671F">
        <w:rPr>
          <w:rFonts w:asciiTheme="majorHAnsi" w:hAnsiTheme="majorHAnsi"/>
          <w:color w:val="231F20"/>
          <w:w w:val="102"/>
          <w:sz w:val="24"/>
          <w:szCs w:val="24"/>
        </w:rPr>
        <w:t xml:space="preserve"> </w:t>
      </w:r>
      <w:r w:rsidRPr="005C671F">
        <w:rPr>
          <w:rFonts w:asciiTheme="majorHAnsi" w:hAnsiTheme="majorHAnsi"/>
          <w:color w:val="231F20"/>
          <w:sz w:val="24"/>
          <w:szCs w:val="24"/>
        </w:rPr>
        <w:t xml:space="preserve">work-place learning </w:t>
      </w:r>
    </w:p>
    <w:p w14:paraId="0EB34E09"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r w:rsidRPr="005C671F">
        <w:rPr>
          <w:rFonts w:asciiTheme="majorHAnsi" w:hAnsiTheme="majorHAnsi"/>
          <w:color w:val="231F20"/>
          <w:sz w:val="24"/>
          <w:szCs w:val="24"/>
        </w:rPr>
        <w:t xml:space="preserve">and university  subjects. </w:t>
      </w:r>
      <w:r w:rsidRPr="005C671F">
        <w:rPr>
          <w:rFonts w:asciiTheme="majorHAnsi" w:hAnsiTheme="majorHAnsi"/>
          <w:color w:val="231F20"/>
          <w:spacing w:val="41"/>
          <w:sz w:val="24"/>
          <w:szCs w:val="24"/>
        </w:rPr>
        <w:t xml:space="preserve"> </w:t>
      </w:r>
      <w:r w:rsidRPr="005C671F">
        <w:rPr>
          <w:rFonts w:asciiTheme="majorHAnsi" w:hAnsiTheme="majorHAnsi"/>
          <w:color w:val="231F20"/>
          <w:sz w:val="24"/>
          <w:szCs w:val="24"/>
        </w:rPr>
        <w:t xml:space="preserve">Different types of learning </w:t>
      </w:r>
    </w:p>
    <w:p w14:paraId="0FC5739B"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r w:rsidRPr="005C671F">
        <w:rPr>
          <w:rFonts w:asciiTheme="majorHAnsi" w:hAnsiTheme="majorHAnsi"/>
          <w:color w:val="231F20"/>
          <w:sz w:val="24"/>
          <w:szCs w:val="24"/>
        </w:rPr>
        <w:t>attract different numbers of</w:t>
      </w:r>
      <w:r w:rsidRPr="005C671F">
        <w:rPr>
          <w:rFonts w:asciiTheme="majorHAnsi" w:hAnsiTheme="majorHAnsi"/>
          <w:color w:val="231F20"/>
          <w:spacing w:val="-4"/>
          <w:sz w:val="24"/>
          <w:szCs w:val="24"/>
        </w:rPr>
        <w:t xml:space="preserve"> </w:t>
      </w:r>
      <w:r w:rsidRPr="005C671F">
        <w:rPr>
          <w:rFonts w:asciiTheme="majorHAnsi" w:hAnsiTheme="majorHAnsi"/>
          <w:color w:val="231F20"/>
          <w:sz w:val="24"/>
          <w:szCs w:val="24"/>
        </w:rPr>
        <w:t>credits.</w:t>
      </w:r>
    </w:p>
    <w:p w14:paraId="24F0CDF6" w14:textId="77777777" w:rsidR="001B0610" w:rsidRPr="005C671F" w:rsidRDefault="001B0610" w:rsidP="001B0610">
      <w:pPr>
        <w:pStyle w:val="BodyText"/>
        <w:spacing w:line="360" w:lineRule="auto"/>
        <w:ind w:left="142" w:right="400"/>
        <w:rPr>
          <w:rFonts w:asciiTheme="majorHAnsi" w:hAnsiTheme="majorHAnsi"/>
          <w:color w:val="231F20"/>
          <w:sz w:val="24"/>
          <w:szCs w:val="24"/>
        </w:rPr>
      </w:pPr>
    </w:p>
    <w:p w14:paraId="451A293D" w14:textId="77777777" w:rsidR="001B0610" w:rsidRPr="005C671F" w:rsidRDefault="001B0610" w:rsidP="001B0610">
      <w:pPr>
        <w:pStyle w:val="BodyText"/>
        <w:spacing w:line="360" w:lineRule="auto"/>
        <w:ind w:left="227" w:right="400"/>
        <w:rPr>
          <w:rFonts w:asciiTheme="majorHAnsi" w:hAnsiTheme="majorHAnsi"/>
          <w:sz w:val="24"/>
          <w:szCs w:val="24"/>
        </w:rPr>
      </w:pPr>
      <w:r w:rsidRPr="005C671F">
        <w:rPr>
          <w:rFonts w:asciiTheme="majorHAnsi" w:hAnsiTheme="majorHAnsi"/>
          <w:noProof/>
          <w:sz w:val="24"/>
          <w:szCs w:val="24"/>
        </w:rPr>
        <mc:AlternateContent>
          <mc:Choice Requires="wps">
            <w:drawing>
              <wp:anchor distT="0" distB="0" distL="114300" distR="114300" simplePos="0" relativeHeight="251668480" behindDoc="0" locked="0" layoutInCell="1" allowOverlap="1" wp14:anchorId="1109E02C" wp14:editId="42E9A59E">
                <wp:simplePos x="0" y="0"/>
                <wp:positionH relativeFrom="column">
                  <wp:posOffset>4232242</wp:posOffset>
                </wp:positionH>
                <wp:positionV relativeFrom="paragraph">
                  <wp:posOffset>73169</wp:posOffset>
                </wp:positionV>
                <wp:extent cx="1235075" cy="173089"/>
                <wp:effectExtent l="0" t="0" r="3175" b="17780"/>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73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F0F9A" w14:textId="77777777" w:rsidR="001B0610" w:rsidRPr="006329AB" w:rsidRDefault="001B0610" w:rsidP="001B0610">
                            <w:pPr>
                              <w:spacing w:before="18" w:line="259" w:lineRule="auto"/>
                              <w:jc w:val="center"/>
                              <w:rPr>
                                <w:rFonts w:ascii="Tahoma" w:eastAsia="Tahoma" w:hAnsi="Tahoma" w:cs="Tahoma"/>
                                <w:sz w:val="20"/>
                                <w:szCs w:val="20"/>
                              </w:rPr>
                            </w:pPr>
                            <w:r>
                              <w:rPr>
                                <w:rFonts w:ascii="Tahoma"/>
                                <w:color w:val="FFFFFF"/>
                                <w:w w:val="105"/>
                                <w:sz w:val="20"/>
                              </w:rPr>
                              <w:t>You need</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109E02C" id="Text Box 15" o:spid="_x0000_s1034" type="#_x0000_t202" style="position:absolute;left:0;text-align:left;margin-left:333.25pt;margin-top:5.75pt;width:97.25pt;height:13.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" filled="f" stroked="f">
                <v:textbox inset="0,0,0,0">
                  <w:txbxContent>
                    <w:p w14:paraId="266F0F9A" w14:textId="77777777" w:rsidR="001B0610" w:rsidRPr="006329AB" w:rsidRDefault="001B0610" w:rsidP="001B0610">
                      <w:pPr>
                        <w:spacing w:before="18" w:line="259" w:lineRule="auto"/>
                        <w:jc w:val="center"/>
                        <w:rPr>
                          <w:rFonts w:ascii="Tahoma" w:eastAsia="Tahoma" w:hAnsi="Tahoma" w:cs="Tahoma"/>
                          <w:sz w:val="20"/>
                          <w:szCs w:val="20"/>
                        </w:rPr>
                      </w:pPr>
                      <w:r>
                        <w:rPr>
                          <w:rFonts w:ascii="Tahoma"/>
                          <w:color w:val="FFFFFF"/>
                          <w:w w:val="105"/>
                          <w:sz w:val="20"/>
                        </w:rPr>
                        <w:t>You need</w:t>
                      </w:r>
                    </w:p>
                  </w:txbxContent>
                </v:textbox>
              </v:shape>
            </w:pict>
          </mc:Fallback>
        </mc:AlternateContent>
      </w:r>
    </w:p>
    <w:p w14:paraId="17ACDEF5" w14:textId="77777777" w:rsidR="001B0610" w:rsidRPr="005C671F" w:rsidRDefault="001B0610" w:rsidP="001B0610">
      <w:pPr>
        <w:pStyle w:val="BodyText"/>
        <w:spacing w:line="360" w:lineRule="auto"/>
        <w:ind w:left="284" w:hanging="142"/>
        <w:rPr>
          <w:rFonts w:asciiTheme="majorHAnsi" w:hAnsiTheme="majorHAnsi"/>
          <w:sz w:val="24"/>
          <w:szCs w:val="24"/>
        </w:rPr>
      </w:pPr>
      <w:r>
        <w:rPr>
          <w:rFonts w:asciiTheme="majorHAnsi" w:hAnsiTheme="majorHAnsi"/>
          <w:noProof/>
          <w:color w:val="231F20"/>
          <w:sz w:val="24"/>
          <w:szCs w:val="24"/>
        </w:rPr>
        <mc:AlternateContent>
          <mc:Choice Requires="wps">
            <w:drawing>
              <wp:anchor distT="0" distB="0" distL="114300" distR="114300" simplePos="0" relativeHeight="251680768" behindDoc="0" locked="0" layoutInCell="1" allowOverlap="1" wp14:anchorId="188369A1" wp14:editId="0478070E">
                <wp:simplePos x="0" y="0"/>
                <wp:positionH relativeFrom="column">
                  <wp:posOffset>5192022</wp:posOffset>
                </wp:positionH>
                <wp:positionV relativeFrom="paragraph">
                  <wp:posOffset>243877</wp:posOffset>
                </wp:positionV>
                <wp:extent cx="0" cy="615801"/>
                <wp:effectExtent l="76200" t="0" r="57150" b="514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801"/>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7D5A4E13" id="AutoShape 11" o:spid="_x0000_s1026" type="#_x0000_t32" style="position:absolute;margin-left:408.8pt;margin-top:19.2pt;width:0;height:4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" strokeweight="2pt">
                <v:stroke endarrow="block"/>
                <v:shadow color="black [0]"/>
              </v:shape>
            </w:pict>
          </mc:Fallback>
        </mc:AlternateContent>
      </w:r>
      <w:r w:rsidRPr="005C671F">
        <w:rPr>
          <w:rFonts w:asciiTheme="majorHAnsi" w:hAnsiTheme="majorHAnsi"/>
          <w:color w:val="231F20"/>
          <w:w w:val="105"/>
          <w:sz w:val="24"/>
          <w:szCs w:val="24"/>
        </w:rPr>
        <w:t>The</w:t>
      </w:r>
      <w:r w:rsidRPr="005C671F">
        <w:rPr>
          <w:rFonts w:asciiTheme="majorHAnsi" w:hAnsiTheme="majorHAnsi"/>
          <w:color w:val="231F20"/>
          <w:spacing w:val="-20"/>
          <w:w w:val="105"/>
          <w:sz w:val="24"/>
          <w:szCs w:val="24"/>
        </w:rPr>
        <w:t xml:space="preserve"> </w:t>
      </w:r>
      <w:r w:rsidRPr="005C671F">
        <w:rPr>
          <w:rFonts w:asciiTheme="majorHAnsi" w:hAnsiTheme="majorHAnsi"/>
          <w:color w:val="231F20"/>
          <w:w w:val="105"/>
          <w:sz w:val="24"/>
          <w:szCs w:val="24"/>
        </w:rPr>
        <w:t>QCAA</w:t>
      </w:r>
      <w:r w:rsidRPr="005C671F">
        <w:rPr>
          <w:rFonts w:asciiTheme="majorHAnsi" w:hAnsiTheme="majorHAnsi"/>
          <w:color w:val="231F20"/>
          <w:spacing w:val="-20"/>
          <w:w w:val="105"/>
          <w:sz w:val="24"/>
          <w:szCs w:val="24"/>
        </w:rPr>
        <w:t xml:space="preserve"> </w:t>
      </w:r>
      <w:r w:rsidRPr="005C671F">
        <w:rPr>
          <w:rFonts w:asciiTheme="majorHAnsi" w:hAnsiTheme="majorHAnsi"/>
          <w:color w:val="231F20"/>
          <w:w w:val="105"/>
          <w:sz w:val="24"/>
          <w:szCs w:val="24"/>
        </w:rPr>
        <w:t>stipulates</w:t>
      </w:r>
      <w:r w:rsidRPr="005C671F">
        <w:rPr>
          <w:rFonts w:asciiTheme="majorHAnsi" w:hAnsiTheme="majorHAnsi"/>
          <w:color w:val="231F20"/>
          <w:spacing w:val="-20"/>
          <w:w w:val="105"/>
          <w:sz w:val="24"/>
          <w:szCs w:val="24"/>
        </w:rPr>
        <w:t xml:space="preserve"> </w:t>
      </w:r>
      <w:r w:rsidRPr="005C671F">
        <w:rPr>
          <w:rFonts w:asciiTheme="majorHAnsi" w:hAnsiTheme="majorHAnsi"/>
          <w:color w:val="231F20"/>
          <w:w w:val="105"/>
          <w:sz w:val="24"/>
          <w:szCs w:val="24"/>
        </w:rPr>
        <w:t xml:space="preserve">that </w:t>
      </w:r>
      <w:r w:rsidRPr="005C671F">
        <w:rPr>
          <w:rFonts w:asciiTheme="majorHAnsi" w:hAnsiTheme="majorHAnsi"/>
          <w:color w:val="231F20"/>
          <w:sz w:val="24"/>
          <w:szCs w:val="24"/>
        </w:rPr>
        <w:t>an amount of</w:t>
      </w:r>
      <w:r w:rsidRPr="005C671F">
        <w:rPr>
          <w:rFonts w:asciiTheme="majorHAnsi" w:hAnsiTheme="majorHAnsi"/>
          <w:color w:val="231F20"/>
          <w:spacing w:val="-8"/>
          <w:sz w:val="24"/>
          <w:szCs w:val="24"/>
        </w:rPr>
        <w:t xml:space="preserve"> </w:t>
      </w:r>
      <w:r w:rsidRPr="005C671F">
        <w:rPr>
          <w:rFonts w:asciiTheme="majorHAnsi" w:hAnsiTheme="majorHAnsi"/>
          <w:color w:val="231F20"/>
          <w:sz w:val="24"/>
          <w:szCs w:val="24"/>
        </w:rPr>
        <w:t>learning</w:t>
      </w:r>
    </w:p>
    <w:p w14:paraId="5DF20FA7" w14:textId="77777777" w:rsidR="001B0610" w:rsidRPr="005C671F" w:rsidRDefault="001B0610" w:rsidP="001B0610">
      <w:pPr>
        <w:pStyle w:val="BodyText"/>
        <w:spacing w:line="360" w:lineRule="auto"/>
        <w:ind w:left="113"/>
        <w:rPr>
          <w:rFonts w:asciiTheme="majorHAnsi" w:hAnsiTheme="majorHAnsi"/>
          <w:color w:val="231F20"/>
          <w:sz w:val="24"/>
          <w:szCs w:val="24"/>
        </w:rPr>
      </w:pPr>
      <w:r w:rsidRPr="005C671F">
        <w:rPr>
          <w:rFonts w:asciiTheme="majorHAnsi" w:hAnsiTheme="majorHAnsi"/>
          <w:color w:val="231F20"/>
          <w:sz w:val="24"/>
          <w:szCs w:val="24"/>
        </w:rPr>
        <w:t>at a set</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standard in a set</w:t>
      </w:r>
      <w:r w:rsidRPr="005C671F">
        <w:rPr>
          <w:rFonts w:asciiTheme="majorHAnsi" w:hAnsiTheme="majorHAnsi"/>
          <w:color w:val="231F20"/>
          <w:spacing w:val="-9"/>
          <w:sz w:val="24"/>
          <w:szCs w:val="24"/>
        </w:rPr>
        <w:t xml:space="preserve"> </w:t>
      </w:r>
      <w:r w:rsidRPr="005C671F">
        <w:rPr>
          <w:rFonts w:asciiTheme="majorHAnsi" w:hAnsiTheme="majorHAnsi"/>
          <w:color w:val="231F20"/>
          <w:sz w:val="24"/>
          <w:szCs w:val="24"/>
        </w:rPr>
        <w:t>pattern</w:t>
      </w:r>
    </w:p>
    <w:p w14:paraId="2A4F71C8" w14:textId="77777777" w:rsidR="001B0610" w:rsidRPr="005C671F" w:rsidRDefault="001B0610" w:rsidP="001B0610">
      <w:pPr>
        <w:pStyle w:val="BodyText"/>
        <w:spacing w:line="360" w:lineRule="auto"/>
        <w:ind w:left="113"/>
        <w:rPr>
          <w:rFonts w:asciiTheme="majorHAnsi" w:hAnsiTheme="majorHAnsi"/>
          <w:color w:val="231F20"/>
          <w:sz w:val="24"/>
          <w:szCs w:val="24"/>
        </w:rPr>
      </w:pPr>
      <w:r w:rsidRPr="005C671F">
        <w:rPr>
          <w:rFonts w:ascii="Times New Roman" w:hAnsi="Times New Roman"/>
          <w:noProof/>
          <w:sz w:val="24"/>
          <w:szCs w:val="24"/>
        </w:rPr>
        <mc:AlternateContent>
          <mc:Choice Requires="wps">
            <w:drawing>
              <wp:anchor distT="36576" distB="36576" distL="36576" distR="36576" simplePos="0" relativeHeight="251677696" behindDoc="0" locked="0" layoutInCell="1" allowOverlap="1" wp14:anchorId="0BB35518" wp14:editId="79D42540">
                <wp:simplePos x="0" y="0"/>
                <wp:positionH relativeFrom="column">
                  <wp:posOffset>4194810</wp:posOffset>
                </wp:positionH>
                <wp:positionV relativeFrom="paragraph">
                  <wp:posOffset>290830</wp:posOffset>
                </wp:positionV>
                <wp:extent cx="2176403" cy="1266825"/>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403" cy="1266825"/>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22B073" w14:textId="77777777" w:rsidR="001B0610" w:rsidRDefault="001B0610" w:rsidP="001B0610">
                            <w:pPr>
                              <w:jc w:val="center"/>
                              <w:rPr>
                                <w:b/>
                                <w:bCs/>
                                <w:color w:val="FFFFFF"/>
                              </w:rPr>
                            </w:pPr>
                          </w:p>
                          <w:p w14:paraId="04D80399" w14:textId="77777777" w:rsidR="001B0610" w:rsidRDefault="001B0610" w:rsidP="001B0610">
                            <w:pPr>
                              <w:jc w:val="center"/>
                              <w:rPr>
                                <w:b/>
                                <w:bCs/>
                                <w:color w:val="FFFFFF"/>
                              </w:rPr>
                            </w:pPr>
                            <w:r>
                              <w:rPr>
                                <w:b/>
                                <w:bCs/>
                                <w:color w:val="FFFFFF"/>
                              </w:rPr>
                              <w:t>But a maximum of 6 credits from Preparatory courses of study</w:t>
                            </w:r>
                            <w:r w:rsidRPr="00700649">
                              <w:rPr>
                                <w:b/>
                                <w:bCs/>
                                <w:color w:val="FFFFFF"/>
                              </w:rPr>
                              <w:t xml:space="preserve"> </w:t>
                            </w:r>
                            <w:r>
                              <w:rPr>
                                <w:b/>
                                <w:bCs/>
                                <w:color w:val="FFFFFF"/>
                              </w:rPr>
                              <w:t xml:space="preserve">and meet literacy and </w:t>
                            </w:r>
                          </w:p>
                          <w:p w14:paraId="6E0EB38F" w14:textId="77777777" w:rsidR="001B0610" w:rsidRDefault="001B0610" w:rsidP="001B0610">
                            <w:pPr>
                              <w:jc w:val="center"/>
                              <w:rPr>
                                <w:b/>
                                <w:bCs/>
                                <w:color w:val="FFFFFF"/>
                              </w:rPr>
                            </w:pPr>
                            <w:r>
                              <w:rPr>
                                <w:b/>
                                <w:bCs/>
                                <w:color w:val="FFFFFF"/>
                              </w:rPr>
                              <w:t>numeracy requirements</w:t>
                            </w:r>
                          </w:p>
                          <w:p w14:paraId="450B70E1" w14:textId="77777777" w:rsidR="001B0610" w:rsidRDefault="001B0610" w:rsidP="001B0610">
                            <w:pPr>
                              <w:jc w:val="center"/>
                              <w:rPr>
                                <w:b/>
                                <w:bCs/>
                                <w:color w:val="FFFFFF"/>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5518" id="Text Box 51" o:spid="_x0000_s1035" type="#_x0000_t202" style="position:absolute;left:0;text-align:left;margin-left:330.3pt;margin-top:22.9pt;width:171.35pt;height:99.7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" fillcolor="#9dc3e6" stroked="f" strokecolor="black [0]" strokeweight="2pt">
                <v:shadow color="black [0]"/>
                <v:textbox inset="2.88pt,2.88pt,2.88pt,2.88pt">
                  <w:txbxContent>
                    <w:p w14:paraId="2322B073" w14:textId="77777777" w:rsidR="001B0610" w:rsidRDefault="001B0610" w:rsidP="001B0610">
                      <w:pPr>
                        <w:jc w:val="center"/>
                        <w:rPr>
                          <w:b/>
                          <w:bCs/>
                          <w:color w:val="FFFFFF"/>
                        </w:rPr>
                      </w:pPr>
                    </w:p>
                    <w:p w14:paraId="04D80399" w14:textId="77777777" w:rsidR="001B0610" w:rsidRDefault="001B0610" w:rsidP="001B0610">
                      <w:pPr>
                        <w:jc w:val="center"/>
                        <w:rPr>
                          <w:b/>
                          <w:bCs/>
                          <w:color w:val="FFFFFF"/>
                        </w:rPr>
                      </w:pPr>
                      <w:r>
                        <w:rPr>
                          <w:b/>
                          <w:bCs/>
                          <w:color w:val="FFFFFF"/>
                        </w:rPr>
                        <w:t>But a maximum of 6 credits from Preparatory courses of study</w:t>
                      </w:r>
                      <w:r w:rsidRPr="00700649">
                        <w:rPr>
                          <w:b/>
                          <w:bCs/>
                          <w:color w:val="FFFFFF"/>
                        </w:rPr>
                        <w:t xml:space="preserve"> </w:t>
                      </w:r>
                      <w:r>
                        <w:rPr>
                          <w:b/>
                          <w:bCs/>
                          <w:color w:val="FFFFFF"/>
                        </w:rPr>
                        <w:t xml:space="preserve">and meet literacy and </w:t>
                      </w:r>
                    </w:p>
                    <w:p w14:paraId="6E0EB38F" w14:textId="77777777" w:rsidR="001B0610" w:rsidRDefault="001B0610" w:rsidP="001B0610">
                      <w:pPr>
                        <w:jc w:val="center"/>
                        <w:rPr>
                          <w:b/>
                          <w:bCs/>
                          <w:color w:val="FFFFFF"/>
                        </w:rPr>
                      </w:pPr>
                      <w:r>
                        <w:rPr>
                          <w:b/>
                          <w:bCs/>
                          <w:color w:val="FFFFFF"/>
                        </w:rPr>
                        <w:t>numeracy requirements</w:t>
                      </w:r>
                    </w:p>
                    <w:p w14:paraId="450B70E1" w14:textId="77777777" w:rsidR="001B0610" w:rsidRDefault="001B0610" w:rsidP="001B0610">
                      <w:pPr>
                        <w:jc w:val="center"/>
                        <w:rPr>
                          <w:b/>
                          <w:bCs/>
                          <w:color w:val="FFFFFF"/>
                        </w:rPr>
                      </w:pPr>
                    </w:p>
                  </w:txbxContent>
                </v:textbox>
              </v:shape>
            </w:pict>
          </mc:Fallback>
        </mc:AlternateContent>
      </w:r>
    </w:p>
    <w:p w14:paraId="44CCBFA7" w14:textId="77777777" w:rsidR="001B0610" w:rsidRPr="005C671F" w:rsidRDefault="001B0610" w:rsidP="001B0610">
      <w:pPr>
        <w:pStyle w:val="BodyText"/>
        <w:spacing w:before="178" w:line="360" w:lineRule="auto"/>
        <w:ind w:left="113" w:firstLine="29"/>
        <w:rPr>
          <w:rFonts w:asciiTheme="majorHAnsi" w:hAnsiTheme="majorHAnsi"/>
          <w:color w:val="231F20"/>
          <w:sz w:val="24"/>
          <w:szCs w:val="24"/>
        </w:rPr>
      </w:pPr>
      <w:r>
        <w:rPr>
          <w:rFonts w:asciiTheme="majorHAnsi" w:hAnsiTheme="majorHAnsi"/>
          <w:noProof/>
          <w:color w:val="231F20"/>
          <w:sz w:val="24"/>
          <w:szCs w:val="24"/>
        </w:rPr>
        <mc:AlternateContent>
          <mc:Choice Requires="wps">
            <w:drawing>
              <wp:anchor distT="0" distB="0" distL="114300" distR="114300" simplePos="0" relativeHeight="251681792" behindDoc="0" locked="0" layoutInCell="1" allowOverlap="1" wp14:anchorId="5AA5F68B" wp14:editId="2BF01AB9">
                <wp:simplePos x="0" y="0"/>
                <wp:positionH relativeFrom="column">
                  <wp:posOffset>5299075</wp:posOffset>
                </wp:positionH>
                <wp:positionV relativeFrom="paragraph">
                  <wp:posOffset>1340223</wp:posOffset>
                </wp:positionV>
                <wp:extent cx="0" cy="615801"/>
                <wp:effectExtent l="76200" t="0" r="57150" b="5143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801"/>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27E19010" id="AutoShape 11" o:spid="_x0000_s1026" type="#_x0000_t32" style="position:absolute;margin-left:417.25pt;margin-top:105.55pt;width:0;height:4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" strokeweight="2pt">
                <v:stroke endarrow="block"/>
                <v:shadow color="black [0]"/>
              </v:shape>
            </w:pict>
          </mc:Fallback>
        </mc:AlternateContent>
      </w:r>
      <w:r w:rsidRPr="005C671F">
        <w:rPr>
          <w:rFonts w:asciiTheme="majorHAnsi" w:hAnsiTheme="majorHAnsi"/>
          <w:color w:val="231F20"/>
          <w:sz w:val="24"/>
          <w:szCs w:val="24"/>
        </w:rPr>
        <w:t>Students in Queensland are issued with a</w:t>
      </w:r>
      <w:r w:rsidRPr="005C671F">
        <w:rPr>
          <w:rFonts w:asciiTheme="majorHAnsi" w:hAnsiTheme="majorHAnsi"/>
          <w:color w:val="231F20"/>
          <w:spacing w:val="50"/>
          <w:sz w:val="24"/>
          <w:szCs w:val="24"/>
        </w:rPr>
        <w:t xml:space="preserve"> </w:t>
      </w:r>
      <w:r w:rsidRPr="005C671F">
        <w:rPr>
          <w:rFonts w:asciiTheme="majorHAnsi" w:hAnsiTheme="majorHAnsi"/>
          <w:color w:val="231F20"/>
          <w:sz w:val="24"/>
          <w:szCs w:val="24"/>
        </w:rPr>
        <w:t>Senior</w:t>
      </w:r>
      <w:r w:rsidRPr="005C671F">
        <w:rPr>
          <w:rFonts w:asciiTheme="majorHAnsi" w:hAnsiTheme="majorHAnsi"/>
          <w:color w:val="231F20"/>
          <w:w w:val="103"/>
          <w:sz w:val="24"/>
          <w:szCs w:val="24"/>
        </w:rPr>
        <w:t xml:space="preserve"> </w:t>
      </w:r>
      <w:r w:rsidRPr="005C671F">
        <w:rPr>
          <w:rFonts w:asciiTheme="majorHAnsi" w:hAnsiTheme="majorHAnsi"/>
          <w:color w:val="231F20"/>
          <w:sz w:val="24"/>
          <w:szCs w:val="24"/>
        </w:rPr>
        <w:t>Education</w:t>
      </w:r>
      <w:r w:rsidRPr="005C671F">
        <w:rPr>
          <w:rFonts w:asciiTheme="majorHAnsi" w:hAnsiTheme="majorHAnsi"/>
          <w:color w:val="231F20"/>
          <w:sz w:val="24"/>
          <w:szCs w:val="24"/>
        </w:rPr>
        <w:br/>
        <w:t xml:space="preserve">Profile upon completion of </w:t>
      </w:r>
      <w:r w:rsidRPr="005C671F">
        <w:rPr>
          <w:rFonts w:asciiTheme="majorHAnsi" w:hAnsiTheme="majorHAnsi"/>
          <w:color w:val="231F20"/>
          <w:spacing w:val="-6"/>
          <w:sz w:val="24"/>
          <w:szCs w:val="24"/>
        </w:rPr>
        <w:t xml:space="preserve">Year </w:t>
      </w:r>
      <w:r w:rsidRPr="005C671F">
        <w:rPr>
          <w:rFonts w:asciiTheme="majorHAnsi" w:hAnsiTheme="majorHAnsi"/>
          <w:color w:val="231F20"/>
          <w:sz w:val="24"/>
          <w:szCs w:val="24"/>
        </w:rPr>
        <w:t>12. For</w:t>
      </w:r>
      <w:r w:rsidRPr="005C671F">
        <w:rPr>
          <w:rFonts w:asciiTheme="majorHAnsi" w:hAnsiTheme="majorHAnsi"/>
          <w:color w:val="231F20"/>
          <w:spacing w:val="40"/>
          <w:sz w:val="24"/>
          <w:szCs w:val="24"/>
        </w:rPr>
        <w:t xml:space="preserve"> </w:t>
      </w:r>
      <w:r w:rsidRPr="005C671F">
        <w:rPr>
          <w:rFonts w:asciiTheme="majorHAnsi" w:hAnsiTheme="majorHAnsi"/>
          <w:color w:val="231F20"/>
          <w:sz w:val="24"/>
          <w:szCs w:val="24"/>
        </w:rPr>
        <w:t>more</w:t>
      </w:r>
      <w:r w:rsidRPr="005C671F">
        <w:rPr>
          <w:rFonts w:asciiTheme="majorHAnsi" w:hAnsiTheme="majorHAnsi"/>
          <w:color w:val="231F20"/>
          <w:w w:val="102"/>
          <w:sz w:val="24"/>
          <w:szCs w:val="24"/>
        </w:rPr>
        <w:t xml:space="preserve"> </w:t>
      </w:r>
      <w:r w:rsidRPr="005C671F">
        <w:rPr>
          <w:rFonts w:asciiTheme="majorHAnsi" w:hAnsiTheme="majorHAnsi"/>
          <w:color w:val="231F20"/>
          <w:sz w:val="24"/>
          <w:szCs w:val="24"/>
        </w:rPr>
        <w:t xml:space="preserve">detailed </w:t>
      </w:r>
      <w:r w:rsidRPr="005C671F">
        <w:rPr>
          <w:rFonts w:asciiTheme="majorHAnsi" w:hAnsiTheme="majorHAnsi"/>
          <w:color w:val="231F20"/>
          <w:sz w:val="24"/>
          <w:szCs w:val="24"/>
        </w:rPr>
        <w:br/>
        <w:t>information regarding QCAA</w:t>
      </w:r>
      <w:r w:rsidRPr="005C671F">
        <w:rPr>
          <w:rFonts w:asciiTheme="majorHAnsi" w:hAnsiTheme="majorHAnsi"/>
          <w:color w:val="231F20"/>
          <w:spacing w:val="21"/>
          <w:sz w:val="24"/>
          <w:szCs w:val="24"/>
        </w:rPr>
        <w:t xml:space="preserve"> </w:t>
      </w:r>
      <w:r w:rsidRPr="005C671F">
        <w:rPr>
          <w:rFonts w:asciiTheme="majorHAnsi" w:hAnsiTheme="majorHAnsi"/>
          <w:color w:val="231F20"/>
          <w:sz w:val="24"/>
          <w:szCs w:val="24"/>
        </w:rPr>
        <w:t>requirements</w:t>
      </w:r>
      <w:r w:rsidRPr="005C671F">
        <w:rPr>
          <w:rFonts w:asciiTheme="majorHAnsi" w:hAnsiTheme="majorHAnsi"/>
          <w:color w:val="231F20"/>
          <w:w w:val="102"/>
          <w:sz w:val="24"/>
          <w:szCs w:val="24"/>
        </w:rPr>
        <w:t xml:space="preserve"> </w:t>
      </w:r>
      <w:r w:rsidRPr="005C671F">
        <w:rPr>
          <w:rFonts w:asciiTheme="majorHAnsi" w:hAnsiTheme="majorHAnsi"/>
          <w:color w:val="231F20"/>
          <w:sz w:val="24"/>
          <w:szCs w:val="24"/>
        </w:rPr>
        <w:t xml:space="preserve">including the </w:t>
      </w:r>
      <w:r w:rsidRPr="005C671F">
        <w:rPr>
          <w:rFonts w:asciiTheme="majorHAnsi" w:hAnsiTheme="majorHAnsi"/>
          <w:color w:val="231F20"/>
          <w:sz w:val="24"/>
          <w:szCs w:val="24"/>
        </w:rPr>
        <w:br/>
        <w:t>Senior Statement, you can download</w:t>
      </w:r>
      <w:r w:rsidRPr="005C671F">
        <w:rPr>
          <w:rFonts w:asciiTheme="majorHAnsi" w:hAnsiTheme="majorHAnsi"/>
          <w:color w:val="231F20"/>
          <w:spacing w:val="6"/>
          <w:sz w:val="24"/>
          <w:szCs w:val="24"/>
        </w:rPr>
        <w:t xml:space="preserve"> </w:t>
      </w:r>
      <w:r w:rsidRPr="005C671F">
        <w:rPr>
          <w:rFonts w:asciiTheme="majorHAnsi" w:hAnsiTheme="majorHAnsi"/>
          <w:color w:val="231F20"/>
          <w:sz w:val="24"/>
          <w:szCs w:val="24"/>
        </w:rPr>
        <w:t>the</w:t>
      </w:r>
      <w:r w:rsidRPr="005C671F">
        <w:rPr>
          <w:rFonts w:asciiTheme="majorHAnsi" w:hAnsiTheme="majorHAnsi"/>
          <w:color w:val="231F20"/>
          <w:w w:val="99"/>
          <w:sz w:val="24"/>
          <w:szCs w:val="24"/>
        </w:rPr>
        <w:t xml:space="preserve"> </w:t>
      </w:r>
      <w:r w:rsidRPr="005C671F">
        <w:rPr>
          <w:rFonts w:asciiTheme="majorHAnsi" w:hAnsiTheme="majorHAnsi"/>
          <w:color w:val="003E7E"/>
          <w:sz w:val="24"/>
          <w:szCs w:val="24"/>
          <w:u w:val="single" w:color="003E7E"/>
        </w:rPr>
        <w:t xml:space="preserve">QCE handbook </w:t>
      </w:r>
      <w:r w:rsidRPr="005C671F">
        <w:rPr>
          <w:rFonts w:asciiTheme="majorHAnsi" w:hAnsiTheme="majorHAnsi"/>
          <w:color w:val="003E7E"/>
          <w:sz w:val="24"/>
          <w:szCs w:val="24"/>
          <w:u w:val="single" w:color="003E7E"/>
        </w:rPr>
        <w:br/>
      </w:r>
      <w:r w:rsidRPr="005C671F">
        <w:rPr>
          <w:rFonts w:asciiTheme="majorHAnsi" w:hAnsiTheme="majorHAnsi"/>
          <w:color w:val="231F20"/>
          <w:sz w:val="24"/>
          <w:szCs w:val="24"/>
        </w:rPr>
        <w:t>from the QCAA website.</w:t>
      </w:r>
      <w:r w:rsidRPr="005C671F">
        <w:rPr>
          <w:rFonts w:asciiTheme="majorHAnsi" w:hAnsiTheme="majorHAnsi"/>
          <w:noProof/>
          <w:sz w:val="24"/>
          <w:szCs w:val="24"/>
        </w:rPr>
        <mc:AlternateContent>
          <mc:Choice Requires="wps">
            <w:drawing>
              <wp:anchor distT="0" distB="0" distL="114300" distR="114300" simplePos="0" relativeHeight="251667456" behindDoc="0" locked="0" layoutInCell="1" allowOverlap="1" wp14:anchorId="353DF816" wp14:editId="25632568">
                <wp:simplePos x="0" y="0"/>
                <wp:positionH relativeFrom="column">
                  <wp:posOffset>3251835</wp:posOffset>
                </wp:positionH>
                <wp:positionV relativeFrom="paragraph">
                  <wp:posOffset>467038</wp:posOffset>
                </wp:positionV>
                <wp:extent cx="560070" cy="127000"/>
                <wp:effectExtent l="0" t="0" r="0" b="0"/>
                <wp:wrapNone/>
                <wp:docPr id="4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27F79" w14:textId="77777777" w:rsidR="001B0610" w:rsidRPr="006329AB" w:rsidRDefault="001B0610" w:rsidP="001B0610">
                            <w:pPr>
                              <w:spacing w:line="200" w:lineRule="exact"/>
                              <w:rPr>
                                <w:rFonts w:ascii="Tahoma" w:eastAsia="Tahoma" w:hAnsi="Tahoma" w:cs="Tahoma"/>
                                <w:sz w:val="20"/>
                                <w:szCs w:val="20"/>
                              </w:rPr>
                            </w:pPr>
                            <w:r>
                              <w:rPr>
                                <w:rFonts w:ascii="Tahoma"/>
                                <w:color w:val="FFFFFF"/>
                                <w:w w:val="101"/>
                                <w:sz w:val="20"/>
                              </w:rPr>
                              <w:t>You need</w:t>
                            </w:r>
                          </w:p>
                        </w:txbxContent>
                      </wps:txbx>
                      <wps:bodyPr rot="0" vert="horz" wrap="square" lIns="0" tIns="0" rIns="0" bIns="0" anchor="t" anchorCtr="0" upright="1">
                        <a:noAutofit/>
                      </wps:bodyPr>
                    </wps:wsp>
                  </a:graphicData>
                </a:graphic>
              </wp:anchor>
            </w:drawing>
          </mc:Choice>
          <mc:Fallback>
            <w:pict>
              <v:shape w14:anchorId="353DF816" id="Text Box 16" o:spid="_x0000_s1036" type="#_x0000_t202" style="position:absolute;left:0;text-align:left;margin-left:256.05pt;margin-top:36.75pt;width:44.1pt;height:1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" filled="f" stroked="f">
                <v:textbox inset="0,0,0,0">
                  <w:txbxContent>
                    <w:p w14:paraId="1EC27F79" w14:textId="77777777" w:rsidR="001B0610" w:rsidRPr="006329AB" w:rsidRDefault="001B0610" w:rsidP="001B0610">
                      <w:pPr>
                        <w:spacing w:line="200" w:lineRule="exact"/>
                        <w:rPr>
                          <w:rFonts w:ascii="Tahoma" w:eastAsia="Tahoma" w:hAnsi="Tahoma" w:cs="Tahoma"/>
                          <w:sz w:val="20"/>
                          <w:szCs w:val="20"/>
                        </w:rPr>
                      </w:pPr>
                      <w:r>
                        <w:rPr>
                          <w:rFonts w:ascii="Tahoma"/>
                          <w:color w:val="FFFFFF"/>
                          <w:w w:val="101"/>
                          <w:sz w:val="20"/>
                        </w:rPr>
                        <w:t>You need</w:t>
                      </w:r>
                    </w:p>
                  </w:txbxContent>
                </v:textbox>
              </v:shape>
            </w:pict>
          </mc:Fallback>
        </mc:AlternateContent>
      </w:r>
    </w:p>
    <w:p w14:paraId="7DE133C5" w14:textId="77777777" w:rsidR="001B0610" w:rsidRPr="00741D6A" w:rsidRDefault="001B0610" w:rsidP="001B0610">
      <w:pPr>
        <w:pStyle w:val="BodyText"/>
        <w:spacing w:before="178" w:line="360" w:lineRule="auto"/>
        <w:ind w:left="113" w:firstLine="29"/>
        <w:rPr>
          <w:rFonts w:asciiTheme="majorHAnsi" w:hAnsiTheme="majorHAnsi"/>
          <w:color w:val="231F20"/>
          <w:sz w:val="22"/>
          <w:szCs w:val="22"/>
        </w:rPr>
      </w:pPr>
    </w:p>
    <w:p w14:paraId="438BFF0F" w14:textId="77777777" w:rsidR="001B0610" w:rsidRDefault="001B0610" w:rsidP="001B0610">
      <w:pPr>
        <w:spacing w:after="160" w:line="259" w:lineRule="auto"/>
      </w:pPr>
      <w:r>
        <w:rPr>
          <w:rFonts w:asciiTheme="majorHAnsi" w:hAnsiTheme="majorHAnsi"/>
          <w:noProof/>
          <w:color w:val="231F20"/>
          <w:sz w:val="22"/>
          <w:szCs w:val="22"/>
        </w:rPr>
        <mc:AlternateContent>
          <mc:Choice Requires="wps">
            <w:drawing>
              <wp:anchor distT="0" distB="0" distL="114300" distR="114300" simplePos="0" relativeHeight="251676672" behindDoc="0" locked="0" layoutInCell="1" allowOverlap="1" wp14:anchorId="679ED035" wp14:editId="52A681C1">
                <wp:simplePos x="0" y="0"/>
                <wp:positionH relativeFrom="column">
                  <wp:posOffset>4293197</wp:posOffset>
                </wp:positionH>
                <wp:positionV relativeFrom="paragraph">
                  <wp:posOffset>224604</wp:posOffset>
                </wp:positionV>
                <wp:extent cx="2097878" cy="351871"/>
                <wp:effectExtent l="0" t="0" r="0" b="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878" cy="351871"/>
                        </a:xfrm>
                        <a:prstGeom prst="rect">
                          <a:avLst/>
                        </a:prstGeom>
                        <a:solidFill>
                          <a:srgbClr val="9DC3E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7FA50EA" w14:textId="77777777" w:rsidR="001B0610" w:rsidRDefault="001B0610" w:rsidP="001B0610">
                            <w:pPr>
                              <w:jc w:val="center"/>
                              <w:rPr>
                                <w:b/>
                                <w:bCs/>
                                <w:color w:val="FFFFFF"/>
                              </w:rPr>
                            </w:pPr>
                            <w:r>
                              <w:rPr>
                                <w:b/>
                                <w:bCs/>
                                <w:color w:val="FFFFFF"/>
                              </w:rPr>
                              <w:t>To gain a QCE</w:t>
                            </w:r>
                          </w:p>
                        </w:txbxContent>
                      </wps:txbx>
                      <wps:bodyPr rot="0" vert="horz" wrap="square" lIns="36576" tIns="36576" rIns="36576" bIns="36576" anchor="t" anchorCtr="0" upright="1">
                        <a:noAutofit/>
                      </wps:bodyPr>
                    </wps:wsp>
                  </a:graphicData>
                </a:graphic>
              </wp:anchor>
            </w:drawing>
          </mc:Choice>
          <mc:Fallback>
            <w:pict>
              <v:shape w14:anchorId="679ED035" id="Text Box 8" o:spid="_x0000_s1037" type="#_x0000_t202" style="position:absolute;margin-left:338.05pt;margin-top:17.7pt;width:165.2pt;height:27.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" fillcolor="#9dc3e6" stroked="f" strokecolor="black [0]" strokeweight="2pt">
                <v:shadow color="black [0]"/>
                <v:textbox inset="2.88pt,2.88pt,2.88pt,2.88pt">
                  <w:txbxContent>
                    <w:p w14:paraId="07FA50EA" w14:textId="77777777" w:rsidR="001B0610" w:rsidRDefault="001B0610" w:rsidP="001B0610">
                      <w:pPr>
                        <w:jc w:val="center"/>
                        <w:rPr>
                          <w:b/>
                          <w:bCs/>
                          <w:color w:val="FFFFFF"/>
                        </w:rPr>
                      </w:pPr>
                      <w:r>
                        <w:rPr>
                          <w:b/>
                          <w:bCs/>
                          <w:color w:val="FFFFFF"/>
                        </w:rPr>
                        <w:t>To gain a QCE</w:t>
                      </w:r>
                    </w:p>
                  </w:txbxContent>
                </v:textbox>
              </v:shape>
            </w:pict>
          </mc:Fallback>
        </mc:AlternateContent>
      </w:r>
    </w:p>
    <w:p w14:paraId="6CC4AAE7" w14:textId="77777777" w:rsidR="001B0610" w:rsidRDefault="001B0610" w:rsidP="001B0610">
      <w:pPr>
        <w:spacing w:after="160" w:line="259" w:lineRule="auto"/>
      </w:pPr>
    </w:p>
    <w:p w14:paraId="4FDD528F" w14:textId="77777777" w:rsidR="001B0610" w:rsidRDefault="001B0610" w:rsidP="001B0610">
      <w:pPr>
        <w:spacing w:after="160" w:line="259" w:lineRule="auto"/>
      </w:pPr>
    </w:p>
    <w:p w14:paraId="78B50E7D" w14:textId="77777777" w:rsidR="001B0610" w:rsidRPr="00EE7DF6" w:rsidRDefault="001B0610" w:rsidP="001B0610">
      <w:pPr>
        <w:rPr>
          <w:rFonts w:asciiTheme="majorHAnsi" w:hAnsiTheme="majorHAnsi"/>
          <w:b/>
          <w:color w:val="002060"/>
          <w:sz w:val="56"/>
          <w:szCs w:val="56"/>
        </w:rPr>
      </w:pPr>
      <w:r w:rsidRPr="00EE7DF6">
        <w:rPr>
          <w:rFonts w:asciiTheme="majorHAnsi" w:hAnsiTheme="majorHAnsi"/>
          <w:noProof/>
          <w:color w:val="002060"/>
          <w:sz w:val="32"/>
          <w:szCs w:val="32"/>
          <w:lang w:eastAsia="zh-CN"/>
        </w:rPr>
        <w:lastRenderedPageBreak/>
        <mc:AlternateContent>
          <mc:Choice Requires="wps">
            <w:drawing>
              <wp:anchor distT="0" distB="0" distL="114300" distR="114300" simplePos="0" relativeHeight="251679744" behindDoc="0" locked="0" layoutInCell="1" allowOverlap="1" wp14:anchorId="58CCB6A8" wp14:editId="40883A4D">
                <wp:simplePos x="0" y="0"/>
                <wp:positionH relativeFrom="column">
                  <wp:posOffset>4239429</wp:posOffset>
                </wp:positionH>
                <wp:positionV relativeFrom="paragraph">
                  <wp:posOffset>4239260</wp:posOffset>
                </wp:positionV>
                <wp:extent cx="1468755" cy="207902"/>
                <wp:effectExtent l="0" t="0" r="17145" b="1905"/>
                <wp:wrapNone/>
                <wp:docPr id="4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07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E610" w14:textId="77777777" w:rsidR="001B0610" w:rsidRPr="00580609" w:rsidRDefault="001B0610" w:rsidP="001B0610">
                            <w:pPr>
                              <w:spacing w:line="200" w:lineRule="exact"/>
                              <w:jc w:val="center"/>
                              <w:rPr>
                                <w:rFonts w:ascii="Tahoma" w:eastAsia="Tahoma" w:hAnsi="Tahoma" w:cs="Tahoma"/>
                                <w:b/>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CB6A8" id="_x0000_s1038" type="#_x0000_t202" style="position:absolute;margin-left:333.8pt;margin-top:333.8pt;width:115.65pt;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" filled="f" stroked="f">
                <v:textbox inset="0,0,0,0">
                  <w:txbxContent>
                    <w:p w14:paraId="5391E610" w14:textId="77777777" w:rsidR="001B0610" w:rsidRPr="00580609" w:rsidRDefault="001B0610" w:rsidP="001B0610">
                      <w:pPr>
                        <w:spacing w:line="200" w:lineRule="exact"/>
                        <w:jc w:val="center"/>
                        <w:rPr>
                          <w:rFonts w:ascii="Tahoma" w:eastAsia="Tahoma" w:hAnsi="Tahoma" w:cs="Tahoma"/>
                          <w:b/>
                          <w:sz w:val="20"/>
                          <w:szCs w:val="20"/>
                        </w:rPr>
                      </w:pPr>
                    </w:p>
                  </w:txbxContent>
                </v:textbox>
              </v:shape>
            </w:pict>
          </mc:Fallback>
        </mc:AlternateContent>
      </w:r>
      <w:r w:rsidRPr="00EE7DF6">
        <w:rPr>
          <w:rFonts w:asciiTheme="majorHAnsi" w:hAnsiTheme="majorHAnsi"/>
          <w:b/>
          <w:color w:val="002060"/>
          <w:sz w:val="32"/>
          <w:szCs w:val="32"/>
        </w:rPr>
        <w:t>Australian</w:t>
      </w:r>
      <w:r w:rsidRPr="00EE7DF6">
        <w:rPr>
          <w:rFonts w:asciiTheme="majorHAnsi" w:hAnsiTheme="majorHAnsi"/>
          <w:b/>
          <w:color w:val="002060"/>
          <w:spacing w:val="21"/>
          <w:sz w:val="32"/>
          <w:szCs w:val="32"/>
        </w:rPr>
        <w:t xml:space="preserve"> </w:t>
      </w:r>
      <w:r w:rsidRPr="00EE7DF6">
        <w:rPr>
          <w:rFonts w:asciiTheme="majorHAnsi" w:hAnsiTheme="majorHAnsi"/>
          <w:b/>
          <w:color w:val="002060"/>
          <w:spacing w:val="-5"/>
          <w:sz w:val="32"/>
          <w:szCs w:val="32"/>
        </w:rPr>
        <w:t>Tertiary</w:t>
      </w:r>
      <w:r w:rsidRPr="00EE7DF6">
        <w:rPr>
          <w:rFonts w:asciiTheme="majorHAnsi" w:hAnsiTheme="majorHAnsi"/>
          <w:b/>
          <w:color w:val="002060"/>
          <w:spacing w:val="21"/>
          <w:sz w:val="32"/>
          <w:szCs w:val="32"/>
        </w:rPr>
        <w:t xml:space="preserve"> </w:t>
      </w:r>
      <w:r w:rsidRPr="00EE7DF6">
        <w:rPr>
          <w:rFonts w:asciiTheme="majorHAnsi" w:hAnsiTheme="majorHAnsi"/>
          <w:b/>
          <w:color w:val="002060"/>
          <w:sz w:val="32"/>
          <w:szCs w:val="32"/>
        </w:rPr>
        <w:t>Admission</w:t>
      </w:r>
      <w:r w:rsidRPr="00EE7DF6">
        <w:rPr>
          <w:rFonts w:asciiTheme="majorHAnsi" w:hAnsiTheme="majorHAnsi"/>
          <w:b/>
          <w:color w:val="002060"/>
          <w:spacing w:val="21"/>
          <w:sz w:val="32"/>
          <w:szCs w:val="32"/>
        </w:rPr>
        <w:t xml:space="preserve"> </w:t>
      </w:r>
      <w:r w:rsidRPr="00EE7DF6">
        <w:rPr>
          <w:rFonts w:asciiTheme="majorHAnsi" w:hAnsiTheme="majorHAnsi"/>
          <w:b/>
          <w:color w:val="002060"/>
          <w:sz w:val="32"/>
          <w:szCs w:val="32"/>
        </w:rPr>
        <w:t xml:space="preserve">Rank </w:t>
      </w:r>
      <w:r w:rsidRPr="00EE7DF6">
        <w:rPr>
          <w:rFonts w:asciiTheme="majorHAnsi" w:hAnsiTheme="majorHAnsi"/>
          <w:b/>
          <w:color w:val="002060"/>
          <w:spacing w:val="-91"/>
          <w:sz w:val="32"/>
          <w:szCs w:val="32"/>
        </w:rPr>
        <w:t xml:space="preserve"> </w:t>
      </w:r>
      <w:r w:rsidRPr="00EE7DF6">
        <w:rPr>
          <w:rFonts w:asciiTheme="majorHAnsi" w:hAnsiTheme="majorHAnsi"/>
          <w:b/>
          <w:color w:val="002060"/>
          <w:spacing w:val="-10"/>
          <w:sz w:val="32"/>
          <w:szCs w:val="32"/>
        </w:rPr>
        <w:t>(ATAR)</w:t>
      </w:r>
    </w:p>
    <w:p w14:paraId="54F9C9BE" w14:textId="77777777" w:rsidR="001B0610" w:rsidRDefault="001B0610" w:rsidP="001B0610">
      <w:pPr>
        <w:spacing w:before="9"/>
        <w:rPr>
          <w:rFonts w:ascii="Tahoma" w:eastAsia="Tahoma" w:hAnsi="Tahoma" w:cs="Tahoma"/>
          <w:sz w:val="32"/>
          <w:szCs w:val="32"/>
        </w:rPr>
      </w:pPr>
    </w:p>
    <w:p w14:paraId="0DBD7371" w14:textId="77777777" w:rsidR="001B0610" w:rsidRPr="005C671F" w:rsidRDefault="001B0610" w:rsidP="001B0610">
      <w:pPr>
        <w:pStyle w:val="Heading4"/>
        <w:ind w:right="830"/>
        <w:rPr>
          <w:b w:val="0"/>
          <w:bCs/>
        </w:rPr>
      </w:pPr>
      <w:r w:rsidRPr="005C671F">
        <w:rPr>
          <w:color w:val="231F20"/>
        </w:rPr>
        <w:t>What is an</w:t>
      </w:r>
      <w:r w:rsidRPr="005C671F">
        <w:rPr>
          <w:color w:val="231F20"/>
          <w:spacing w:val="-28"/>
        </w:rPr>
        <w:t xml:space="preserve"> </w:t>
      </w:r>
      <w:r w:rsidRPr="005C671F">
        <w:rPr>
          <w:color w:val="231F20"/>
          <w:spacing w:val="-8"/>
        </w:rPr>
        <w:t>ATAR?</w:t>
      </w:r>
    </w:p>
    <w:p w14:paraId="38025B5E" w14:textId="77777777" w:rsidR="001B0610" w:rsidRPr="005C671F" w:rsidRDefault="001B0610" w:rsidP="00BC0BA8">
      <w:pPr>
        <w:pStyle w:val="ListParagraph0"/>
        <w:widowControl w:val="0"/>
        <w:numPr>
          <w:ilvl w:val="0"/>
          <w:numId w:val="37"/>
        </w:numPr>
        <w:tabs>
          <w:tab w:val="left" w:pos="454"/>
        </w:tabs>
        <w:spacing w:before="17" w:after="0" w:line="240" w:lineRule="auto"/>
        <w:ind w:right="234" w:hanging="226"/>
        <w:rPr>
          <w:rFonts w:asciiTheme="majorHAnsi" w:eastAsia="Tahoma" w:hAnsiTheme="majorHAnsi" w:cs="Tahoma"/>
          <w:sz w:val="24"/>
          <w:szCs w:val="24"/>
        </w:rPr>
      </w:pPr>
      <w:r w:rsidRPr="005C671F">
        <w:rPr>
          <w:rFonts w:asciiTheme="majorHAnsi" w:hAnsiTheme="majorHAnsi"/>
          <w:color w:val="231F20"/>
          <w:sz w:val="24"/>
          <w:szCs w:val="24"/>
        </w:rPr>
        <w:t xml:space="preserve">The </w:t>
      </w:r>
      <w:r w:rsidRPr="005C671F">
        <w:rPr>
          <w:rFonts w:asciiTheme="majorHAnsi" w:hAnsiTheme="majorHAnsi"/>
          <w:color w:val="231F20"/>
          <w:spacing w:val="-10"/>
          <w:sz w:val="24"/>
          <w:szCs w:val="24"/>
        </w:rPr>
        <w:t xml:space="preserve">ATAR </w:t>
      </w:r>
      <w:r w:rsidRPr="005C671F">
        <w:rPr>
          <w:rFonts w:asciiTheme="majorHAnsi" w:hAnsiTheme="majorHAnsi"/>
          <w:color w:val="231F20"/>
          <w:sz w:val="24"/>
          <w:szCs w:val="24"/>
        </w:rPr>
        <w:t>is a fine grained rank order of</w:t>
      </w:r>
      <w:r w:rsidRPr="005C671F">
        <w:rPr>
          <w:rFonts w:asciiTheme="majorHAnsi" w:hAnsiTheme="majorHAnsi"/>
          <w:color w:val="231F20"/>
          <w:spacing w:val="-11"/>
          <w:sz w:val="24"/>
          <w:szCs w:val="24"/>
        </w:rPr>
        <w:t xml:space="preserve"> </w:t>
      </w:r>
      <w:r w:rsidRPr="005C671F">
        <w:rPr>
          <w:rFonts w:asciiTheme="majorHAnsi" w:hAnsiTheme="majorHAnsi"/>
          <w:color w:val="231F20"/>
          <w:sz w:val="24"/>
          <w:szCs w:val="24"/>
        </w:rPr>
        <w:t>students.</w:t>
      </w:r>
    </w:p>
    <w:p w14:paraId="4D77EA28" w14:textId="77777777" w:rsidR="001B0610" w:rsidRPr="005C671F" w:rsidRDefault="001B0610" w:rsidP="00BC0BA8">
      <w:pPr>
        <w:pStyle w:val="ListParagraph0"/>
        <w:widowControl w:val="0"/>
        <w:numPr>
          <w:ilvl w:val="0"/>
          <w:numId w:val="37"/>
        </w:numPr>
        <w:tabs>
          <w:tab w:val="left" w:pos="454"/>
        </w:tabs>
        <w:spacing w:before="18" w:after="0" w:line="259" w:lineRule="auto"/>
        <w:ind w:right="959" w:hanging="226"/>
        <w:rPr>
          <w:rFonts w:asciiTheme="majorHAnsi" w:eastAsia="Tahoma" w:hAnsiTheme="majorHAnsi" w:cs="Tahoma"/>
          <w:sz w:val="24"/>
          <w:szCs w:val="24"/>
        </w:rPr>
      </w:pPr>
      <w:r w:rsidRPr="005C671F">
        <w:rPr>
          <w:rFonts w:asciiTheme="majorHAnsi" w:eastAsia="Tahoma" w:hAnsiTheme="majorHAnsi" w:cs="Tahoma"/>
          <w:color w:val="231F20"/>
          <w:spacing w:val="-5"/>
          <w:sz w:val="24"/>
          <w:szCs w:val="24"/>
        </w:rPr>
        <w:t xml:space="preserve">It’s </w:t>
      </w:r>
      <w:r w:rsidRPr="005C671F">
        <w:rPr>
          <w:rFonts w:asciiTheme="majorHAnsi" w:eastAsia="Tahoma" w:hAnsiTheme="majorHAnsi" w:cs="Tahoma"/>
          <w:color w:val="231F20"/>
          <w:sz w:val="24"/>
          <w:szCs w:val="24"/>
        </w:rPr>
        <w:t>a number between 0.00 and 99.95</w:t>
      </w:r>
      <w:r w:rsidRPr="005C671F">
        <w:rPr>
          <w:rFonts w:asciiTheme="majorHAnsi" w:eastAsia="Tahoma" w:hAnsiTheme="majorHAnsi" w:cs="Tahoma"/>
          <w:color w:val="231F20"/>
          <w:spacing w:val="-8"/>
          <w:sz w:val="24"/>
          <w:szCs w:val="24"/>
        </w:rPr>
        <w:t xml:space="preserve"> </w:t>
      </w:r>
      <w:r w:rsidRPr="005C671F">
        <w:rPr>
          <w:rFonts w:asciiTheme="majorHAnsi" w:eastAsia="Tahoma" w:hAnsiTheme="majorHAnsi" w:cs="Tahoma"/>
          <w:color w:val="231F20"/>
          <w:sz w:val="24"/>
          <w:szCs w:val="24"/>
        </w:rPr>
        <w:t>with</w:t>
      </w:r>
      <w:r w:rsidRPr="005C671F">
        <w:rPr>
          <w:rFonts w:asciiTheme="majorHAnsi" w:eastAsia="Tahoma" w:hAnsiTheme="majorHAnsi" w:cs="Tahoma"/>
          <w:color w:val="231F20"/>
          <w:w w:val="99"/>
          <w:sz w:val="24"/>
          <w:szCs w:val="24"/>
        </w:rPr>
        <w:t xml:space="preserve"> </w:t>
      </w:r>
      <w:r w:rsidRPr="005C671F">
        <w:rPr>
          <w:rFonts w:asciiTheme="majorHAnsi" w:eastAsia="Tahoma" w:hAnsiTheme="majorHAnsi" w:cs="Tahoma"/>
          <w:color w:val="231F20"/>
          <w:sz w:val="24"/>
          <w:szCs w:val="24"/>
        </w:rPr>
        <w:t>increments of</w:t>
      </w:r>
      <w:r w:rsidRPr="005C671F">
        <w:rPr>
          <w:rFonts w:asciiTheme="majorHAnsi" w:eastAsia="Tahoma" w:hAnsiTheme="majorHAnsi" w:cs="Tahoma"/>
          <w:color w:val="231F20"/>
          <w:spacing w:val="-14"/>
          <w:sz w:val="24"/>
          <w:szCs w:val="24"/>
        </w:rPr>
        <w:t xml:space="preserve"> </w:t>
      </w:r>
      <w:r w:rsidRPr="005C671F">
        <w:rPr>
          <w:rFonts w:asciiTheme="majorHAnsi" w:eastAsia="Tahoma" w:hAnsiTheme="majorHAnsi" w:cs="Tahoma"/>
          <w:color w:val="231F20"/>
          <w:sz w:val="24"/>
          <w:szCs w:val="24"/>
        </w:rPr>
        <w:t>0.05.</w:t>
      </w:r>
    </w:p>
    <w:p w14:paraId="0C5EE58A" w14:textId="77777777" w:rsidR="001B0610" w:rsidRPr="005C671F" w:rsidRDefault="001B0610" w:rsidP="00BC0BA8">
      <w:pPr>
        <w:pStyle w:val="ListParagraph0"/>
        <w:widowControl w:val="0"/>
        <w:numPr>
          <w:ilvl w:val="0"/>
          <w:numId w:val="37"/>
        </w:numPr>
        <w:tabs>
          <w:tab w:val="left" w:pos="454"/>
        </w:tabs>
        <w:spacing w:after="0" w:line="259" w:lineRule="auto"/>
        <w:ind w:right="496" w:hanging="226"/>
        <w:rPr>
          <w:rFonts w:asciiTheme="majorHAnsi" w:eastAsia="Tahoma" w:hAnsiTheme="majorHAnsi" w:cs="Tahoma"/>
          <w:sz w:val="24"/>
          <w:szCs w:val="24"/>
        </w:rPr>
      </w:pPr>
      <w:r w:rsidRPr="005C671F">
        <w:rPr>
          <w:rFonts w:asciiTheme="majorHAnsi" w:hAnsiTheme="majorHAnsi"/>
          <w:color w:val="231F20"/>
          <w:sz w:val="24"/>
          <w:szCs w:val="24"/>
        </w:rPr>
        <w:t>The</w:t>
      </w:r>
      <w:r w:rsidRPr="005C671F">
        <w:rPr>
          <w:rFonts w:asciiTheme="majorHAnsi" w:hAnsiTheme="majorHAnsi"/>
          <w:color w:val="231F20"/>
          <w:spacing w:val="7"/>
          <w:sz w:val="24"/>
          <w:szCs w:val="24"/>
        </w:rPr>
        <w:t xml:space="preserve"> </w:t>
      </w:r>
      <w:r w:rsidRPr="005C671F">
        <w:rPr>
          <w:rFonts w:asciiTheme="majorHAnsi" w:hAnsiTheme="majorHAnsi"/>
          <w:color w:val="231F20"/>
          <w:spacing w:val="-10"/>
          <w:sz w:val="24"/>
          <w:szCs w:val="24"/>
        </w:rPr>
        <w:t>ATAR</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is</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commonly</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used</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in</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other</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states</w:t>
      </w:r>
      <w:r w:rsidRPr="005C671F">
        <w:rPr>
          <w:rFonts w:asciiTheme="majorHAnsi" w:hAnsiTheme="majorHAnsi"/>
          <w:color w:val="231F20"/>
          <w:spacing w:val="7"/>
          <w:sz w:val="24"/>
          <w:szCs w:val="24"/>
        </w:rPr>
        <w:t xml:space="preserve"> </w:t>
      </w:r>
      <w:r w:rsidRPr="005C671F">
        <w:rPr>
          <w:rFonts w:asciiTheme="majorHAnsi" w:hAnsiTheme="majorHAnsi"/>
          <w:color w:val="231F20"/>
          <w:sz w:val="24"/>
          <w:szCs w:val="24"/>
        </w:rPr>
        <w:t>and</w:t>
      </w:r>
      <w:r w:rsidRPr="005C671F">
        <w:rPr>
          <w:rFonts w:asciiTheme="majorHAnsi" w:hAnsiTheme="majorHAnsi"/>
          <w:color w:val="231F20"/>
          <w:spacing w:val="-61"/>
          <w:sz w:val="24"/>
          <w:szCs w:val="24"/>
        </w:rPr>
        <w:t xml:space="preserve"> </w:t>
      </w:r>
      <w:r w:rsidRPr="005C671F">
        <w:rPr>
          <w:rFonts w:asciiTheme="majorHAnsi" w:hAnsiTheme="majorHAnsi"/>
          <w:color w:val="231F20"/>
          <w:sz w:val="24"/>
          <w:szCs w:val="24"/>
        </w:rPr>
        <w:t>territories of</w:t>
      </w:r>
      <w:r w:rsidRPr="005C671F">
        <w:rPr>
          <w:rFonts w:asciiTheme="majorHAnsi" w:hAnsiTheme="majorHAnsi"/>
          <w:color w:val="231F20"/>
          <w:spacing w:val="-14"/>
          <w:sz w:val="24"/>
          <w:szCs w:val="24"/>
        </w:rPr>
        <w:t xml:space="preserve"> </w:t>
      </w:r>
      <w:r w:rsidRPr="005C671F">
        <w:rPr>
          <w:rFonts w:asciiTheme="majorHAnsi" w:hAnsiTheme="majorHAnsi"/>
          <w:color w:val="231F20"/>
          <w:sz w:val="24"/>
          <w:szCs w:val="24"/>
        </w:rPr>
        <w:t>Australia.</w:t>
      </w:r>
    </w:p>
    <w:p w14:paraId="2F988CEA" w14:textId="77777777" w:rsidR="001B0610" w:rsidRPr="005C671F" w:rsidRDefault="001B0610" w:rsidP="001B0610">
      <w:pPr>
        <w:spacing w:before="6"/>
        <w:rPr>
          <w:rFonts w:asciiTheme="majorHAnsi" w:eastAsia="Tahoma" w:hAnsiTheme="majorHAnsi" w:cs="Tahoma"/>
          <w:sz w:val="24"/>
          <w:szCs w:val="24"/>
        </w:rPr>
      </w:pPr>
    </w:p>
    <w:p w14:paraId="0A62C62D" w14:textId="77777777" w:rsidR="001B0610" w:rsidRPr="005C671F" w:rsidRDefault="001B0610" w:rsidP="001B0610">
      <w:pPr>
        <w:pStyle w:val="Heading4"/>
        <w:ind w:right="830"/>
        <w:rPr>
          <w:b w:val="0"/>
          <w:bCs/>
        </w:rPr>
      </w:pPr>
      <w:r w:rsidRPr="005C671F">
        <w:rPr>
          <w:color w:val="231F20"/>
        </w:rPr>
        <w:t>Calculating</w:t>
      </w:r>
      <w:r w:rsidRPr="005C671F">
        <w:rPr>
          <w:color w:val="231F20"/>
          <w:spacing w:val="-18"/>
        </w:rPr>
        <w:t xml:space="preserve"> </w:t>
      </w:r>
      <w:r w:rsidRPr="005C671F">
        <w:rPr>
          <w:color w:val="231F20"/>
          <w:spacing w:val="-8"/>
        </w:rPr>
        <w:t>ATARs</w:t>
      </w:r>
    </w:p>
    <w:p w14:paraId="0A5965AC" w14:textId="77777777" w:rsidR="001B0610" w:rsidRPr="005C671F" w:rsidRDefault="001B0610" w:rsidP="001B0610">
      <w:pPr>
        <w:pStyle w:val="BodyText"/>
        <w:spacing w:before="17" w:line="259" w:lineRule="auto"/>
        <w:rPr>
          <w:rFonts w:asciiTheme="majorHAnsi" w:hAnsiTheme="majorHAnsi"/>
          <w:color w:val="231F20"/>
          <w:spacing w:val="-7"/>
          <w:w w:val="105"/>
          <w:sz w:val="24"/>
          <w:szCs w:val="24"/>
        </w:rPr>
      </w:pPr>
      <w:r w:rsidRPr="005C671F">
        <w:rPr>
          <w:rFonts w:asciiTheme="majorHAnsi" w:hAnsiTheme="majorHAnsi"/>
          <w:color w:val="231F20"/>
          <w:w w:val="105"/>
          <w:sz w:val="24"/>
          <w:szCs w:val="24"/>
        </w:rPr>
        <w:t>The</w:t>
      </w:r>
      <w:r w:rsidRPr="005C671F">
        <w:rPr>
          <w:rFonts w:asciiTheme="majorHAnsi" w:hAnsiTheme="majorHAnsi"/>
          <w:color w:val="231F20"/>
          <w:spacing w:val="-34"/>
          <w:w w:val="105"/>
          <w:sz w:val="24"/>
          <w:szCs w:val="24"/>
        </w:rPr>
        <w:t xml:space="preserve"> </w:t>
      </w:r>
      <w:r w:rsidRPr="005C671F">
        <w:rPr>
          <w:rFonts w:asciiTheme="majorHAnsi" w:hAnsiTheme="majorHAnsi"/>
          <w:color w:val="231F20"/>
          <w:w w:val="105"/>
          <w:sz w:val="24"/>
          <w:szCs w:val="24"/>
        </w:rPr>
        <w:t>Queensland</w:t>
      </w:r>
      <w:r w:rsidRPr="005C671F">
        <w:rPr>
          <w:rFonts w:asciiTheme="majorHAnsi" w:hAnsiTheme="majorHAnsi"/>
          <w:color w:val="231F20"/>
          <w:spacing w:val="-34"/>
          <w:w w:val="105"/>
          <w:sz w:val="24"/>
          <w:szCs w:val="24"/>
        </w:rPr>
        <w:t xml:space="preserve"> </w:t>
      </w:r>
      <w:r w:rsidRPr="005C671F">
        <w:rPr>
          <w:rFonts w:asciiTheme="majorHAnsi" w:hAnsiTheme="majorHAnsi"/>
          <w:color w:val="231F20"/>
          <w:spacing w:val="-3"/>
          <w:w w:val="105"/>
          <w:sz w:val="24"/>
          <w:szCs w:val="24"/>
        </w:rPr>
        <w:t>Tertiary</w:t>
      </w:r>
      <w:r w:rsidRPr="005C671F">
        <w:rPr>
          <w:rFonts w:asciiTheme="majorHAnsi" w:hAnsiTheme="majorHAnsi"/>
          <w:color w:val="231F20"/>
          <w:spacing w:val="-34"/>
          <w:w w:val="105"/>
          <w:sz w:val="24"/>
          <w:szCs w:val="24"/>
        </w:rPr>
        <w:t xml:space="preserve"> </w:t>
      </w:r>
      <w:r w:rsidRPr="005C671F">
        <w:rPr>
          <w:rFonts w:asciiTheme="majorHAnsi" w:hAnsiTheme="majorHAnsi"/>
          <w:color w:val="231F20"/>
          <w:w w:val="105"/>
          <w:sz w:val="24"/>
          <w:szCs w:val="24"/>
        </w:rPr>
        <w:t>Admissions</w:t>
      </w:r>
      <w:r w:rsidRPr="005C671F">
        <w:rPr>
          <w:rFonts w:asciiTheme="majorHAnsi" w:hAnsiTheme="majorHAnsi"/>
          <w:color w:val="231F20"/>
          <w:spacing w:val="-34"/>
          <w:w w:val="105"/>
          <w:sz w:val="24"/>
          <w:szCs w:val="24"/>
        </w:rPr>
        <w:t xml:space="preserve"> </w:t>
      </w:r>
      <w:r w:rsidRPr="005C671F">
        <w:rPr>
          <w:rFonts w:asciiTheme="majorHAnsi" w:hAnsiTheme="majorHAnsi"/>
          <w:color w:val="231F20"/>
          <w:w w:val="105"/>
          <w:sz w:val="24"/>
          <w:szCs w:val="24"/>
        </w:rPr>
        <w:t>Centre</w:t>
      </w:r>
      <w:r w:rsidRPr="005C671F">
        <w:rPr>
          <w:rFonts w:asciiTheme="majorHAnsi" w:hAnsiTheme="majorHAnsi"/>
          <w:color w:val="231F20"/>
          <w:spacing w:val="-34"/>
          <w:w w:val="105"/>
          <w:sz w:val="24"/>
          <w:szCs w:val="24"/>
        </w:rPr>
        <w:t xml:space="preserve"> </w:t>
      </w:r>
      <w:r w:rsidRPr="005C671F">
        <w:rPr>
          <w:rFonts w:asciiTheme="majorHAnsi" w:hAnsiTheme="majorHAnsi"/>
          <w:color w:val="231F20"/>
          <w:spacing w:val="-4"/>
          <w:w w:val="105"/>
          <w:sz w:val="24"/>
          <w:szCs w:val="24"/>
        </w:rPr>
        <w:t>(QTAC)</w:t>
      </w:r>
      <w:r w:rsidRPr="005C671F">
        <w:rPr>
          <w:rFonts w:asciiTheme="majorHAnsi" w:hAnsiTheme="majorHAnsi"/>
          <w:color w:val="231F20"/>
          <w:spacing w:val="-34"/>
          <w:w w:val="105"/>
          <w:sz w:val="24"/>
          <w:szCs w:val="24"/>
        </w:rPr>
        <w:t xml:space="preserve"> </w:t>
      </w:r>
      <w:r w:rsidRPr="005C671F">
        <w:rPr>
          <w:rFonts w:asciiTheme="majorHAnsi" w:hAnsiTheme="majorHAnsi"/>
          <w:color w:val="231F20"/>
          <w:w w:val="105"/>
          <w:sz w:val="24"/>
          <w:szCs w:val="24"/>
        </w:rPr>
        <w:t>is</w:t>
      </w:r>
      <w:r w:rsidRPr="005C671F">
        <w:rPr>
          <w:rFonts w:asciiTheme="majorHAnsi" w:hAnsiTheme="majorHAnsi"/>
          <w:color w:val="231F20"/>
          <w:w w:val="106"/>
          <w:sz w:val="24"/>
          <w:szCs w:val="24"/>
        </w:rPr>
        <w:t xml:space="preserve"> </w:t>
      </w:r>
      <w:r w:rsidRPr="005C671F">
        <w:rPr>
          <w:rFonts w:asciiTheme="majorHAnsi" w:hAnsiTheme="majorHAnsi"/>
          <w:color w:val="231F20"/>
          <w:w w:val="105"/>
          <w:sz w:val="24"/>
          <w:szCs w:val="24"/>
        </w:rPr>
        <w:t>responsible</w:t>
      </w:r>
      <w:r w:rsidRPr="005C671F">
        <w:rPr>
          <w:rFonts w:asciiTheme="majorHAnsi" w:hAnsiTheme="majorHAnsi"/>
          <w:color w:val="231F20"/>
          <w:spacing w:val="-21"/>
          <w:w w:val="105"/>
          <w:sz w:val="24"/>
          <w:szCs w:val="24"/>
        </w:rPr>
        <w:t xml:space="preserve"> </w:t>
      </w:r>
      <w:r w:rsidRPr="005C671F">
        <w:rPr>
          <w:rFonts w:asciiTheme="majorHAnsi" w:hAnsiTheme="majorHAnsi"/>
          <w:color w:val="231F20"/>
          <w:w w:val="105"/>
          <w:sz w:val="24"/>
          <w:szCs w:val="24"/>
        </w:rPr>
        <w:t>for</w:t>
      </w:r>
      <w:r w:rsidRPr="005C671F">
        <w:rPr>
          <w:rFonts w:asciiTheme="majorHAnsi" w:hAnsiTheme="majorHAnsi"/>
          <w:color w:val="231F20"/>
          <w:spacing w:val="-21"/>
          <w:w w:val="105"/>
          <w:sz w:val="24"/>
          <w:szCs w:val="24"/>
        </w:rPr>
        <w:t xml:space="preserve"> </w:t>
      </w:r>
      <w:r w:rsidRPr="005C671F">
        <w:rPr>
          <w:rFonts w:asciiTheme="majorHAnsi" w:hAnsiTheme="majorHAnsi"/>
          <w:color w:val="231F20"/>
          <w:w w:val="105"/>
          <w:sz w:val="24"/>
          <w:szCs w:val="24"/>
        </w:rPr>
        <w:t>calculating</w:t>
      </w:r>
      <w:r w:rsidRPr="005C671F">
        <w:rPr>
          <w:rFonts w:asciiTheme="majorHAnsi" w:hAnsiTheme="majorHAnsi"/>
          <w:color w:val="231F20"/>
          <w:spacing w:val="-21"/>
          <w:w w:val="105"/>
          <w:sz w:val="24"/>
          <w:szCs w:val="24"/>
        </w:rPr>
        <w:t xml:space="preserve"> </w:t>
      </w:r>
      <w:r w:rsidRPr="005C671F">
        <w:rPr>
          <w:rFonts w:asciiTheme="majorHAnsi" w:hAnsiTheme="majorHAnsi"/>
          <w:color w:val="231F20"/>
          <w:w w:val="105"/>
          <w:sz w:val="24"/>
          <w:szCs w:val="24"/>
        </w:rPr>
        <w:t>students’</w:t>
      </w:r>
      <w:r w:rsidRPr="005C671F">
        <w:rPr>
          <w:rFonts w:asciiTheme="majorHAnsi" w:hAnsiTheme="majorHAnsi"/>
          <w:color w:val="231F20"/>
          <w:spacing w:val="-21"/>
          <w:w w:val="105"/>
          <w:sz w:val="24"/>
          <w:szCs w:val="24"/>
        </w:rPr>
        <w:t xml:space="preserve"> </w:t>
      </w:r>
      <w:r w:rsidRPr="005C671F">
        <w:rPr>
          <w:rFonts w:asciiTheme="majorHAnsi" w:hAnsiTheme="majorHAnsi"/>
          <w:color w:val="231F20"/>
          <w:spacing w:val="-7"/>
          <w:w w:val="105"/>
          <w:sz w:val="24"/>
          <w:szCs w:val="24"/>
        </w:rPr>
        <w:t>ATARs.</w:t>
      </w:r>
    </w:p>
    <w:p w14:paraId="229E293D" w14:textId="77777777" w:rsidR="001B0610" w:rsidRPr="005C671F" w:rsidRDefault="001B0610" w:rsidP="001B0610">
      <w:pPr>
        <w:pStyle w:val="BodyText"/>
        <w:spacing w:before="17" w:line="259" w:lineRule="auto"/>
        <w:ind w:left="113" w:firstLine="226"/>
        <w:rPr>
          <w:rFonts w:asciiTheme="majorHAnsi" w:hAnsiTheme="majorHAnsi"/>
          <w:sz w:val="24"/>
          <w:szCs w:val="24"/>
        </w:rPr>
      </w:pPr>
    </w:p>
    <w:p w14:paraId="28A0D404" w14:textId="77777777" w:rsidR="001B0610" w:rsidRPr="005C671F" w:rsidRDefault="001B0610" w:rsidP="001B0610">
      <w:pPr>
        <w:pStyle w:val="BodyText"/>
        <w:spacing w:line="241" w:lineRule="exact"/>
        <w:ind w:left="339" w:right="830"/>
        <w:rPr>
          <w:rFonts w:asciiTheme="majorHAnsi" w:hAnsiTheme="majorHAnsi"/>
          <w:b/>
          <w:sz w:val="24"/>
          <w:szCs w:val="24"/>
        </w:rPr>
      </w:pPr>
      <w:r w:rsidRPr="005C671F">
        <w:rPr>
          <w:rFonts w:asciiTheme="majorHAnsi" w:hAnsiTheme="majorHAnsi"/>
          <w:b/>
          <w:color w:val="231F20"/>
          <w:spacing w:val="-5"/>
          <w:w w:val="105"/>
          <w:sz w:val="24"/>
          <w:szCs w:val="24"/>
        </w:rPr>
        <w:t>QTAC</w:t>
      </w:r>
      <w:r w:rsidRPr="005C671F">
        <w:rPr>
          <w:rFonts w:asciiTheme="majorHAnsi" w:hAnsiTheme="majorHAnsi"/>
          <w:b/>
          <w:color w:val="231F20"/>
          <w:spacing w:val="-17"/>
          <w:w w:val="105"/>
          <w:sz w:val="24"/>
          <w:szCs w:val="24"/>
        </w:rPr>
        <w:t xml:space="preserve"> </w:t>
      </w:r>
      <w:r w:rsidRPr="005C671F">
        <w:rPr>
          <w:rFonts w:asciiTheme="majorHAnsi" w:hAnsiTheme="majorHAnsi"/>
          <w:b/>
          <w:color w:val="231F20"/>
          <w:w w:val="105"/>
          <w:sz w:val="24"/>
          <w:szCs w:val="24"/>
        </w:rPr>
        <w:t>will</w:t>
      </w:r>
      <w:r w:rsidRPr="005C671F">
        <w:rPr>
          <w:rFonts w:asciiTheme="majorHAnsi" w:hAnsiTheme="majorHAnsi"/>
          <w:b/>
          <w:color w:val="231F20"/>
          <w:spacing w:val="-17"/>
          <w:w w:val="105"/>
          <w:sz w:val="24"/>
          <w:szCs w:val="24"/>
        </w:rPr>
        <w:t xml:space="preserve"> </w:t>
      </w:r>
      <w:r w:rsidRPr="005C671F">
        <w:rPr>
          <w:rFonts w:asciiTheme="majorHAnsi" w:hAnsiTheme="majorHAnsi"/>
          <w:b/>
          <w:color w:val="231F20"/>
          <w:w w:val="105"/>
          <w:sz w:val="24"/>
          <w:szCs w:val="24"/>
        </w:rPr>
        <w:t>calculate</w:t>
      </w:r>
      <w:r w:rsidRPr="005C671F">
        <w:rPr>
          <w:rFonts w:asciiTheme="majorHAnsi" w:hAnsiTheme="majorHAnsi"/>
          <w:b/>
          <w:color w:val="231F20"/>
          <w:spacing w:val="-17"/>
          <w:w w:val="105"/>
          <w:sz w:val="24"/>
          <w:szCs w:val="24"/>
        </w:rPr>
        <w:t xml:space="preserve"> </w:t>
      </w:r>
      <w:r w:rsidRPr="005C671F">
        <w:rPr>
          <w:rFonts w:asciiTheme="majorHAnsi" w:hAnsiTheme="majorHAnsi"/>
          <w:b/>
          <w:color w:val="231F20"/>
          <w:spacing w:val="-8"/>
          <w:w w:val="105"/>
          <w:sz w:val="24"/>
          <w:szCs w:val="24"/>
        </w:rPr>
        <w:t>ATARs</w:t>
      </w:r>
      <w:r w:rsidRPr="005C671F">
        <w:rPr>
          <w:rFonts w:asciiTheme="majorHAnsi" w:hAnsiTheme="majorHAnsi"/>
          <w:b/>
          <w:color w:val="231F20"/>
          <w:spacing w:val="-17"/>
          <w:w w:val="105"/>
          <w:sz w:val="24"/>
          <w:szCs w:val="24"/>
        </w:rPr>
        <w:t xml:space="preserve"> </w:t>
      </w:r>
      <w:r w:rsidRPr="005C671F">
        <w:rPr>
          <w:rFonts w:asciiTheme="majorHAnsi" w:hAnsiTheme="majorHAnsi"/>
          <w:b/>
          <w:color w:val="231F20"/>
          <w:w w:val="105"/>
          <w:sz w:val="24"/>
          <w:szCs w:val="24"/>
        </w:rPr>
        <w:t>based</w:t>
      </w:r>
      <w:r w:rsidRPr="005C671F">
        <w:rPr>
          <w:rFonts w:asciiTheme="majorHAnsi" w:hAnsiTheme="majorHAnsi"/>
          <w:b/>
          <w:color w:val="231F20"/>
          <w:spacing w:val="-17"/>
          <w:w w:val="105"/>
          <w:sz w:val="24"/>
          <w:szCs w:val="24"/>
        </w:rPr>
        <w:t xml:space="preserve"> </w:t>
      </w:r>
      <w:r w:rsidRPr="005C671F">
        <w:rPr>
          <w:rFonts w:asciiTheme="majorHAnsi" w:hAnsiTheme="majorHAnsi"/>
          <w:b/>
          <w:color w:val="231F20"/>
          <w:w w:val="105"/>
          <w:sz w:val="24"/>
          <w:szCs w:val="24"/>
        </w:rPr>
        <w:t>on</w:t>
      </w:r>
      <w:r w:rsidRPr="005C671F">
        <w:rPr>
          <w:rFonts w:asciiTheme="majorHAnsi" w:hAnsiTheme="majorHAnsi"/>
          <w:b/>
          <w:color w:val="231F20"/>
          <w:spacing w:val="-17"/>
          <w:w w:val="105"/>
          <w:sz w:val="24"/>
          <w:szCs w:val="24"/>
        </w:rPr>
        <w:t xml:space="preserve"> </w:t>
      </w:r>
      <w:r w:rsidRPr="005C671F">
        <w:rPr>
          <w:rFonts w:asciiTheme="majorHAnsi" w:hAnsiTheme="majorHAnsi"/>
          <w:b/>
          <w:color w:val="231F20"/>
          <w:w w:val="105"/>
          <w:sz w:val="24"/>
          <w:szCs w:val="24"/>
        </w:rPr>
        <w:t>either:</w:t>
      </w:r>
    </w:p>
    <w:p w14:paraId="3CF2628A" w14:textId="77777777" w:rsidR="001B0610" w:rsidRPr="005C671F" w:rsidRDefault="001B0610" w:rsidP="00BC0BA8">
      <w:pPr>
        <w:pStyle w:val="ListParagraph0"/>
        <w:widowControl w:val="0"/>
        <w:numPr>
          <w:ilvl w:val="0"/>
          <w:numId w:val="37"/>
        </w:numPr>
        <w:tabs>
          <w:tab w:val="left" w:pos="454"/>
          <w:tab w:val="left" w:pos="944"/>
          <w:tab w:val="left" w:pos="2608"/>
        </w:tabs>
        <w:spacing w:before="34" w:after="0" w:line="241" w:lineRule="exact"/>
        <w:ind w:right="234"/>
        <w:rPr>
          <w:rFonts w:asciiTheme="majorHAnsi" w:hAnsiTheme="majorHAnsi"/>
          <w:sz w:val="24"/>
          <w:szCs w:val="24"/>
        </w:rPr>
      </w:pPr>
      <w:r w:rsidRPr="005C671F">
        <w:rPr>
          <w:rFonts w:asciiTheme="majorHAnsi" w:eastAsia="Tahoma" w:hAnsiTheme="majorHAnsi" w:cs="Tahoma"/>
          <w:color w:val="231F20"/>
          <w:w w:val="105"/>
          <w:sz w:val="24"/>
          <w:szCs w:val="24"/>
        </w:rPr>
        <w:t>a</w:t>
      </w:r>
      <w:r w:rsidRPr="005C671F">
        <w:rPr>
          <w:rFonts w:asciiTheme="majorHAnsi" w:eastAsia="Tahoma" w:hAnsiTheme="majorHAnsi" w:cs="Tahoma"/>
          <w:color w:val="231F20"/>
          <w:spacing w:val="-35"/>
          <w:w w:val="105"/>
          <w:sz w:val="24"/>
          <w:szCs w:val="24"/>
        </w:rPr>
        <w:t xml:space="preserve"> </w:t>
      </w:r>
      <w:r w:rsidRPr="005C671F">
        <w:rPr>
          <w:rFonts w:asciiTheme="majorHAnsi" w:eastAsia="Tahoma" w:hAnsiTheme="majorHAnsi" w:cs="Tahoma"/>
          <w:color w:val="231F20"/>
          <w:w w:val="105"/>
          <w:sz w:val="24"/>
          <w:szCs w:val="24"/>
        </w:rPr>
        <w:t>student’s</w:t>
      </w:r>
      <w:r w:rsidRPr="005C671F">
        <w:rPr>
          <w:rFonts w:asciiTheme="majorHAnsi" w:eastAsia="Tahoma" w:hAnsiTheme="majorHAnsi" w:cs="Tahoma"/>
          <w:color w:val="231F20"/>
          <w:spacing w:val="-35"/>
          <w:w w:val="105"/>
          <w:sz w:val="24"/>
          <w:szCs w:val="24"/>
        </w:rPr>
        <w:t xml:space="preserve"> </w:t>
      </w:r>
      <w:r w:rsidRPr="005C671F">
        <w:rPr>
          <w:rFonts w:asciiTheme="majorHAnsi" w:eastAsia="Tahoma" w:hAnsiTheme="majorHAnsi" w:cs="Tahoma"/>
          <w:color w:val="231F20"/>
          <w:w w:val="105"/>
          <w:sz w:val="24"/>
          <w:szCs w:val="24"/>
        </w:rPr>
        <w:t>best</w:t>
      </w:r>
      <w:r w:rsidRPr="005C671F">
        <w:rPr>
          <w:rFonts w:asciiTheme="majorHAnsi" w:eastAsia="Tahoma" w:hAnsiTheme="majorHAnsi" w:cs="Tahoma"/>
          <w:color w:val="231F20"/>
          <w:spacing w:val="-35"/>
          <w:w w:val="105"/>
          <w:sz w:val="24"/>
          <w:szCs w:val="24"/>
        </w:rPr>
        <w:t xml:space="preserve"> </w:t>
      </w:r>
      <w:r w:rsidRPr="005C671F">
        <w:rPr>
          <w:rFonts w:asciiTheme="majorHAnsi" w:eastAsia="Tahoma" w:hAnsiTheme="majorHAnsi" w:cs="Tahoma"/>
          <w:color w:val="231F20"/>
          <w:w w:val="105"/>
          <w:sz w:val="24"/>
          <w:szCs w:val="24"/>
        </w:rPr>
        <w:t>five</w:t>
      </w:r>
      <w:r w:rsidRPr="005C671F">
        <w:rPr>
          <w:rFonts w:asciiTheme="majorHAnsi" w:eastAsia="Tahoma" w:hAnsiTheme="majorHAnsi" w:cs="Tahoma"/>
          <w:color w:val="231F20"/>
          <w:spacing w:val="-35"/>
          <w:w w:val="105"/>
          <w:sz w:val="24"/>
          <w:szCs w:val="24"/>
        </w:rPr>
        <w:t xml:space="preserve"> </w:t>
      </w:r>
      <w:r w:rsidRPr="005C671F">
        <w:rPr>
          <w:rFonts w:asciiTheme="majorHAnsi" w:eastAsia="Tahoma" w:hAnsiTheme="majorHAnsi" w:cs="Tahoma"/>
          <w:color w:val="231F20"/>
          <w:w w:val="105"/>
          <w:sz w:val="24"/>
          <w:szCs w:val="24"/>
        </w:rPr>
        <w:t>General</w:t>
      </w:r>
      <w:r w:rsidRPr="005C671F">
        <w:rPr>
          <w:rFonts w:asciiTheme="majorHAnsi" w:eastAsia="Tahoma" w:hAnsiTheme="majorHAnsi" w:cs="Tahoma"/>
          <w:color w:val="231F20"/>
          <w:spacing w:val="-35"/>
          <w:w w:val="105"/>
          <w:sz w:val="24"/>
          <w:szCs w:val="24"/>
        </w:rPr>
        <w:t xml:space="preserve"> </w:t>
      </w:r>
      <w:r>
        <w:rPr>
          <w:rFonts w:asciiTheme="majorHAnsi" w:eastAsia="Tahoma" w:hAnsiTheme="majorHAnsi" w:cs="Tahoma"/>
          <w:color w:val="231F20"/>
          <w:spacing w:val="-35"/>
          <w:w w:val="105"/>
          <w:sz w:val="24"/>
          <w:szCs w:val="24"/>
        </w:rPr>
        <w:t xml:space="preserve"> </w:t>
      </w:r>
      <w:r w:rsidRPr="005C671F">
        <w:rPr>
          <w:rFonts w:asciiTheme="majorHAnsi" w:eastAsia="Tahoma" w:hAnsiTheme="majorHAnsi" w:cs="Tahoma"/>
          <w:color w:val="231F20"/>
          <w:w w:val="105"/>
          <w:sz w:val="24"/>
          <w:szCs w:val="24"/>
        </w:rPr>
        <w:t>subject</w:t>
      </w:r>
      <w:r w:rsidRPr="005C671F">
        <w:rPr>
          <w:rFonts w:asciiTheme="majorHAnsi" w:eastAsia="Tahoma" w:hAnsiTheme="majorHAnsi" w:cs="Tahoma"/>
          <w:color w:val="231F20"/>
          <w:spacing w:val="-21"/>
          <w:w w:val="105"/>
          <w:sz w:val="24"/>
          <w:szCs w:val="24"/>
        </w:rPr>
        <w:t xml:space="preserve"> </w:t>
      </w:r>
      <w:r w:rsidRPr="005C671F">
        <w:rPr>
          <w:rFonts w:asciiTheme="majorHAnsi" w:eastAsia="Tahoma" w:hAnsiTheme="majorHAnsi" w:cs="Tahoma"/>
          <w:color w:val="231F20"/>
          <w:w w:val="105"/>
          <w:sz w:val="24"/>
          <w:szCs w:val="24"/>
        </w:rPr>
        <w:t>result</w:t>
      </w:r>
      <w:r w:rsidRPr="005C671F">
        <w:rPr>
          <w:rFonts w:asciiTheme="majorHAnsi" w:hAnsiTheme="majorHAnsi"/>
          <w:color w:val="231F20"/>
          <w:sz w:val="24"/>
          <w:szCs w:val="24"/>
        </w:rPr>
        <w:t>;</w:t>
      </w:r>
      <w:r w:rsidRPr="005C671F">
        <w:rPr>
          <w:rFonts w:asciiTheme="majorHAnsi" w:hAnsiTheme="majorHAnsi"/>
          <w:color w:val="231F20"/>
          <w:spacing w:val="1"/>
          <w:sz w:val="24"/>
          <w:szCs w:val="24"/>
        </w:rPr>
        <w:t xml:space="preserve"> </w:t>
      </w:r>
      <w:r w:rsidRPr="005C671F">
        <w:rPr>
          <w:rFonts w:asciiTheme="majorHAnsi" w:hAnsiTheme="majorHAnsi"/>
          <w:color w:val="231F20"/>
          <w:sz w:val="24"/>
          <w:szCs w:val="24"/>
        </w:rPr>
        <w:t>or</w:t>
      </w:r>
    </w:p>
    <w:p w14:paraId="39BB0DBE" w14:textId="77777777" w:rsidR="001B0610" w:rsidRPr="00620564" w:rsidRDefault="001B0610" w:rsidP="00BC0BA8">
      <w:pPr>
        <w:pStyle w:val="ListParagraph0"/>
        <w:widowControl w:val="0"/>
        <w:numPr>
          <w:ilvl w:val="0"/>
          <w:numId w:val="37"/>
        </w:numPr>
        <w:tabs>
          <w:tab w:val="left" w:pos="454"/>
          <w:tab w:val="left" w:pos="944"/>
          <w:tab w:val="left" w:pos="2608"/>
        </w:tabs>
        <w:spacing w:before="34" w:after="0" w:line="241" w:lineRule="exact"/>
        <w:ind w:right="234"/>
        <w:rPr>
          <w:rFonts w:asciiTheme="majorHAnsi" w:hAnsiTheme="majorHAnsi"/>
          <w:sz w:val="24"/>
          <w:szCs w:val="24"/>
        </w:rPr>
      </w:pPr>
      <w:r w:rsidRPr="005C671F">
        <w:rPr>
          <w:rFonts w:asciiTheme="majorHAnsi" w:eastAsia="Tahoma" w:hAnsiTheme="majorHAnsi" w:cs="Tahoma"/>
          <w:color w:val="231F20"/>
          <w:sz w:val="24"/>
          <w:szCs w:val="24"/>
        </w:rPr>
        <w:t>a student’s best results in a combination of four</w:t>
      </w:r>
      <w:r w:rsidRPr="005C671F">
        <w:rPr>
          <w:rFonts w:asciiTheme="majorHAnsi" w:eastAsia="Tahoma" w:hAnsiTheme="majorHAnsi" w:cs="Tahoma"/>
          <w:color w:val="231F20"/>
          <w:spacing w:val="-37"/>
          <w:sz w:val="24"/>
          <w:szCs w:val="24"/>
        </w:rPr>
        <w:t xml:space="preserve"> </w:t>
      </w:r>
      <w:r w:rsidRPr="005C671F">
        <w:rPr>
          <w:rFonts w:asciiTheme="majorHAnsi" w:eastAsia="Tahoma" w:hAnsiTheme="majorHAnsi" w:cs="Tahoma"/>
          <w:color w:val="231F20"/>
          <w:sz w:val="24"/>
          <w:szCs w:val="24"/>
        </w:rPr>
        <w:t>General</w:t>
      </w:r>
      <w:r w:rsidRPr="005C671F">
        <w:rPr>
          <w:rFonts w:asciiTheme="majorHAnsi" w:eastAsia="Tahoma" w:hAnsiTheme="majorHAnsi" w:cs="Tahoma"/>
          <w:color w:val="231F20"/>
          <w:spacing w:val="7"/>
          <w:sz w:val="24"/>
          <w:szCs w:val="24"/>
        </w:rPr>
        <w:t xml:space="preserve"> </w:t>
      </w:r>
      <w:r w:rsidRPr="005C671F">
        <w:rPr>
          <w:rFonts w:asciiTheme="majorHAnsi" w:eastAsia="Tahoma" w:hAnsiTheme="majorHAnsi" w:cs="Tahoma"/>
          <w:color w:val="231F20"/>
          <w:sz w:val="24"/>
          <w:szCs w:val="24"/>
        </w:rPr>
        <w:t>subject</w:t>
      </w:r>
      <w:r w:rsidRPr="005C671F">
        <w:rPr>
          <w:rFonts w:asciiTheme="majorHAnsi" w:eastAsia="Tahoma" w:hAnsiTheme="majorHAnsi" w:cs="Tahoma"/>
          <w:color w:val="231F20"/>
          <w:spacing w:val="7"/>
          <w:sz w:val="24"/>
          <w:szCs w:val="24"/>
        </w:rPr>
        <w:t xml:space="preserve"> </w:t>
      </w:r>
      <w:r w:rsidRPr="005C671F">
        <w:rPr>
          <w:rFonts w:asciiTheme="majorHAnsi" w:eastAsia="Tahoma" w:hAnsiTheme="majorHAnsi" w:cs="Tahoma"/>
          <w:color w:val="231F20"/>
          <w:sz w:val="24"/>
          <w:szCs w:val="24"/>
        </w:rPr>
        <w:t>results,</w:t>
      </w:r>
      <w:r w:rsidRPr="005C671F">
        <w:rPr>
          <w:rFonts w:asciiTheme="majorHAnsi" w:eastAsia="Tahoma" w:hAnsiTheme="majorHAnsi" w:cs="Tahoma"/>
          <w:color w:val="231F20"/>
          <w:spacing w:val="7"/>
          <w:sz w:val="24"/>
          <w:szCs w:val="24"/>
        </w:rPr>
        <w:t xml:space="preserve"> </w:t>
      </w:r>
      <w:r w:rsidRPr="005C671F">
        <w:rPr>
          <w:rFonts w:asciiTheme="majorHAnsi" w:eastAsia="Tahoma" w:hAnsiTheme="majorHAnsi" w:cs="Tahoma"/>
          <w:color w:val="231F20"/>
          <w:sz w:val="24"/>
          <w:szCs w:val="24"/>
        </w:rPr>
        <w:t>plus</w:t>
      </w:r>
      <w:r w:rsidRPr="005C671F">
        <w:rPr>
          <w:rFonts w:asciiTheme="majorHAnsi" w:eastAsia="Tahoma" w:hAnsiTheme="majorHAnsi" w:cs="Tahoma"/>
          <w:color w:val="231F20"/>
          <w:spacing w:val="7"/>
          <w:sz w:val="24"/>
          <w:szCs w:val="24"/>
        </w:rPr>
        <w:t xml:space="preserve"> </w:t>
      </w:r>
      <w:r w:rsidRPr="005C671F">
        <w:rPr>
          <w:rFonts w:asciiTheme="majorHAnsi" w:eastAsia="Tahoma" w:hAnsiTheme="majorHAnsi" w:cs="Tahoma"/>
          <w:color w:val="231F20"/>
          <w:sz w:val="24"/>
          <w:szCs w:val="24"/>
        </w:rPr>
        <w:t>an</w:t>
      </w:r>
      <w:r w:rsidRPr="005C671F">
        <w:rPr>
          <w:rFonts w:asciiTheme="majorHAnsi" w:eastAsia="Tahoma" w:hAnsiTheme="majorHAnsi" w:cs="Tahoma"/>
          <w:color w:val="231F20"/>
          <w:spacing w:val="7"/>
          <w:sz w:val="24"/>
          <w:szCs w:val="24"/>
        </w:rPr>
        <w:t xml:space="preserve"> </w:t>
      </w:r>
      <w:r w:rsidRPr="005C671F">
        <w:rPr>
          <w:rFonts w:asciiTheme="majorHAnsi" w:eastAsia="Tahoma" w:hAnsiTheme="majorHAnsi" w:cs="Tahoma"/>
          <w:color w:val="231F20"/>
          <w:sz w:val="24"/>
          <w:szCs w:val="24"/>
        </w:rPr>
        <w:t>applied</w:t>
      </w:r>
      <w:r w:rsidRPr="005C671F">
        <w:rPr>
          <w:rFonts w:asciiTheme="majorHAnsi" w:eastAsia="Tahoma" w:hAnsiTheme="majorHAnsi" w:cs="Tahoma"/>
          <w:color w:val="231F20"/>
          <w:spacing w:val="7"/>
          <w:sz w:val="24"/>
          <w:szCs w:val="24"/>
        </w:rPr>
        <w:t xml:space="preserve"> </w:t>
      </w:r>
      <w:r w:rsidRPr="005C671F">
        <w:rPr>
          <w:rFonts w:asciiTheme="majorHAnsi" w:eastAsia="Tahoma" w:hAnsiTheme="majorHAnsi" w:cs="Tahoma"/>
          <w:color w:val="231F20"/>
          <w:sz w:val="24"/>
          <w:szCs w:val="24"/>
        </w:rPr>
        <w:t>learning</w:t>
      </w:r>
      <w:r w:rsidRPr="005C671F">
        <w:rPr>
          <w:rFonts w:asciiTheme="majorHAnsi" w:eastAsia="Tahoma" w:hAnsiTheme="majorHAnsi" w:cs="Tahoma"/>
          <w:color w:val="231F20"/>
          <w:spacing w:val="-61"/>
          <w:sz w:val="24"/>
          <w:szCs w:val="24"/>
        </w:rPr>
        <w:t xml:space="preserve"> </w:t>
      </w:r>
      <w:r w:rsidRPr="005C671F">
        <w:rPr>
          <w:rFonts w:asciiTheme="majorHAnsi" w:eastAsia="Tahoma" w:hAnsiTheme="majorHAnsi" w:cs="Tahoma"/>
          <w:color w:val="231F20"/>
          <w:sz w:val="24"/>
          <w:szCs w:val="24"/>
        </w:rPr>
        <w:t>subject result;</w:t>
      </w:r>
      <w:r w:rsidRPr="005C671F">
        <w:rPr>
          <w:rFonts w:asciiTheme="majorHAnsi" w:eastAsia="Tahoma" w:hAnsiTheme="majorHAnsi" w:cs="Tahoma"/>
          <w:color w:val="231F20"/>
          <w:spacing w:val="-14"/>
          <w:sz w:val="24"/>
          <w:szCs w:val="24"/>
        </w:rPr>
        <w:t xml:space="preserve"> </w:t>
      </w:r>
      <w:r w:rsidRPr="005C671F">
        <w:rPr>
          <w:rFonts w:asciiTheme="majorHAnsi" w:eastAsia="Tahoma" w:hAnsiTheme="majorHAnsi" w:cs="Tahoma"/>
          <w:color w:val="231F20"/>
          <w:sz w:val="24"/>
          <w:szCs w:val="24"/>
        </w:rPr>
        <w:t>or</w:t>
      </w:r>
    </w:p>
    <w:p w14:paraId="580B020C" w14:textId="77777777" w:rsidR="001B0610" w:rsidRDefault="001B0610" w:rsidP="001B0610">
      <w:pPr>
        <w:tabs>
          <w:tab w:val="left" w:pos="454"/>
          <w:tab w:val="left" w:pos="944"/>
          <w:tab w:val="left" w:pos="2608"/>
        </w:tabs>
        <w:spacing w:before="34" w:line="241" w:lineRule="exact"/>
        <w:ind w:right="-110"/>
        <w:rPr>
          <w:rFonts w:asciiTheme="majorHAnsi" w:hAnsiTheme="majorHAnsi"/>
          <w:sz w:val="24"/>
          <w:szCs w:val="24"/>
        </w:rPr>
      </w:pPr>
    </w:p>
    <w:p w14:paraId="5B1DD6B7" w14:textId="5F910955" w:rsidR="001B0610" w:rsidRPr="001B0610" w:rsidRDefault="003955AB" w:rsidP="001B0610">
      <w:pPr>
        <w:tabs>
          <w:tab w:val="left" w:pos="454"/>
          <w:tab w:val="left" w:pos="944"/>
          <w:tab w:val="left" w:pos="2608"/>
        </w:tabs>
        <w:spacing w:before="34" w:line="241" w:lineRule="exact"/>
        <w:ind w:right="234"/>
        <w:rPr>
          <w:rFonts w:asciiTheme="majorHAnsi" w:hAnsiTheme="majorHAnsi"/>
          <w:b/>
          <w:i/>
          <w:sz w:val="24"/>
          <w:szCs w:val="24"/>
        </w:rPr>
        <w:sectPr w:rsidR="001B0610" w:rsidRPr="001B0610" w:rsidSect="005D6954">
          <w:footerReference w:type="default" r:id="rId21"/>
          <w:footerReference w:type="first" r:id="rId22"/>
          <w:pgSz w:w="11910" w:h="16840"/>
          <w:pgMar w:top="851" w:right="570" w:bottom="660" w:left="1134" w:header="0" w:footer="462" w:gutter="0"/>
          <w:cols w:space="720"/>
          <w:docGrid w:linePitch="286"/>
        </w:sectPr>
      </w:pPr>
      <w:r w:rsidRPr="00741D6A">
        <w:rPr>
          <w:rFonts w:asciiTheme="majorHAnsi" w:hAnsiTheme="majorHAnsi"/>
          <w:noProof/>
          <w:lang w:eastAsia="zh-CN"/>
        </w:rPr>
        <mc:AlternateContent>
          <mc:Choice Requires="wps">
            <w:drawing>
              <wp:anchor distT="0" distB="0" distL="114300" distR="114300" simplePos="0" relativeHeight="251678720" behindDoc="1" locked="0" layoutInCell="1" allowOverlap="1" wp14:anchorId="45316BB2" wp14:editId="5A1FEC47">
                <wp:simplePos x="0" y="0"/>
                <wp:positionH relativeFrom="margin">
                  <wp:align>center</wp:align>
                </wp:positionH>
                <wp:positionV relativeFrom="paragraph">
                  <wp:posOffset>552039</wp:posOffset>
                </wp:positionV>
                <wp:extent cx="4324350" cy="5143500"/>
                <wp:effectExtent l="0" t="0" r="0" b="0"/>
                <wp:wrapNone/>
                <wp:docPr id="4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04" w:type="dxa"/>
                              <w:tblLayout w:type="fixed"/>
                              <w:tblCellMar>
                                <w:left w:w="0" w:type="dxa"/>
                                <w:right w:w="0" w:type="dxa"/>
                              </w:tblCellMar>
                              <w:tblLook w:val="01E0" w:firstRow="1" w:lastRow="1" w:firstColumn="1" w:lastColumn="1" w:noHBand="0" w:noVBand="0"/>
                            </w:tblPr>
                            <w:tblGrid>
                              <w:gridCol w:w="2247"/>
                              <w:gridCol w:w="4557"/>
                            </w:tblGrid>
                            <w:tr w:rsidR="001B0610" w14:paraId="4DA1E7AC" w14:textId="77777777" w:rsidTr="00EE7DF6">
                              <w:trPr>
                                <w:trHeight w:hRule="exact" w:val="4399"/>
                              </w:trPr>
                              <w:tc>
                                <w:tcPr>
                                  <w:tcW w:w="2247" w:type="dxa"/>
                                  <w:tcBorders>
                                    <w:top w:val="nil"/>
                                    <w:left w:val="nil"/>
                                    <w:bottom w:val="nil"/>
                                    <w:right w:val="single" w:sz="5" w:space="0" w:color="231F20"/>
                                  </w:tcBorders>
                                  <w:shd w:val="clear" w:color="auto" w:fill="EEC4D0"/>
                                </w:tcPr>
                                <w:p w14:paraId="22178953" w14:textId="77777777" w:rsidR="001B0610" w:rsidRPr="00741D6A" w:rsidRDefault="001B0610">
                                  <w:pPr>
                                    <w:pStyle w:val="TableParagraph"/>
                                    <w:rPr>
                                      <w:rFonts w:asciiTheme="majorHAnsi" w:eastAsia="Tahoma" w:hAnsiTheme="majorHAnsi" w:cs="Tahoma"/>
                                    </w:rPr>
                                  </w:pPr>
                                </w:p>
                                <w:p w14:paraId="7BFBF536" w14:textId="77777777" w:rsidR="001B0610" w:rsidRPr="00741D6A" w:rsidRDefault="001B0610">
                                  <w:pPr>
                                    <w:pStyle w:val="TableParagraph"/>
                                    <w:rPr>
                                      <w:rFonts w:asciiTheme="majorHAnsi" w:eastAsia="Tahoma" w:hAnsiTheme="majorHAnsi" w:cs="Tahoma"/>
                                    </w:rPr>
                                  </w:pPr>
                                </w:p>
                                <w:p w14:paraId="0BFB2470" w14:textId="77777777" w:rsidR="001B0610" w:rsidRPr="00741D6A" w:rsidRDefault="001B0610">
                                  <w:pPr>
                                    <w:pStyle w:val="TableParagraph"/>
                                    <w:rPr>
                                      <w:rFonts w:asciiTheme="majorHAnsi" w:eastAsia="Tahoma" w:hAnsiTheme="majorHAnsi" w:cs="Tahoma"/>
                                    </w:rPr>
                                  </w:pPr>
                                </w:p>
                                <w:p w14:paraId="3CB18E11" w14:textId="77777777" w:rsidR="001B0610" w:rsidRPr="00741D6A" w:rsidRDefault="001B0610">
                                  <w:pPr>
                                    <w:pStyle w:val="TableParagraph"/>
                                    <w:rPr>
                                      <w:rFonts w:asciiTheme="majorHAnsi" w:eastAsia="Tahoma" w:hAnsiTheme="majorHAnsi" w:cs="Tahoma"/>
                                    </w:rPr>
                                  </w:pPr>
                                </w:p>
                                <w:p w14:paraId="02A3F08E" w14:textId="77777777" w:rsidR="001B0610" w:rsidRPr="00741D6A" w:rsidRDefault="001B0610">
                                  <w:pPr>
                                    <w:pStyle w:val="TableParagraph"/>
                                    <w:rPr>
                                      <w:rFonts w:asciiTheme="majorHAnsi" w:eastAsia="Tahoma" w:hAnsiTheme="majorHAnsi" w:cs="Tahoma"/>
                                    </w:rPr>
                                  </w:pPr>
                                </w:p>
                                <w:p w14:paraId="66502AE9" w14:textId="77777777" w:rsidR="001B0610" w:rsidRPr="00741D6A" w:rsidRDefault="001B0610">
                                  <w:pPr>
                                    <w:pStyle w:val="TableParagraph"/>
                                    <w:spacing w:before="1"/>
                                    <w:rPr>
                                      <w:rFonts w:asciiTheme="majorHAnsi" w:eastAsia="Tahoma" w:hAnsiTheme="majorHAnsi" w:cs="Tahoma"/>
                                      <w:b/>
                                    </w:rPr>
                                  </w:pPr>
                                </w:p>
                                <w:p w14:paraId="2C8B16BF" w14:textId="77777777" w:rsidR="001B0610" w:rsidRPr="00741D6A" w:rsidRDefault="001B0610">
                                  <w:pPr>
                                    <w:pStyle w:val="TableParagraph"/>
                                    <w:spacing w:line="259" w:lineRule="auto"/>
                                    <w:ind w:left="113" w:right="234"/>
                                    <w:rPr>
                                      <w:rFonts w:asciiTheme="majorHAnsi" w:eastAsia="Tahoma" w:hAnsiTheme="majorHAnsi" w:cs="Tahoma"/>
                                    </w:rPr>
                                  </w:pPr>
                                  <w:r w:rsidRPr="00741D6A">
                                    <w:rPr>
                                      <w:rFonts w:asciiTheme="majorHAnsi" w:hAnsiTheme="majorHAnsi"/>
                                      <w:b/>
                                      <w:color w:val="231F20"/>
                                      <w:w w:val="107"/>
                                    </w:rPr>
                                    <w:t>Best</w:t>
                                  </w:r>
                                  <w:r w:rsidRPr="00741D6A">
                                    <w:rPr>
                                      <w:rFonts w:asciiTheme="majorHAnsi" w:hAnsiTheme="majorHAnsi"/>
                                      <w:b/>
                                      <w:color w:val="231F20"/>
                                      <w:spacing w:val="-7"/>
                                    </w:rPr>
                                    <w:t xml:space="preserve"> </w:t>
                                  </w:r>
                                  <w:r w:rsidRPr="00741D6A">
                                    <w:rPr>
                                      <w:rFonts w:asciiTheme="majorHAnsi" w:hAnsiTheme="majorHAnsi"/>
                                      <w:b/>
                                      <w:color w:val="231F20"/>
                                      <w:w w:val="98"/>
                                    </w:rPr>
                                    <w:t xml:space="preserve">five </w:t>
                                  </w:r>
                                  <w:r w:rsidRPr="00741D6A">
                                    <w:rPr>
                                      <w:rFonts w:asciiTheme="majorHAnsi" w:hAnsiTheme="majorHAnsi"/>
                                      <w:b/>
                                      <w:color w:val="231F20"/>
                                      <w:w w:val="110"/>
                                    </w:rPr>
                                    <w:t>QCAA</w:t>
                                  </w:r>
                                  <w:r w:rsidRPr="00741D6A">
                                    <w:rPr>
                                      <w:rFonts w:asciiTheme="majorHAnsi" w:hAnsiTheme="majorHAnsi"/>
                                      <w:b/>
                                      <w:color w:val="231F20"/>
                                      <w:spacing w:val="-7"/>
                                    </w:rPr>
                                    <w:t xml:space="preserve"> </w:t>
                                  </w:r>
                                  <w:r w:rsidRPr="00741D6A">
                                    <w:rPr>
                                      <w:rFonts w:asciiTheme="majorHAnsi" w:hAnsiTheme="majorHAnsi"/>
                                      <w:b/>
                                      <w:color w:val="231F20"/>
                                      <w:w w:val="102"/>
                                    </w:rPr>
                                    <w:t xml:space="preserve">General </w:t>
                                  </w:r>
                                  <w:r w:rsidRPr="00741D6A">
                                    <w:rPr>
                                      <w:rFonts w:asciiTheme="majorHAnsi" w:hAnsiTheme="majorHAnsi"/>
                                      <w:b/>
                                      <w:color w:val="231F20"/>
                                      <w:w w:val="104"/>
                                    </w:rPr>
                                    <w:t>subjects</w:t>
                                  </w:r>
                                </w:p>
                              </w:tc>
                              <w:tc>
                                <w:tcPr>
                                  <w:tcW w:w="4557" w:type="dxa"/>
                                  <w:tcBorders>
                                    <w:top w:val="nil"/>
                                    <w:left w:val="single" w:sz="5" w:space="0" w:color="231F20"/>
                                    <w:bottom w:val="nil"/>
                                    <w:right w:val="nil"/>
                                  </w:tcBorders>
                                  <w:shd w:val="clear" w:color="auto" w:fill="EEC4D0"/>
                                </w:tcPr>
                                <w:p w14:paraId="6EF46FA8" w14:textId="77777777" w:rsidR="001B0610" w:rsidRPr="00741D6A" w:rsidRDefault="001B0610">
                                  <w:pPr>
                                    <w:pStyle w:val="TableParagraph"/>
                                    <w:spacing w:before="103"/>
                                    <w:ind w:right="117"/>
                                    <w:jc w:val="center"/>
                                    <w:rPr>
                                      <w:rFonts w:asciiTheme="majorHAnsi" w:eastAsia="Tahoma" w:hAnsiTheme="majorHAnsi" w:cs="Tahoma"/>
                                      <w:b/>
                                    </w:rPr>
                                  </w:pPr>
                                  <w:r w:rsidRPr="00741D6A">
                                    <w:rPr>
                                      <w:rFonts w:asciiTheme="majorHAnsi" w:hAnsiTheme="majorHAnsi"/>
                                      <w:b/>
                                      <w:color w:val="231F20"/>
                                      <w:w w:val="107"/>
                                    </w:rPr>
                                    <w:t>Best</w:t>
                                  </w:r>
                                  <w:r w:rsidRPr="00741D6A">
                                    <w:rPr>
                                      <w:rFonts w:asciiTheme="majorHAnsi" w:hAnsiTheme="majorHAnsi"/>
                                      <w:b/>
                                      <w:color w:val="231F20"/>
                                      <w:spacing w:val="-7"/>
                                    </w:rPr>
                                    <w:t xml:space="preserve"> </w:t>
                                  </w:r>
                                  <w:r w:rsidRPr="00741D6A">
                                    <w:rPr>
                                      <w:rFonts w:asciiTheme="majorHAnsi" w:hAnsiTheme="majorHAnsi"/>
                                      <w:b/>
                                      <w:color w:val="231F20"/>
                                      <w:w w:val="98"/>
                                    </w:rPr>
                                    <w:t>four</w:t>
                                  </w:r>
                                  <w:r w:rsidRPr="00741D6A">
                                    <w:rPr>
                                      <w:rFonts w:asciiTheme="majorHAnsi" w:hAnsiTheme="majorHAnsi"/>
                                      <w:b/>
                                      <w:color w:val="231F20"/>
                                      <w:spacing w:val="-7"/>
                                    </w:rPr>
                                    <w:t xml:space="preserve"> </w:t>
                                  </w:r>
                                  <w:r w:rsidRPr="00741D6A">
                                    <w:rPr>
                                      <w:rFonts w:asciiTheme="majorHAnsi" w:hAnsiTheme="majorHAnsi"/>
                                      <w:b/>
                                      <w:color w:val="231F20"/>
                                      <w:w w:val="110"/>
                                    </w:rPr>
                                    <w:t>QCAA</w:t>
                                  </w:r>
                                  <w:r w:rsidRPr="00741D6A">
                                    <w:rPr>
                                      <w:rFonts w:asciiTheme="majorHAnsi" w:hAnsiTheme="majorHAnsi"/>
                                      <w:b/>
                                      <w:color w:val="231F20"/>
                                      <w:spacing w:val="-7"/>
                                    </w:rPr>
                                    <w:t xml:space="preserve"> </w:t>
                                  </w:r>
                                  <w:r w:rsidRPr="00741D6A">
                                    <w:rPr>
                                      <w:rFonts w:asciiTheme="majorHAnsi" w:hAnsiTheme="majorHAnsi"/>
                                      <w:b/>
                                      <w:color w:val="231F20"/>
                                      <w:w w:val="102"/>
                                    </w:rPr>
                                    <w:t>General</w:t>
                                  </w:r>
                                  <w:r w:rsidRPr="00741D6A">
                                    <w:rPr>
                                      <w:rFonts w:asciiTheme="majorHAnsi" w:hAnsiTheme="majorHAnsi"/>
                                      <w:b/>
                                      <w:color w:val="231F20"/>
                                      <w:spacing w:val="-7"/>
                                    </w:rPr>
                                    <w:t xml:space="preserve"> </w:t>
                                  </w:r>
                                  <w:r w:rsidRPr="00741D6A">
                                    <w:rPr>
                                      <w:rFonts w:asciiTheme="majorHAnsi" w:hAnsiTheme="majorHAnsi"/>
                                      <w:b/>
                                      <w:color w:val="231F20"/>
                                      <w:w w:val="104"/>
                                    </w:rPr>
                                    <w:t>subjects</w:t>
                                  </w:r>
                                </w:p>
                                <w:p w14:paraId="326C6ACE" w14:textId="77777777" w:rsidR="001B0610" w:rsidRPr="00741D6A" w:rsidRDefault="001B0610">
                                  <w:pPr>
                                    <w:pStyle w:val="TableParagraph"/>
                                    <w:spacing w:before="18"/>
                                    <w:ind w:right="5"/>
                                    <w:jc w:val="center"/>
                                    <w:rPr>
                                      <w:rFonts w:asciiTheme="majorHAnsi" w:eastAsia="Tahoma" w:hAnsiTheme="majorHAnsi" w:cs="Tahoma"/>
                                    </w:rPr>
                                  </w:pPr>
                                  <w:r w:rsidRPr="00741D6A">
                                    <w:rPr>
                                      <w:rFonts w:asciiTheme="majorHAnsi" w:hAnsiTheme="majorHAnsi"/>
                                      <w:color w:val="231F20"/>
                                      <w:w w:val="82"/>
                                    </w:rPr>
                                    <w:t>+</w:t>
                                  </w:r>
                                </w:p>
                                <w:p w14:paraId="044A3489" w14:textId="77777777" w:rsidR="001B0610" w:rsidRPr="00741D6A" w:rsidRDefault="001B0610" w:rsidP="003F01C3">
                                  <w:pPr>
                                    <w:pStyle w:val="TableParagraph"/>
                                    <w:spacing w:before="18" w:line="259" w:lineRule="auto"/>
                                    <w:ind w:left="107" w:right="6"/>
                                    <w:jc w:val="center"/>
                                    <w:rPr>
                                      <w:rFonts w:asciiTheme="majorHAnsi" w:eastAsia="Tahoma" w:hAnsiTheme="majorHAnsi" w:cs="Tahoma"/>
                                    </w:rPr>
                                  </w:pPr>
                                  <w:r w:rsidRPr="00741D6A">
                                    <w:rPr>
                                      <w:rFonts w:asciiTheme="majorHAnsi" w:hAnsiTheme="majorHAnsi"/>
                                      <w:color w:val="231F20"/>
                                      <w:w w:val="99"/>
                                    </w:rPr>
                                    <w:t>The</w:t>
                                  </w:r>
                                  <w:r w:rsidRPr="00741D6A">
                                    <w:rPr>
                                      <w:rFonts w:asciiTheme="majorHAnsi" w:hAnsiTheme="majorHAnsi"/>
                                      <w:color w:val="231F20"/>
                                      <w:spacing w:val="-7"/>
                                    </w:rPr>
                                    <w:t xml:space="preserve"> </w:t>
                                  </w:r>
                                  <w:r w:rsidRPr="00741D6A">
                                    <w:rPr>
                                      <w:rFonts w:asciiTheme="majorHAnsi" w:hAnsiTheme="majorHAnsi"/>
                                      <w:color w:val="231F20"/>
                                      <w:w w:val="104"/>
                                    </w:rPr>
                                    <w:t>best</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w w:val="101"/>
                                    </w:rPr>
                                    <w:t>esult</w:t>
                                  </w:r>
                                  <w:r w:rsidRPr="00741D6A">
                                    <w:rPr>
                                      <w:rFonts w:asciiTheme="majorHAnsi" w:hAnsiTheme="majorHAnsi"/>
                                      <w:color w:val="231F20"/>
                                      <w:spacing w:val="-7"/>
                                    </w:rPr>
                                    <w:t xml:space="preserve"> </w:t>
                                  </w:r>
                                  <w:r w:rsidRPr="00741D6A">
                                    <w:rPr>
                                      <w:rFonts w:asciiTheme="majorHAnsi" w:hAnsiTheme="majorHAnsi"/>
                                      <w:color w:val="231F20"/>
                                      <w:w w:val="98"/>
                                    </w:rPr>
                                    <w:t>in</w:t>
                                  </w:r>
                                  <w:r w:rsidRPr="00741D6A">
                                    <w:rPr>
                                      <w:rFonts w:asciiTheme="majorHAnsi" w:hAnsiTheme="majorHAnsi"/>
                                      <w:color w:val="231F20"/>
                                      <w:spacing w:val="-7"/>
                                    </w:rPr>
                                    <w:t xml:space="preserve"> </w:t>
                                  </w:r>
                                  <w:r w:rsidRPr="00741D6A">
                                    <w:rPr>
                                      <w:rFonts w:asciiTheme="majorHAnsi" w:hAnsiTheme="majorHAnsi"/>
                                      <w:color w:val="231F20"/>
                                      <w:w w:val="92"/>
                                    </w:rPr>
                                    <w:t xml:space="preserve">a: </w:t>
                                  </w:r>
                                  <w:r>
                                    <w:rPr>
                                      <w:rFonts w:asciiTheme="majorHAnsi" w:hAnsiTheme="majorHAnsi"/>
                                      <w:color w:val="231F20"/>
                                      <w:w w:val="92"/>
                                    </w:rPr>
                                    <w:br/>
                                  </w:r>
                                  <w:r w:rsidRPr="00741D6A">
                                    <w:rPr>
                                      <w:rFonts w:asciiTheme="majorHAnsi" w:hAnsiTheme="majorHAnsi"/>
                                      <w:color w:val="231F20"/>
                                      <w:w w:val="110"/>
                                    </w:rPr>
                                    <w:t>QCAA</w:t>
                                  </w:r>
                                  <w:r w:rsidRPr="00741D6A">
                                    <w:rPr>
                                      <w:rFonts w:asciiTheme="majorHAnsi" w:hAnsiTheme="majorHAnsi"/>
                                      <w:color w:val="231F20"/>
                                      <w:spacing w:val="-7"/>
                                    </w:rPr>
                                    <w:t xml:space="preserve"> </w:t>
                                  </w:r>
                                  <w:r w:rsidRPr="00741D6A">
                                    <w:rPr>
                                      <w:rFonts w:asciiTheme="majorHAnsi" w:hAnsiTheme="majorHAnsi"/>
                                      <w:color w:val="231F20"/>
                                      <w:w w:val="105"/>
                                    </w:rPr>
                                    <w:t>Applied</w:t>
                                  </w:r>
                                  <w:r w:rsidRPr="00741D6A">
                                    <w:rPr>
                                      <w:rFonts w:asciiTheme="majorHAnsi" w:hAnsiTheme="majorHAnsi"/>
                                      <w:color w:val="231F20"/>
                                      <w:spacing w:val="-7"/>
                                    </w:rPr>
                                    <w:t xml:space="preserve"> </w:t>
                                  </w:r>
                                  <w:r>
                                    <w:rPr>
                                      <w:rFonts w:asciiTheme="majorHAnsi" w:hAnsiTheme="majorHAnsi"/>
                                      <w:color w:val="231F20"/>
                                      <w:spacing w:val="-7"/>
                                    </w:rPr>
                                    <w:t xml:space="preserve"> </w:t>
                                  </w:r>
                                  <w:r w:rsidRPr="00741D6A">
                                    <w:rPr>
                                      <w:rFonts w:asciiTheme="majorHAnsi" w:hAnsiTheme="majorHAnsi"/>
                                      <w:color w:val="231F20"/>
                                      <w:w w:val="95"/>
                                    </w:rPr>
                                    <w:t>cur</w:t>
                                  </w:r>
                                  <w:r w:rsidRPr="00741D6A">
                                    <w:rPr>
                                      <w:rFonts w:asciiTheme="majorHAnsi" w:hAnsiTheme="majorHAnsi"/>
                                      <w:color w:val="231F20"/>
                                      <w:spacing w:val="-4"/>
                                      <w:w w:val="95"/>
                                    </w:rPr>
                                    <w:t>r</w:t>
                                  </w:r>
                                  <w:r w:rsidRPr="00741D6A">
                                    <w:rPr>
                                      <w:rFonts w:asciiTheme="majorHAnsi" w:hAnsiTheme="majorHAnsi"/>
                                      <w:color w:val="231F20"/>
                                      <w:w w:val="99"/>
                                    </w:rPr>
                                    <w:t>ently</w:t>
                                  </w:r>
                                  <w:r>
                                    <w:rPr>
                                      <w:rFonts w:asciiTheme="majorHAnsi" w:hAnsiTheme="majorHAnsi"/>
                                      <w:color w:val="231F20"/>
                                      <w:w w:val="99"/>
                                    </w:rPr>
                                    <w:t xml:space="preserve"> </w:t>
                                  </w:r>
                                  <w:r>
                                    <w:rPr>
                                      <w:rFonts w:asciiTheme="majorHAnsi" w:hAnsiTheme="majorHAnsi"/>
                                      <w:color w:val="231F20"/>
                                      <w:w w:val="99"/>
                                    </w:rPr>
                                    <w:br/>
                                  </w:r>
                                  <w:r w:rsidRPr="00741D6A">
                                    <w:rPr>
                                      <w:rFonts w:asciiTheme="majorHAnsi" w:hAnsiTheme="majorHAnsi"/>
                                      <w:color w:val="231F20"/>
                                    </w:rPr>
                                    <w:t>Authority-</w:t>
                                  </w:r>
                                  <w:r w:rsidRPr="00741D6A">
                                    <w:rPr>
                                      <w:rFonts w:asciiTheme="majorHAnsi" w:hAnsiTheme="majorHAnsi"/>
                                      <w:color w:val="231F20"/>
                                      <w:spacing w:val="-4"/>
                                    </w:rPr>
                                    <w:t>r</w:t>
                                  </w:r>
                                  <w:r w:rsidRPr="00741D6A">
                                    <w:rPr>
                                      <w:rFonts w:asciiTheme="majorHAnsi" w:hAnsiTheme="majorHAnsi"/>
                                      <w:color w:val="231F20"/>
                                      <w:w w:val="101"/>
                                    </w:rPr>
                                    <w:t>egiste</w:t>
                                  </w:r>
                                  <w:r w:rsidRPr="00741D6A">
                                    <w:rPr>
                                      <w:rFonts w:asciiTheme="majorHAnsi" w:hAnsiTheme="majorHAnsi"/>
                                      <w:color w:val="231F20"/>
                                      <w:spacing w:val="-4"/>
                                      <w:w w:val="101"/>
                                    </w:rPr>
                                    <w:t>r</w:t>
                                  </w:r>
                                  <w:r w:rsidRPr="00741D6A">
                                    <w:rPr>
                                      <w:rFonts w:asciiTheme="majorHAnsi" w:hAnsiTheme="majorHAnsi"/>
                                      <w:color w:val="231F20"/>
                                      <w:w w:val="104"/>
                                    </w:rPr>
                                    <w:t>ed</w:t>
                                  </w:r>
                                  <w:r w:rsidRPr="00741D6A">
                                    <w:rPr>
                                      <w:rFonts w:asciiTheme="majorHAnsi" w:hAnsiTheme="majorHAnsi"/>
                                      <w:color w:val="231F20"/>
                                      <w:spacing w:val="-7"/>
                                    </w:rPr>
                                    <w:t xml:space="preserve"> </w:t>
                                  </w:r>
                                  <w:r w:rsidRPr="00741D6A">
                                    <w:rPr>
                                      <w:rFonts w:asciiTheme="majorHAnsi" w:hAnsiTheme="majorHAnsi"/>
                                      <w:color w:val="231F20"/>
                                      <w:w w:val="103"/>
                                    </w:rPr>
                                    <w:t>subject</w:t>
                                  </w:r>
                                  <w:r w:rsidRPr="00741D6A">
                                    <w:rPr>
                                      <w:rFonts w:asciiTheme="majorHAnsi" w:hAnsiTheme="majorHAnsi"/>
                                      <w:color w:val="231F20"/>
                                      <w:spacing w:val="-7"/>
                                    </w:rPr>
                                    <w:t xml:space="preserve"> </w:t>
                                  </w:r>
                                  <w:r>
                                    <w:rPr>
                                      <w:rFonts w:asciiTheme="majorHAnsi" w:hAnsiTheme="majorHAnsi"/>
                                      <w:color w:val="231F20"/>
                                      <w:spacing w:val="-7"/>
                                    </w:rPr>
                                    <w:br/>
                                  </w:r>
                                  <w:r w:rsidRPr="00741D6A">
                                    <w:rPr>
                                      <w:rFonts w:asciiTheme="majorHAnsi" w:hAnsiTheme="majorHAnsi"/>
                                      <w:color w:val="231F20"/>
                                    </w:rPr>
                                    <w:t xml:space="preserve">or </w:t>
                                  </w:r>
                                  <w:r w:rsidRPr="00741D6A">
                                    <w:rPr>
                                      <w:rFonts w:asciiTheme="majorHAnsi" w:hAnsiTheme="majorHAnsi"/>
                                      <w:color w:val="231F20"/>
                                      <w:w w:val="104"/>
                                    </w:rPr>
                                    <w:t>Subject</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4"/>
                                      <w:w w:val="102"/>
                                    </w:rPr>
                                    <w:t>r</w:t>
                                  </w:r>
                                  <w:r w:rsidRPr="00741D6A">
                                    <w:rPr>
                                      <w:rFonts w:asciiTheme="majorHAnsi" w:hAnsiTheme="majorHAnsi"/>
                                      <w:color w:val="231F20"/>
                                      <w:w w:val="102"/>
                                    </w:rPr>
                                    <w:t>ea</w:t>
                                  </w:r>
                                  <w:r w:rsidRPr="00741D6A">
                                    <w:rPr>
                                      <w:rFonts w:asciiTheme="majorHAnsi" w:hAnsiTheme="majorHAnsi"/>
                                      <w:color w:val="231F20"/>
                                      <w:spacing w:val="-7"/>
                                    </w:rPr>
                                    <w:t xml:space="preserve"> </w:t>
                                  </w:r>
                                  <w:r w:rsidRPr="00741D6A">
                                    <w:rPr>
                                      <w:rFonts w:asciiTheme="majorHAnsi" w:hAnsiTheme="majorHAnsi"/>
                                      <w:color w:val="231F20"/>
                                      <w:w w:val="105"/>
                                    </w:rPr>
                                    <w:t>Syllabus</w:t>
                                  </w:r>
                                  <w:r w:rsidRPr="00741D6A">
                                    <w:rPr>
                                      <w:rFonts w:asciiTheme="majorHAnsi" w:hAnsiTheme="majorHAnsi"/>
                                      <w:color w:val="231F20"/>
                                      <w:spacing w:val="-7"/>
                                    </w:rPr>
                                    <w:t xml:space="preserve"> </w:t>
                                  </w:r>
                                  <w:r w:rsidRPr="00741D6A">
                                    <w:rPr>
                                      <w:rFonts w:asciiTheme="majorHAnsi" w:hAnsiTheme="majorHAnsi"/>
                                      <w:color w:val="231F20"/>
                                      <w:w w:val="99"/>
                                    </w:rPr>
                                    <w:t>subject)</w:t>
                                  </w:r>
                                </w:p>
                                <w:p w14:paraId="2DCE1B20" w14:textId="77777777" w:rsidR="001B0610" w:rsidRPr="003F01C3" w:rsidRDefault="001B0610" w:rsidP="00490827">
                                  <w:pPr>
                                    <w:pStyle w:val="TableParagraph"/>
                                    <w:spacing w:line="241" w:lineRule="exact"/>
                                    <w:ind w:right="5"/>
                                    <w:jc w:val="center"/>
                                    <w:rPr>
                                      <w:rFonts w:asciiTheme="majorHAnsi" w:eastAsia="Tahoma" w:hAnsiTheme="majorHAnsi" w:cs="Tahoma"/>
                                      <w:b/>
                                      <w:bCs/>
                                    </w:rPr>
                                  </w:pPr>
                                  <w:r w:rsidRPr="003F01C3">
                                    <w:rPr>
                                      <w:rFonts w:asciiTheme="majorHAnsi" w:hAnsiTheme="majorHAnsi"/>
                                      <w:b/>
                                      <w:bCs/>
                                      <w:color w:val="231F20"/>
                                    </w:rPr>
                                    <w:t>or</w:t>
                                  </w:r>
                                </w:p>
                                <w:p w14:paraId="56F36CAC" w14:textId="77777777" w:rsidR="001B0610" w:rsidRPr="00741D6A" w:rsidRDefault="001B0610" w:rsidP="00490827">
                                  <w:pPr>
                                    <w:pStyle w:val="TableParagraph"/>
                                    <w:spacing w:before="18"/>
                                    <w:jc w:val="center"/>
                                    <w:rPr>
                                      <w:rFonts w:asciiTheme="majorHAnsi" w:eastAsia="Tahoma" w:hAnsiTheme="majorHAnsi" w:cs="Tahoma"/>
                                    </w:rPr>
                                  </w:pPr>
                                  <w:r w:rsidRPr="00741D6A">
                                    <w:rPr>
                                      <w:rFonts w:asciiTheme="majorHAnsi" w:hAnsiTheme="majorHAnsi"/>
                                      <w:color w:val="231F20"/>
                                      <w:w w:val="102"/>
                                    </w:rPr>
                                    <w:t>Certificate</w:t>
                                  </w:r>
                                  <w:r w:rsidRPr="00741D6A">
                                    <w:rPr>
                                      <w:rFonts w:asciiTheme="majorHAnsi" w:hAnsiTheme="majorHAnsi"/>
                                      <w:color w:val="231F20"/>
                                      <w:spacing w:val="-7"/>
                                    </w:rPr>
                                    <w:t xml:space="preserve"> </w:t>
                                  </w:r>
                                  <w:r w:rsidRPr="00741D6A">
                                    <w:rPr>
                                      <w:rFonts w:asciiTheme="majorHAnsi" w:hAnsiTheme="majorHAnsi"/>
                                      <w:color w:val="231F20"/>
                                      <w:w w:val="69"/>
                                    </w:rPr>
                                    <w:t>III</w:t>
                                  </w:r>
                                </w:p>
                                <w:p w14:paraId="539CD85A" w14:textId="77777777" w:rsidR="001B0610" w:rsidRPr="003F01C3" w:rsidRDefault="001B0610" w:rsidP="00490827">
                                  <w:pPr>
                                    <w:pStyle w:val="TableParagraph"/>
                                    <w:spacing w:before="18"/>
                                    <w:ind w:right="5"/>
                                    <w:jc w:val="center"/>
                                    <w:rPr>
                                      <w:rFonts w:asciiTheme="majorHAnsi" w:eastAsia="Tahoma" w:hAnsiTheme="majorHAnsi" w:cs="Tahoma"/>
                                      <w:b/>
                                      <w:bCs/>
                                    </w:rPr>
                                  </w:pPr>
                                  <w:r w:rsidRPr="003F01C3">
                                    <w:rPr>
                                      <w:rFonts w:asciiTheme="majorHAnsi" w:hAnsiTheme="majorHAnsi"/>
                                      <w:b/>
                                      <w:bCs/>
                                      <w:color w:val="231F20"/>
                                    </w:rPr>
                                    <w:t>or</w:t>
                                  </w:r>
                                </w:p>
                                <w:p w14:paraId="4324D4AE" w14:textId="77777777" w:rsidR="001B0610" w:rsidRPr="00741D6A" w:rsidRDefault="001B0610" w:rsidP="00490827">
                                  <w:pPr>
                                    <w:pStyle w:val="TableParagraph"/>
                                    <w:spacing w:before="18"/>
                                    <w:jc w:val="center"/>
                                    <w:rPr>
                                      <w:rFonts w:asciiTheme="majorHAnsi" w:eastAsia="Tahoma" w:hAnsiTheme="majorHAnsi" w:cs="Tahoma"/>
                                    </w:rPr>
                                  </w:pPr>
                                  <w:r w:rsidRPr="00741D6A">
                                    <w:rPr>
                                      <w:rFonts w:asciiTheme="majorHAnsi" w:hAnsiTheme="majorHAnsi"/>
                                      <w:color w:val="231F20"/>
                                      <w:w w:val="102"/>
                                    </w:rPr>
                                    <w:t>Certificate</w:t>
                                  </w:r>
                                  <w:r w:rsidRPr="00741D6A">
                                    <w:rPr>
                                      <w:rFonts w:asciiTheme="majorHAnsi" w:hAnsiTheme="majorHAnsi"/>
                                      <w:color w:val="231F20"/>
                                      <w:spacing w:val="-7"/>
                                    </w:rPr>
                                    <w:t xml:space="preserve"> </w:t>
                                  </w:r>
                                  <w:r w:rsidRPr="00741D6A">
                                    <w:rPr>
                                      <w:rFonts w:asciiTheme="majorHAnsi" w:hAnsiTheme="majorHAnsi"/>
                                      <w:color w:val="231F20"/>
                                      <w:w w:val="89"/>
                                    </w:rPr>
                                    <w:t>IV</w:t>
                                  </w:r>
                                </w:p>
                                <w:p w14:paraId="76FFE4D5" w14:textId="77777777" w:rsidR="001B0610" w:rsidRPr="003F01C3" w:rsidRDefault="001B0610" w:rsidP="00490827">
                                  <w:pPr>
                                    <w:pStyle w:val="TableParagraph"/>
                                    <w:spacing w:before="18"/>
                                    <w:ind w:right="5"/>
                                    <w:jc w:val="center"/>
                                    <w:rPr>
                                      <w:rFonts w:asciiTheme="majorHAnsi" w:eastAsia="Tahoma" w:hAnsiTheme="majorHAnsi" w:cs="Tahoma"/>
                                      <w:b/>
                                      <w:bCs/>
                                    </w:rPr>
                                  </w:pPr>
                                  <w:r w:rsidRPr="003F01C3">
                                    <w:rPr>
                                      <w:rFonts w:asciiTheme="majorHAnsi" w:hAnsiTheme="majorHAnsi"/>
                                      <w:b/>
                                      <w:bCs/>
                                      <w:color w:val="231F20"/>
                                    </w:rPr>
                                    <w:t>or</w:t>
                                  </w:r>
                                </w:p>
                                <w:p w14:paraId="51FAC679" w14:textId="77777777" w:rsidR="001B0610" w:rsidRPr="00741D6A" w:rsidRDefault="001B0610" w:rsidP="00490827">
                                  <w:pPr>
                                    <w:pStyle w:val="TableParagraph"/>
                                    <w:spacing w:before="18"/>
                                    <w:jc w:val="center"/>
                                    <w:rPr>
                                      <w:rFonts w:asciiTheme="majorHAnsi" w:eastAsia="Tahoma" w:hAnsiTheme="majorHAnsi" w:cs="Tahoma"/>
                                    </w:rPr>
                                  </w:pPr>
                                  <w:r w:rsidRPr="00741D6A">
                                    <w:rPr>
                                      <w:rFonts w:asciiTheme="majorHAnsi" w:hAnsiTheme="majorHAnsi"/>
                                      <w:color w:val="231F20"/>
                                      <w:w w:val="103"/>
                                    </w:rPr>
                                    <w:t>Diploma</w:t>
                                  </w:r>
                                </w:p>
                                <w:p w14:paraId="1C9CFCFB" w14:textId="77777777" w:rsidR="001B0610" w:rsidRPr="00741D6A" w:rsidRDefault="001B0610" w:rsidP="003F01C3">
                                  <w:pPr>
                                    <w:pStyle w:val="TableParagraph"/>
                                    <w:tabs>
                                      <w:tab w:val="left" w:pos="19"/>
                                    </w:tabs>
                                    <w:spacing w:before="18" w:line="259" w:lineRule="auto"/>
                                    <w:jc w:val="center"/>
                                    <w:rPr>
                                      <w:rFonts w:asciiTheme="majorHAnsi" w:eastAsia="Tahoma" w:hAnsiTheme="majorHAnsi" w:cs="Tahoma"/>
                                    </w:rPr>
                                  </w:pPr>
                                  <w:r w:rsidRPr="003F01C3">
                                    <w:rPr>
                                      <w:rFonts w:asciiTheme="majorHAnsi" w:hAnsiTheme="majorHAnsi"/>
                                      <w:b/>
                                      <w:bCs/>
                                      <w:color w:val="231F20"/>
                                    </w:rPr>
                                    <w:t xml:space="preserve">or </w:t>
                                  </w:r>
                                  <w:r w:rsidRPr="003F01C3">
                                    <w:rPr>
                                      <w:rFonts w:asciiTheme="majorHAnsi" w:hAnsiTheme="majorHAnsi"/>
                                      <w:b/>
                                      <w:bCs/>
                                      <w:color w:val="231F20"/>
                                    </w:rPr>
                                    <w:br/>
                                  </w:r>
                                  <w:r w:rsidRPr="00741D6A">
                                    <w:rPr>
                                      <w:rFonts w:asciiTheme="majorHAnsi" w:hAnsiTheme="majorHAnsi"/>
                                      <w:color w:val="231F20"/>
                                      <w:w w:val="105"/>
                                    </w:rPr>
                                    <w:t>Advanced</w:t>
                                  </w:r>
                                  <w:r w:rsidRPr="00741D6A">
                                    <w:rPr>
                                      <w:rFonts w:asciiTheme="majorHAnsi" w:hAnsiTheme="majorHAnsi"/>
                                      <w:color w:val="231F20"/>
                                      <w:spacing w:val="-7"/>
                                    </w:rPr>
                                    <w:t xml:space="preserve"> </w:t>
                                  </w:r>
                                  <w:r w:rsidRPr="00741D6A">
                                    <w:rPr>
                                      <w:rFonts w:asciiTheme="majorHAnsi" w:hAnsiTheme="majorHAnsi"/>
                                      <w:color w:val="231F20"/>
                                      <w:w w:val="103"/>
                                    </w:rPr>
                                    <w:t>diploma</w:t>
                                  </w:r>
                                </w:p>
                              </w:tc>
                            </w:tr>
                            <w:tr w:rsidR="001B0610" w14:paraId="10D7C4DD" w14:textId="77777777" w:rsidTr="00351EFD">
                              <w:trPr>
                                <w:trHeight w:hRule="exact" w:val="3825"/>
                              </w:trPr>
                              <w:tc>
                                <w:tcPr>
                                  <w:tcW w:w="6804" w:type="dxa"/>
                                  <w:gridSpan w:val="2"/>
                                  <w:tcBorders>
                                    <w:top w:val="nil"/>
                                    <w:left w:val="nil"/>
                                    <w:bottom w:val="nil"/>
                                    <w:right w:val="nil"/>
                                  </w:tcBorders>
                                  <w:shd w:val="clear" w:color="auto" w:fill="B0B8D5"/>
                                </w:tcPr>
                                <w:p w14:paraId="57419E0E" w14:textId="77777777" w:rsidR="001B0610" w:rsidRPr="00741D6A" w:rsidRDefault="001B0610" w:rsidP="00BC0BA8">
                                  <w:pPr>
                                    <w:pStyle w:val="TableParagraph"/>
                                    <w:numPr>
                                      <w:ilvl w:val="0"/>
                                      <w:numId w:val="44"/>
                                    </w:numPr>
                                    <w:tabs>
                                      <w:tab w:val="left" w:pos="454"/>
                                    </w:tabs>
                                    <w:spacing w:before="103" w:line="360" w:lineRule="auto"/>
                                    <w:rPr>
                                      <w:rFonts w:asciiTheme="majorHAnsi" w:eastAsia="Tahoma" w:hAnsiTheme="majorHAnsi" w:cs="Tahoma"/>
                                    </w:rPr>
                                  </w:pPr>
                                  <w:r w:rsidRPr="00741D6A">
                                    <w:rPr>
                                      <w:rFonts w:asciiTheme="majorHAnsi" w:hAnsiTheme="majorHAnsi"/>
                                      <w:color w:val="231F20"/>
                                      <w:w w:val="103"/>
                                    </w:rPr>
                                    <w:t>English</w:t>
                                  </w:r>
                                  <w:r w:rsidRPr="00741D6A">
                                    <w:rPr>
                                      <w:rFonts w:asciiTheme="majorHAnsi" w:hAnsiTheme="majorHAnsi"/>
                                      <w:color w:val="231F20"/>
                                      <w:spacing w:val="-7"/>
                                    </w:rPr>
                                    <w:t xml:space="preserve"> </w:t>
                                  </w:r>
                                  <w:r w:rsidRPr="00741D6A">
                                    <w:rPr>
                                      <w:rFonts w:asciiTheme="majorHAnsi" w:hAnsiTheme="majorHAnsi"/>
                                      <w:color w:val="231F20"/>
                                      <w:w w:val="106"/>
                                    </w:rPr>
                                    <w:t>as</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rPr>
                                    <w:t>equi</w:t>
                                  </w:r>
                                  <w:r w:rsidRPr="00741D6A">
                                    <w:rPr>
                                      <w:rFonts w:asciiTheme="majorHAnsi" w:hAnsiTheme="majorHAnsi"/>
                                      <w:color w:val="231F20"/>
                                      <w:spacing w:val="-4"/>
                                    </w:rPr>
                                    <w:t>r</w:t>
                                  </w:r>
                                  <w:r w:rsidRPr="00741D6A">
                                    <w:rPr>
                                      <w:rFonts w:asciiTheme="majorHAnsi" w:hAnsiTheme="majorHAnsi"/>
                                      <w:color w:val="231F20"/>
                                    </w:rPr>
                                    <w:t>ement</w:t>
                                  </w:r>
                                  <w:r w:rsidRPr="00741D6A">
                                    <w:rPr>
                                      <w:rFonts w:asciiTheme="majorHAnsi" w:hAnsiTheme="majorHAnsi"/>
                                      <w:color w:val="231F20"/>
                                      <w:spacing w:val="-7"/>
                                    </w:rPr>
                                    <w:t xml:space="preserve"> </w:t>
                                  </w:r>
                                  <w:r w:rsidRPr="00741D6A">
                                    <w:rPr>
                                      <w:rFonts w:asciiTheme="majorHAnsi" w:hAnsiTheme="majorHAnsi"/>
                                      <w:color w:val="231F20"/>
                                      <w:w w:val="98"/>
                                    </w:rPr>
                                    <w:t>for</w:t>
                                  </w:r>
                                  <w:r w:rsidRPr="00741D6A">
                                    <w:rPr>
                                      <w:rFonts w:asciiTheme="majorHAnsi" w:hAnsiTheme="majorHAnsi"/>
                                      <w:color w:val="231F20"/>
                                      <w:spacing w:val="-7"/>
                                    </w:rPr>
                                    <w:t xml:space="preserve"> </w:t>
                                  </w:r>
                                  <w:r w:rsidRPr="00741D6A">
                                    <w:rPr>
                                      <w:rFonts w:asciiTheme="majorHAnsi" w:hAnsiTheme="majorHAnsi"/>
                                      <w:color w:val="231F20"/>
                                      <w:spacing w:val="-19"/>
                                      <w:w w:val="108"/>
                                    </w:rPr>
                                    <w:t>A</w:t>
                                  </w:r>
                                  <w:r w:rsidRPr="00741D6A">
                                    <w:rPr>
                                      <w:rFonts w:asciiTheme="majorHAnsi" w:hAnsiTheme="majorHAnsi"/>
                                      <w:color w:val="231F20"/>
                                      <w:spacing w:val="-19"/>
                                      <w:w w:val="98"/>
                                    </w:rPr>
                                    <w:t>T</w:t>
                                  </w:r>
                                  <w:r w:rsidRPr="00741D6A">
                                    <w:rPr>
                                      <w:rFonts w:asciiTheme="majorHAnsi" w:hAnsiTheme="majorHAnsi"/>
                                      <w:color w:val="231F20"/>
                                      <w:w w:val="109"/>
                                    </w:rPr>
                                    <w:t>AR</w:t>
                                  </w:r>
                                  <w:r w:rsidRPr="00741D6A">
                                    <w:rPr>
                                      <w:rFonts w:asciiTheme="majorHAnsi" w:hAnsiTheme="majorHAnsi"/>
                                      <w:color w:val="231F20"/>
                                      <w:spacing w:val="-7"/>
                                    </w:rPr>
                                    <w:t xml:space="preserve"> </w:t>
                                  </w:r>
                                  <w:r w:rsidRPr="00741D6A">
                                    <w:rPr>
                                      <w:rFonts w:asciiTheme="majorHAnsi" w:hAnsiTheme="majorHAnsi"/>
                                      <w:color w:val="231F20"/>
                                    </w:rPr>
                                    <w:t>eligibilit</w:t>
                                  </w:r>
                                  <w:r w:rsidRPr="00741D6A">
                                    <w:rPr>
                                      <w:rFonts w:asciiTheme="majorHAnsi" w:hAnsiTheme="majorHAnsi"/>
                                      <w:color w:val="231F20"/>
                                      <w:spacing w:val="-15"/>
                                    </w:rPr>
                                    <w:t>y</w:t>
                                  </w:r>
                                  <w:r w:rsidRPr="00741D6A">
                                    <w:rPr>
                                      <w:rFonts w:asciiTheme="majorHAnsi" w:hAnsiTheme="majorHAnsi"/>
                                      <w:color w:val="231F20"/>
                                      <w:w w:val="91"/>
                                    </w:rPr>
                                    <w:t>.</w:t>
                                  </w:r>
                                </w:p>
                                <w:p w14:paraId="0B59607F" w14:textId="77777777" w:rsidR="001B0610" w:rsidRPr="00741D6A" w:rsidRDefault="001B0610" w:rsidP="00BC0BA8">
                                  <w:pPr>
                                    <w:pStyle w:val="TableParagraph"/>
                                    <w:numPr>
                                      <w:ilvl w:val="0"/>
                                      <w:numId w:val="44"/>
                                    </w:numPr>
                                    <w:tabs>
                                      <w:tab w:val="left" w:pos="454"/>
                                    </w:tabs>
                                    <w:spacing w:before="18" w:line="360" w:lineRule="auto"/>
                                    <w:ind w:right="288"/>
                                    <w:jc w:val="both"/>
                                    <w:rPr>
                                      <w:rFonts w:asciiTheme="majorHAnsi" w:eastAsia="Tahoma" w:hAnsiTheme="majorHAnsi" w:cs="Tahoma"/>
                                    </w:rPr>
                                  </w:pPr>
                                  <w:r w:rsidRPr="00741D6A">
                                    <w:rPr>
                                      <w:rFonts w:asciiTheme="majorHAnsi" w:hAnsiTheme="majorHAnsi"/>
                                      <w:color w:val="231F20"/>
                                      <w:w w:val="87"/>
                                    </w:rPr>
                                    <w:t>In</w:t>
                                  </w:r>
                                  <w:r w:rsidRPr="00741D6A">
                                    <w:rPr>
                                      <w:rFonts w:asciiTheme="majorHAnsi" w:hAnsiTheme="majorHAnsi"/>
                                      <w:color w:val="231F20"/>
                                      <w:spacing w:val="-7"/>
                                    </w:rPr>
                                    <w:t xml:space="preserve"> </w:t>
                                  </w:r>
                                  <w:r w:rsidRPr="00741D6A">
                                    <w:rPr>
                                      <w:rFonts w:asciiTheme="majorHAnsi" w:hAnsiTheme="majorHAnsi"/>
                                      <w:color w:val="231F20"/>
                                      <w:w w:val="99"/>
                                    </w:rPr>
                                    <w:t>the</w:t>
                                  </w:r>
                                  <w:r w:rsidRPr="00741D6A">
                                    <w:rPr>
                                      <w:rFonts w:asciiTheme="majorHAnsi" w:hAnsiTheme="majorHAnsi"/>
                                      <w:color w:val="231F20"/>
                                      <w:spacing w:val="-7"/>
                                    </w:rPr>
                                    <w:t xml:space="preserve"> </w:t>
                                  </w:r>
                                  <w:r w:rsidRPr="00741D6A">
                                    <w:rPr>
                                      <w:rFonts w:asciiTheme="majorHAnsi" w:hAnsiTheme="majorHAnsi"/>
                                      <w:color w:val="231F20"/>
                                      <w:w w:val="101"/>
                                    </w:rPr>
                                    <w:t>new</w:t>
                                  </w:r>
                                  <w:r w:rsidRPr="00741D6A">
                                    <w:rPr>
                                      <w:rFonts w:asciiTheme="majorHAnsi" w:hAnsiTheme="majorHAnsi"/>
                                      <w:color w:val="231F20"/>
                                      <w:spacing w:val="-7"/>
                                    </w:rPr>
                                    <w:t xml:space="preserve"> </w:t>
                                  </w:r>
                                  <w:r w:rsidRPr="00741D6A">
                                    <w:rPr>
                                      <w:rFonts w:asciiTheme="majorHAnsi" w:hAnsiTheme="majorHAnsi"/>
                                      <w:color w:val="231F20"/>
                                      <w:w w:val="103"/>
                                    </w:rPr>
                                    <w:t>system</w:t>
                                  </w:r>
                                  <w:r w:rsidRPr="00741D6A">
                                    <w:rPr>
                                      <w:rFonts w:asciiTheme="majorHAnsi" w:hAnsiTheme="majorHAnsi"/>
                                      <w:color w:val="231F20"/>
                                      <w:spacing w:val="-7"/>
                                    </w:rPr>
                                    <w:t xml:space="preserve"> </w:t>
                                  </w:r>
                                  <w:r w:rsidRPr="00741D6A">
                                    <w:rPr>
                                      <w:rFonts w:asciiTheme="majorHAnsi" w:hAnsiTheme="majorHAnsi"/>
                                      <w:color w:val="231F20"/>
                                      <w:w w:val="101"/>
                                    </w:rPr>
                                    <w:t>of</w:t>
                                  </w:r>
                                  <w:r w:rsidRPr="00741D6A">
                                    <w:rPr>
                                      <w:rFonts w:asciiTheme="majorHAnsi" w:hAnsiTheme="majorHAnsi"/>
                                      <w:color w:val="231F20"/>
                                      <w:spacing w:val="-7"/>
                                    </w:rPr>
                                    <w:t xml:space="preserve"> </w:t>
                                  </w:r>
                                  <w:r w:rsidRPr="00741D6A">
                                    <w:rPr>
                                      <w:rFonts w:asciiTheme="majorHAnsi" w:hAnsiTheme="majorHAnsi"/>
                                      <w:color w:val="231F20"/>
                                      <w:w w:val="97"/>
                                    </w:rPr>
                                    <w:t>tertiary</w:t>
                                  </w:r>
                                  <w:r w:rsidRPr="00741D6A">
                                    <w:rPr>
                                      <w:rFonts w:asciiTheme="majorHAnsi" w:hAnsiTheme="majorHAnsi"/>
                                      <w:color w:val="231F20"/>
                                      <w:spacing w:val="-7"/>
                                    </w:rPr>
                                    <w:t xml:space="preserve"> </w:t>
                                  </w:r>
                                  <w:r w:rsidRPr="00741D6A">
                                    <w:rPr>
                                      <w:rFonts w:asciiTheme="majorHAnsi" w:hAnsiTheme="majorHAnsi"/>
                                      <w:color w:val="231F20"/>
                                    </w:rPr>
                                    <w:t>entrance,</w:t>
                                  </w:r>
                                  <w:r w:rsidRPr="00741D6A">
                                    <w:rPr>
                                      <w:rFonts w:asciiTheme="majorHAnsi" w:hAnsiTheme="majorHAnsi"/>
                                      <w:color w:val="231F20"/>
                                      <w:spacing w:val="-7"/>
                                    </w:rPr>
                                    <w:t xml:space="preserve"> </w:t>
                                  </w:r>
                                  <w:r w:rsidRPr="00741D6A">
                                    <w:rPr>
                                      <w:rFonts w:asciiTheme="majorHAnsi" w:hAnsiTheme="majorHAnsi"/>
                                      <w:color w:val="231F20"/>
                                    </w:rPr>
                                    <w:t xml:space="preserve">eligibility </w:t>
                                  </w:r>
                                  <w:r w:rsidRPr="00741D6A">
                                    <w:rPr>
                                      <w:rFonts w:asciiTheme="majorHAnsi" w:hAnsiTheme="majorHAnsi"/>
                                      <w:color w:val="231F20"/>
                                      <w:w w:val="98"/>
                                    </w:rPr>
                                    <w:t>for</w:t>
                                  </w:r>
                                  <w:r w:rsidRPr="00741D6A">
                                    <w:rPr>
                                      <w:rFonts w:asciiTheme="majorHAnsi" w:hAnsiTheme="majorHAnsi"/>
                                      <w:color w:val="231F20"/>
                                      <w:spacing w:val="-7"/>
                                    </w:rPr>
                                    <w:t xml:space="preserve"> </w:t>
                                  </w:r>
                                  <w:r w:rsidRPr="00741D6A">
                                    <w:rPr>
                                      <w:rFonts w:asciiTheme="majorHAnsi" w:hAnsiTheme="majorHAnsi"/>
                                      <w:color w:val="231F20"/>
                                    </w:rPr>
                                    <w:t>an</w:t>
                                  </w:r>
                                  <w:r w:rsidRPr="00741D6A">
                                    <w:rPr>
                                      <w:rFonts w:asciiTheme="majorHAnsi" w:hAnsiTheme="majorHAnsi"/>
                                      <w:color w:val="231F20"/>
                                      <w:spacing w:val="-7"/>
                                    </w:rPr>
                                    <w:t xml:space="preserve"> </w:t>
                                  </w:r>
                                  <w:r w:rsidRPr="00741D6A">
                                    <w:rPr>
                                      <w:rFonts w:asciiTheme="majorHAnsi" w:hAnsiTheme="majorHAnsi"/>
                                      <w:color w:val="231F20"/>
                                      <w:spacing w:val="-19"/>
                                      <w:w w:val="108"/>
                                    </w:rPr>
                                    <w:t>A</w:t>
                                  </w:r>
                                  <w:r w:rsidRPr="00741D6A">
                                    <w:rPr>
                                      <w:rFonts w:asciiTheme="majorHAnsi" w:hAnsiTheme="majorHAnsi"/>
                                      <w:color w:val="231F20"/>
                                      <w:spacing w:val="-19"/>
                                      <w:w w:val="98"/>
                                    </w:rPr>
                                    <w:t>T</w:t>
                                  </w:r>
                                  <w:r w:rsidRPr="00741D6A">
                                    <w:rPr>
                                      <w:rFonts w:asciiTheme="majorHAnsi" w:hAnsiTheme="majorHAnsi"/>
                                      <w:color w:val="231F20"/>
                                      <w:w w:val="109"/>
                                    </w:rPr>
                                    <w:t>AR</w:t>
                                  </w:r>
                                  <w:r w:rsidRPr="00741D6A">
                                    <w:rPr>
                                      <w:rFonts w:asciiTheme="majorHAnsi" w:hAnsiTheme="majorHAnsi"/>
                                      <w:color w:val="231F20"/>
                                      <w:spacing w:val="-7"/>
                                    </w:rPr>
                                    <w:t xml:space="preserve"> </w:t>
                                  </w:r>
                                  <w:r w:rsidRPr="00741D6A">
                                    <w:rPr>
                                      <w:rFonts w:asciiTheme="majorHAnsi" w:hAnsiTheme="majorHAnsi"/>
                                      <w:color w:val="231F20"/>
                                      <w:w w:val="99"/>
                                    </w:rPr>
                                    <w:t>will</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rPr>
                                    <w:t>equi</w:t>
                                  </w:r>
                                  <w:r w:rsidRPr="00741D6A">
                                    <w:rPr>
                                      <w:rFonts w:asciiTheme="majorHAnsi" w:hAnsiTheme="majorHAnsi"/>
                                      <w:color w:val="231F20"/>
                                      <w:spacing w:val="-4"/>
                                    </w:rPr>
                                    <w:t>r</w:t>
                                  </w:r>
                                  <w:r w:rsidRPr="00741D6A">
                                    <w:rPr>
                                      <w:rFonts w:asciiTheme="majorHAnsi" w:hAnsiTheme="majorHAnsi"/>
                                      <w:color w:val="231F20"/>
                                      <w:w w:val="102"/>
                                    </w:rPr>
                                    <w:t>e</w:t>
                                  </w:r>
                                  <w:r w:rsidRPr="00741D6A">
                                    <w:rPr>
                                      <w:rFonts w:asciiTheme="majorHAnsi" w:hAnsiTheme="majorHAnsi"/>
                                      <w:color w:val="231F20"/>
                                      <w:spacing w:val="-7"/>
                                    </w:rPr>
                                    <w:t xml:space="preserve"> </w:t>
                                  </w:r>
                                  <w:r w:rsidRPr="00741D6A">
                                    <w:rPr>
                                      <w:rFonts w:asciiTheme="majorHAnsi" w:hAnsiTheme="majorHAnsi"/>
                                      <w:color w:val="231F20"/>
                                      <w:w w:val="102"/>
                                    </w:rPr>
                                    <w:t>satisfactory</w:t>
                                  </w:r>
                                  <w:r w:rsidRPr="00741D6A">
                                    <w:rPr>
                                      <w:rFonts w:asciiTheme="majorHAnsi" w:hAnsiTheme="majorHAnsi"/>
                                      <w:color w:val="231F20"/>
                                      <w:spacing w:val="-7"/>
                                    </w:rPr>
                                    <w:t xml:space="preserve"> </w:t>
                                  </w:r>
                                  <w:r w:rsidRPr="00741D6A">
                                    <w:rPr>
                                      <w:rFonts w:asciiTheme="majorHAnsi" w:hAnsiTheme="majorHAnsi"/>
                                      <w:color w:val="231F20"/>
                                      <w:w w:val="103"/>
                                    </w:rPr>
                                    <w:t xml:space="preserve">completion </w:t>
                                  </w:r>
                                  <w:r w:rsidRPr="00741D6A">
                                    <w:rPr>
                                      <w:rFonts w:asciiTheme="majorHAnsi" w:hAnsiTheme="majorHAnsi"/>
                                      <w:color w:val="231F20"/>
                                      <w:w w:val="101"/>
                                    </w:rPr>
                                    <w:t>of</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w w:val="110"/>
                                    </w:rPr>
                                    <w:t>QCAA</w:t>
                                  </w:r>
                                  <w:r w:rsidRPr="00741D6A">
                                    <w:rPr>
                                      <w:rFonts w:asciiTheme="majorHAnsi" w:hAnsiTheme="majorHAnsi"/>
                                      <w:color w:val="231F20"/>
                                      <w:spacing w:val="-7"/>
                                    </w:rPr>
                                    <w:t xml:space="preserve"> </w:t>
                                  </w:r>
                                  <w:r w:rsidRPr="00741D6A">
                                    <w:rPr>
                                      <w:rFonts w:asciiTheme="majorHAnsi" w:hAnsiTheme="majorHAnsi"/>
                                      <w:color w:val="231F20"/>
                                      <w:w w:val="103"/>
                                    </w:rPr>
                                    <w:t>English</w:t>
                                  </w:r>
                                  <w:r w:rsidRPr="00741D6A">
                                    <w:rPr>
                                      <w:rFonts w:asciiTheme="majorHAnsi" w:hAnsiTheme="majorHAnsi"/>
                                      <w:color w:val="231F20"/>
                                      <w:spacing w:val="-7"/>
                                    </w:rPr>
                                    <w:t xml:space="preserve"> </w:t>
                                  </w:r>
                                  <w:r w:rsidRPr="00741D6A">
                                    <w:rPr>
                                      <w:rFonts w:asciiTheme="majorHAnsi" w:hAnsiTheme="majorHAnsi"/>
                                      <w:color w:val="231F20"/>
                                      <w:w w:val="102"/>
                                    </w:rPr>
                                    <w:t>subject.</w:t>
                                  </w:r>
                                </w:p>
                                <w:p w14:paraId="7ED7A0B4" w14:textId="77777777" w:rsidR="001B0610" w:rsidRPr="00741D6A" w:rsidRDefault="001B0610" w:rsidP="00BC0BA8">
                                  <w:pPr>
                                    <w:pStyle w:val="TableParagraph"/>
                                    <w:numPr>
                                      <w:ilvl w:val="0"/>
                                      <w:numId w:val="44"/>
                                    </w:numPr>
                                    <w:tabs>
                                      <w:tab w:val="left" w:pos="454"/>
                                    </w:tabs>
                                    <w:spacing w:line="360" w:lineRule="auto"/>
                                    <w:ind w:right="195"/>
                                    <w:rPr>
                                      <w:rFonts w:asciiTheme="majorHAnsi" w:eastAsia="Tahoma" w:hAnsiTheme="majorHAnsi" w:cs="Tahoma"/>
                                    </w:rPr>
                                  </w:pPr>
                                  <w:r w:rsidRPr="00741D6A">
                                    <w:rPr>
                                      <w:rFonts w:asciiTheme="majorHAnsi" w:hAnsiTheme="majorHAnsi"/>
                                      <w:color w:val="231F20"/>
                                      <w:w w:val="103"/>
                                    </w:rPr>
                                    <w:t>Satisfactory</w:t>
                                  </w:r>
                                  <w:r w:rsidRPr="00741D6A">
                                    <w:rPr>
                                      <w:rFonts w:asciiTheme="majorHAnsi" w:hAnsiTheme="majorHAnsi"/>
                                      <w:color w:val="231F20"/>
                                      <w:spacing w:val="-7"/>
                                    </w:rPr>
                                    <w:t xml:space="preserve"> </w:t>
                                  </w:r>
                                  <w:r w:rsidRPr="00741D6A">
                                    <w:rPr>
                                      <w:rFonts w:asciiTheme="majorHAnsi" w:hAnsiTheme="majorHAnsi"/>
                                      <w:color w:val="231F20"/>
                                      <w:w w:val="103"/>
                                    </w:rPr>
                                    <w:t>completion</w:t>
                                  </w:r>
                                  <w:r w:rsidRPr="00741D6A">
                                    <w:rPr>
                                      <w:rFonts w:asciiTheme="majorHAnsi" w:hAnsiTheme="majorHAnsi"/>
                                      <w:color w:val="231F20"/>
                                      <w:spacing w:val="-7"/>
                                    </w:rPr>
                                    <w:t xml:space="preserve"> </w:t>
                                  </w:r>
                                  <w:r w:rsidRPr="00741D6A">
                                    <w:rPr>
                                      <w:rFonts w:asciiTheme="majorHAnsi" w:hAnsiTheme="majorHAnsi"/>
                                      <w:color w:val="231F20"/>
                                      <w:w w:val="99"/>
                                    </w:rPr>
                                    <w:t>will</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rPr>
                                    <w:t>equi</w:t>
                                  </w:r>
                                  <w:r w:rsidRPr="00741D6A">
                                    <w:rPr>
                                      <w:rFonts w:asciiTheme="majorHAnsi" w:hAnsiTheme="majorHAnsi"/>
                                      <w:color w:val="231F20"/>
                                      <w:spacing w:val="-4"/>
                                    </w:rPr>
                                    <w:t>r</w:t>
                                  </w:r>
                                  <w:r w:rsidRPr="00741D6A">
                                    <w:rPr>
                                      <w:rFonts w:asciiTheme="majorHAnsi" w:hAnsiTheme="majorHAnsi"/>
                                      <w:color w:val="231F20"/>
                                      <w:w w:val="102"/>
                                    </w:rPr>
                                    <w:t>e</w:t>
                                  </w:r>
                                  <w:r w:rsidRPr="00741D6A">
                                    <w:rPr>
                                      <w:rFonts w:asciiTheme="majorHAnsi" w:hAnsiTheme="majorHAnsi"/>
                                      <w:color w:val="231F20"/>
                                      <w:spacing w:val="-7"/>
                                    </w:rPr>
                                    <w:t xml:space="preserve"> </w:t>
                                  </w:r>
                                  <w:r w:rsidRPr="00741D6A">
                                    <w:rPr>
                                      <w:rFonts w:asciiTheme="majorHAnsi" w:hAnsiTheme="majorHAnsi"/>
                                      <w:color w:val="231F20"/>
                                      <w:w w:val="103"/>
                                    </w:rPr>
                                    <w:t>students</w:t>
                                  </w:r>
                                  <w:r w:rsidRPr="00741D6A">
                                    <w:rPr>
                                      <w:rFonts w:asciiTheme="majorHAnsi" w:hAnsiTheme="majorHAnsi"/>
                                      <w:color w:val="231F20"/>
                                      <w:spacing w:val="-7"/>
                                    </w:rPr>
                                    <w:t xml:space="preserve"> </w:t>
                                  </w:r>
                                  <w:r w:rsidRPr="00741D6A">
                                    <w:rPr>
                                      <w:rFonts w:asciiTheme="majorHAnsi" w:hAnsiTheme="majorHAnsi"/>
                                      <w:color w:val="231F20"/>
                                      <w:w w:val="101"/>
                                    </w:rPr>
                                    <w:t xml:space="preserve">to </w:t>
                                  </w:r>
                                  <w:r w:rsidRPr="00741D6A">
                                    <w:rPr>
                                      <w:rFonts w:asciiTheme="majorHAnsi" w:hAnsiTheme="majorHAnsi"/>
                                      <w:color w:val="231F20"/>
                                      <w:w w:val="99"/>
                                    </w:rPr>
                                    <w:t>attain</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w w:val="101"/>
                                    </w:rPr>
                                    <w:t>esult</w:t>
                                  </w:r>
                                  <w:r w:rsidRPr="00741D6A">
                                    <w:rPr>
                                      <w:rFonts w:asciiTheme="majorHAnsi" w:hAnsiTheme="majorHAnsi"/>
                                      <w:color w:val="231F20"/>
                                      <w:spacing w:val="-7"/>
                                    </w:rPr>
                                    <w:t xml:space="preserve"> </w:t>
                                  </w:r>
                                  <w:r w:rsidRPr="00741D6A">
                                    <w:rPr>
                                      <w:rFonts w:asciiTheme="majorHAnsi" w:hAnsiTheme="majorHAnsi"/>
                                      <w:color w:val="231F20"/>
                                      <w:w w:val="98"/>
                                    </w:rPr>
                                    <w:t>that</w:t>
                                  </w:r>
                                  <w:r w:rsidRPr="00741D6A">
                                    <w:rPr>
                                      <w:rFonts w:asciiTheme="majorHAnsi" w:hAnsiTheme="majorHAnsi"/>
                                      <w:color w:val="231F20"/>
                                      <w:spacing w:val="-7"/>
                                    </w:rPr>
                                    <w:t xml:space="preserve"> </w:t>
                                  </w:r>
                                  <w:r w:rsidRPr="00741D6A">
                                    <w:rPr>
                                      <w:rFonts w:asciiTheme="majorHAnsi" w:hAnsiTheme="majorHAnsi"/>
                                      <w:color w:val="231F20"/>
                                      <w:w w:val="106"/>
                                    </w:rPr>
                                    <w:t>is</w:t>
                                  </w:r>
                                  <w:r w:rsidRPr="00741D6A">
                                    <w:rPr>
                                      <w:rFonts w:asciiTheme="majorHAnsi" w:hAnsiTheme="majorHAnsi"/>
                                      <w:color w:val="231F20"/>
                                      <w:spacing w:val="-7"/>
                                    </w:rPr>
                                    <w:t xml:space="preserve"> </w:t>
                                  </w:r>
                                  <w:r w:rsidRPr="00741D6A">
                                    <w:rPr>
                                      <w:rFonts w:asciiTheme="majorHAnsi" w:hAnsiTheme="majorHAnsi"/>
                                      <w:color w:val="231F20"/>
                                    </w:rPr>
                                    <w:t>equivalent</w:t>
                                  </w:r>
                                  <w:r w:rsidRPr="00741D6A">
                                    <w:rPr>
                                      <w:rFonts w:asciiTheme="majorHAnsi" w:hAnsiTheme="majorHAnsi"/>
                                      <w:color w:val="231F20"/>
                                      <w:spacing w:val="-7"/>
                                    </w:rPr>
                                    <w:t xml:space="preserve"> </w:t>
                                  </w:r>
                                  <w:r w:rsidRPr="00741D6A">
                                    <w:rPr>
                                      <w:rFonts w:asciiTheme="majorHAnsi" w:hAnsiTheme="majorHAnsi"/>
                                      <w:color w:val="231F20"/>
                                      <w:w w:val="101"/>
                                    </w:rPr>
                                    <w:t>to</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w w:val="105"/>
                                    </w:rPr>
                                    <w:t>Sound</w:t>
                                  </w:r>
                                  <w:r w:rsidRPr="00741D6A">
                                    <w:rPr>
                                      <w:rFonts w:asciiTheme="majorHAnsi" w:hAnsiTheme="majorHAnsi"/>
                                      <w:color w:val="231F20"/>
                                      <w:spacing w:val="-7"/>
                                    </w:rPr>
                                    <w:t xml:space="preserve"> </w:t>
                                  </w:r>
                                  <w:r w:rsidRPr="00741D6A">
                                    <w:rPr>
                                      <w:rFonts w:asciiTheme="majorHAnsi" w:hAnsiTheme="majorHAnsi"/>
                                      <w:color w:val="231F20"/>
                                      <w:w w:val="103"/>
                                    </w:rPr>
                                    <w:t xml:space="preserve">Level </w:t>
                                  </w:r>
                                  <w:r w:rsidRPr="00741D6A">
                                    <w:rPr>
                                      <w:rFonts w:asciiTheme="majorHAnsi" w:hAnsiTheme="majorHAnsi"/>
                                      <w:color w:val="231F20"/>
                                      <w:w w:val="101"/>
                                    </w:rPr>
                                    <w:t>of</w:t>
                                  </w:r>
                                  <w:r w:rsidRPr="00741D6A">
                                    <w:rPr>
                                      <w:rFonts w:asciiTheme="majorHAnsi" w:hAnsiTheme="majorHAnsi"/>
                                      <w:color w:val="231F20"/>
                                      <w:spacing w:val="-7"/>
                                    </w:rPr>
                                    <w:t xml:space="preserve"> </w:t>
                                  </w:r>
                                  <w:r w:rsidRPr="00741D6A">
                                    <w:rPr>
                                      <w:rFonts w:asciiTheme="majorHAnsi" w:hAnsiTheme="majorHAnsi"/>
                                      <w:color w:val="231F20"/>
                                      <w:w w:val="102"/>
                                    </w:rPr>
                                    <w:t>Achievement</w:t>
                                  </w:r>
                                  <w:r w:rsidRPr="00741D6A">
                                    <w:rPr>
                                      <w:rFonts w:asciiTheme="majorHAnsi" w:hAnsiTheme="majorHAnsi"/>
                                      <w:color w:val="231F20"/>
                                      <w:spacing w:val="-7"/>
                                    </w:rPr>
                                    <w:t xml:space="preserve"> </w:t>
                                  </w:r>
                                  <w:r w:rsidRPr="00741D6A">
                                    <w:rPr>
                                      <w:rFonts w:asciiTheme="majorHAnsi" w:hAnsiTheme="majorHAnsi"/>
                                      <w:color w:val="231F20"/>
                                      <w:w w:val="98"/>
                                    </w:rPr>
                                    <w:t>in</w:t>
                                  </w:r>
                                  <w:r w:rsidRPr="00741D6A">
                                    <w:rPr>
                                      <w:rFonts w:asciiTheme="majorHAnsi" w:hAnsiTheme="majorHAnsi"/>
                                      <w:color w:val="231F20"/>
                                      <w:spacing w:val="-7"/>
                                    </w:rPr>
                                    <w:t xml:space="preserve"> </w:t>
                                  </w:r>
                                  <w:r w:rsidRPr="00741D6A">
                                    <w:rPr>
                                      <w:rFonts w:asciiTheme="majorHAnsi" w:hAnsiTheme="majorHAnsi"/>
                                      <w:color w:val="231F20"/>
                                    </w:rPr>
                                    <w:t>an</w:t>
                                  </w:r>
                                  <w:r w:rsidRPr="00741D6A">
                                    <w:rPr>
                                      <w:rFonts w:asciiTheme="majorHAnsi" w:hAnsiTheme="majorHAnsi"/>
                                      <w:color w:val="231F20"/>
                                      <w:spacing w:val="-7"/>
                                    </w:rPr>
                                    <w:t xml:space="preserve"> </w:t>
                                  </w:r>
                                  <w:r w:rsidRPr="00741D6A">
                                    <w:rPr>
                                      <w:rFonts w:asciiTheme="majorHAnsi" w:hAnsiTheme="majorHAnsi"/>
                                      <w:color w:val="231F20"/>
                                      <w:w w:val="103"/>
                                    </w:rPr>
                                    <w:t>English</w:t>
                                  </w:r>
                                  <w:r w:rsidRPr="00741D6A">
                                    <w:rPr>
                                      <w:rFonts w:asciiTheme="majorHAnsi" w:hAnsiTheme="majorHAnsi"/>
                                      <w:color w:val="231F20"/>
                                      <w:spacing w:val="-7"/>
                                    </w:rPr>
                                    <w:t xml:space="preserve"> </w:t>
                                  </w:r>
                                  <w:r w:rsidRPr="00741D6A">
                                    <w:rPr>
                                      <w:rFonts w:asciiTheme="majorHAnsi" w:hAnsiTheme="majorHAnsi"/>
                                      <w:color w:val="231F20"/>
                                      <w:w w:val="103"/>
                                    </w:rPr>
                                    <w:t>course.</w:t>
                                  </w:r>
                                </w:p>
                                <w:p w14:paraId="313D1EEA" w14:textId="77777777" w:rsidR="001B0610" w:rsidRPr="00620564" w:rsidRDefault="001B0610" w:rsidP="00BC0BA8">
                                  <w:pPr>
                                    <w:pStyle w:val="TableParagraph"/>
                                    <w:numPr>
                                      <w:ilvl w:val="0"/>
                                      <w:numId w:val="44"/>
                                    </w:numPr>
                                    <w:tabs>
                                      <w:tab w:val="left" w:pos="454"/>
                                    </w:tabs>
                                    <w:spacing w:line="360" w:lineRule="auto"/>
                                    <w:ind w:right="114"/>
                                    <w:rPr>
                                      <w:rFonts w:asciiTheme="majorHAnsi" w:eastAsia="Tahoma" w:hAnsiTheme="majorHAnsi" w:cs="Tahoma"/>
                                    </w:rPr>
                                  </w:pPr>
                                  <w:r w:rsidRPr="00741D6A">
                                    <w:rPr>
                                      <w:rFonts w:asciiTheme="majorHAnsi" w:eastAsia="Tahoma" w:hAnsiTheme="majorHAnsi" w:cs="Tahoma"/>
                                      <w:color w:val="231F20"/>
                                    </w:rPr>
                                    <w:t>While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3"/>
                                    </w:rPr>
                                    <w:t>students</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2"/>
                                    </w:rPr>
                                    <w:t>must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rPr>
                                    <w:t>meet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this</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2"/>
                                    </w:rPr>
                                    <w:t>standa</w:t>
                                  </w:r>
                                  <w:r w:rsidRPr="00741D6A">
                                    <w:rPr>
                                      <w:rFonts w:asciiTheme="majorHAnsi" w:eastAsia="Tahoma" w:hAnsiTheme="majorHAnsi" w:cs="Tahoma"/>
                                      <w:color w:val="231F20"/>
                                      <w:spacing w:val="-4"/>
                                      <w:w w:val="102"/>
                                    </w:rPr>
                                    <w:t>r</w:t>
                                  </w:r>
                                  <w:r w:rsidRPr="00741D6A">
                                    <w:rPr>
                                      <w:rFonts w:asciiTheme="majorHAnsi" w:eastAsia="Tahoma" w:hAnsiTheme="majorHAnsi" w:cs="Tahoma"/>
                                      <w:color w:val="231F20"/>
                                      <w:w w:val="107"/>
                                    </w:rPr>
                                    <w:t>d</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to</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 xml:space="preserve">be </w:t>
                                  </w:r>
                                  <w:r w:rsidRPr="00741D6A">
                                    <w:rPr>
                                      <w:rFonts w:asciiTheme="majorHAnsi" w:eastAsia="Tahoma" w:hAnsiTheme="majorHAnsi" w:cs="Tahoma"/>
                                      <w:color w:val="231F20"/>
                                      <w:w w:val="101"/>
                                    </w:rPr>
                                    <w:t>eligible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to</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4"/>
                                      <w:w w:val="92"/>
                                    </w:rPr>
                                    <w:t>r</w:t>
                                  </w:r>
                                  <w:r w:rsidRPr="00741D6A">
                                    <w:rPr>
                                      <w:rFonts w:asciiTheme="majorHAnsi" w:eastAsia="Tahoma" w:hAnsiTheme="majorHAnsi" w:cs="Tahoma"/>
                                      <w:color w:val="231F20"/>
                                      <w:w w:val="103"/>
                                    </w:rPr>
                                    <w:t>eceive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rPr>
                                    <w:t>an</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19"/>
                                      <w:w w:val="108"/>
                                    </w:rPr>
                                    <w:t>A</w:t>
                                  </w:r>
                                  <w:r w:rsidRPr="00741D6A">
                                    <w:rPr>
                                      <w:rFonts w:asciiTheme="majorHAnsi" w:eastAsia="Tahoma" w:hAnsiTheme="majorHAnsi" w:cs="Tahoma"/>
                                      <w:color w:val="231F20"/>
                                      <w:spacing w:val="-19"/>
                                      <w:w w:val="98"/>
                                    </w:rPr>
                                    <w:t>T</w:t>
                                  </w:r>
                                  <w:r w:rsidRPr="00741D6A">
                                    <w:rPr>
                                      <w:rFonts w:asciiTheme="majorHAnsi" w:eastAsia="Tahoma" w:hAnsiTheme="majorHAnsi" w:cs="Tahoma"/>
                                      <w:color w:val="231F20"/>
                                      <w:w w:val="105"/>
                                    </w:rPr>
                                    <w:t>AR,</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5"/>
                                    </w:rPr>
                                    <w:t>it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5"/>
                                    </w:rPr>
                                    <w:t>won</w:t>
                                  </w:r>
                                  <w:r w:rsidRPr="00741D6A">
                                    <w:rPr>
                                      <w:rFonts w:asciiTheme="majorHAnsi" w:eastAsia="Tahoma" w:hAnsiTheme="majorHAnsi" w:cs="Tahoma"/>
                                      <w:color w:val="231F20"/>
                                      <w:spacing w:val="-4"/>
                                      <w:w w:val="105"/>
                                    </w:rPr>
                                    <w:t>’</w:t>
                                  </w:r>
                                  <w:r w:rsidRPr="00741D6A">
                                    <w:rPr>
                                      <w:rFonts w:asciiTheme="majorHAnsi" w:eastAsia="Tahoma" w:hAnsiTheme="majorHAnsi" w:cs="Tahoma"/>
                                      <w:color w:val="231F20"/>
                                      <w:w w:val="94"/>
                                    </w:rPr>
                                    <w:t>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be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 xml:space="preserve">mandatory </w:t>
                                  </w:r>
                                  <w:r w:rsidRPr="00741D6A">
                                    <w:rPr>
                                      <w:rFonts w:asciiTheme="majorHAnsi" w:eastAsia="Tahoma" w:hAnsiTheme="majorHAnsi" w:cs="Tahoma"/>
                                      <w:color w:val="231F20"/>
                                      <w:w w:val="98"/>
                                    </w:rPr>
                                    <w:t>for</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2"/>
                                    </w:rPr>
                                    <w:t>a</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3"/>
                                    </w:rPr>
                                    <w:t>student</w:t>
                                  </w:r>
                                  <w:r w:rsidRPr="00741D6A">
                                    <w:rPr>
                                      <w:rFonts w:asciiTheme="majorHAnsi" w:eastAsia="Tahoma" w:hAnsiTheme="majorHAnsi" w:cs="Tahoma"/>
                                      <w:color w:val="231F20"/>
                                      <w:spacing w:val="-15"/>
                                      <w:w w:val="103"/>
                                    </w:rPr>
                                    <w:t>’</w:t>
                                  </w:r>
                                  <w:r w:rsidRPr="00741D6A">
                                    <w:rPr>
                                      <w:rFonts w:asciiTheme="majorHAnsi" w:eastAsia="Tahoma" w:hAnsiTheme="majorHAnsi" w:cs="Tahoma"/>
                                      <w:color w:val="231F20"/>
                                      <w:w w:val="112"/>
                                    </w:rPr>
                                    <w:t>s</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3"/>
                                    </w:rPr>
                                    <w:t>English</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4"/>
                                      <w:w w:val="92"/>
                                    </w:rPr>
                                    <w:t>r</w:t>
                                  </w:r>
                                  <w:r w:rsidRPr="00741D6A">
                                    <w:rPr>
                                      <w:rFonts w:asciiTheme="majorHAnsi" w:eastAsia="Tahoma" w:hAnsiTheme="majorHAnsi" w:cs="Tahoma"/>
                                      <w:color w:val="231F20"/>
                                      <w:w w:val="101"/>
                                    </w:rPr>
                                    <w:t>esult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to</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be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included</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8"/>
                                    </w:rPr>
                                    <w:t>in</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9"/>
                                    </w:rPr>
                                    <w:t xml:space="preserve">the </w:t>
                                  </w:r>
                                  <w:r w:rsidRPr="00741D6A">
                                    <w:rPr>
                                      <w:rFonts w:asciiTheme="majorHAnsi" w:eastAsia="Tahoma" w:hAnsiTheme="majorHAnsi" w:cs="Tahoma"/>
                                      <w:color w:val="231F20"/>
                                      <w:w w:val="103"/>
                                    </w:rPr>
                                    <w:t>calculation</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of</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7"/>
                                    </w:rPr>
                                    <w:t>their</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19"/>
                                      <w:w w:val="108"/>
                                    </w:rPr>
                                    <w:t>A</w:t>
                                  </w:r>
                                  <w:r w:rsidRPr="00741D6A">
                                    <w:rPr>
                                      <w:rFonts w:asciiTheme="majorHAnsi" w:eastAsia="Tahoma" w:hAnsiTheme="majorHAnsi" w:cs="Tahoma"/>
                                      <w:color w:val="231F20"/>
                                      <w:spacing w:val="-19"/>
                                      <w:w w:val="98"/>
                                    </w:rPr>
                                    <w:t>T</w:t>
                                  </w:r>
                                  <w:r>
                                    <w:rPr>
                                      <w:rFonts w:asciiTheme="majorHAnsi" w:eastAsia="Tahoma" w:hAnsiTheme="majorHAnsi" w:cs="Tahoma"/>
                                      <w:color w:val="231F20"/>
                                      <w:w w:val="105"/>
                                    </w:rPr>
                                    <w:t>AR</w:t>
                                  </w:r>
                                  <w:r>
                                    <w:rPr>
                                      <w:rFonts w:asciiTheme="majorHAnsi" w:eastAsia="Tahoma" w:hAnsiTheme="majorHAnsi" w:cs="Tahoma"/>
                                      <w:color w:val="231F20"/>
                                      <w:w w:val="105"/>
                                    </w:rPr>
                                    <w:br/>
                                  </w:r>
                                </w:p>
                              </w:tc>
                            </w:tr>
                            <w:tr w:rsidR="001B0610" w14:paraId="075C8DC0" w14:textId="77777777" w:rsidTr="00351EFD">
                              <w:trPr>
                                <w:trHeight w:hRule="exact" w:val="3825"/>
                              </w:trPr>
                              <w:tc>
                                <w:tcPr>
                                  <w:tcW w:w="6804" w:type="dxa"/>
                                  <w:gridSpan w:val="2"/>
                                  <w:tcBorders>
                                    <w:top w:val="nil"/>
                                    <w:left w:val="nil"/>
                                    <w:bottom w:val="nil"/>
                                    <w:right w:val="nil"/>
                                  </w:tcBorders>
                                  <w:shd w:val="clear" w:color="auto" w:fill="B0B8D5"/>
                                </w:tcPr>
                                <w:p w14:paraId="40A7FB32" w14:textId="77777777" w:rsidR="001B0610" w:rsidRPr="00741D6A" w:rsidRDefault="001B0610" w:rsidP="00BC0BA8">
                                  <w:pPr>
                                    <w:pStyle w:val="TableParagraph"/>
                                    <w:numPr>
                                      <w:ilvl w:val="0"/>
                                      <w:numId w:val="44"/>
                                    </w:numPr>
                                    <w:tabs>
                                      <w:tab w:val="left" w:pos="454"/>
                                    </w:tabs>
                                    <w:spacing w:before="103"/>
                                    <w:rPr>
                                      <w:rFonts w:asciiTheme="majorHAnsi" w:hAnsiTheme="majorHAnsi"/>
                                      <w:color w:val="231F20"/>
                                      <w:w w:val="103"/>
                                    </w:rPr>
                                  </w:pPr>
                                  <w:r>
                                    <w:rPr>
                                      <w:rFonts w:asciiTheme="majorHAnsi" w:hAnsiTheme="majorHAnsi"/>
                                      <w:color w:val="231F20"/>
                                      <w:w w:val="103"/>
                                    </w:rPr>
                                    <w:br/>
                                  </w:r>
                                </w:p>
                              </w:tc>
                            </w:tr>
                          </w:tbl>
                          <w:p w14:paraId="04B6B766" w14:textId="77777777" w:rsidR="001B0610" w:rsidRDefault="001B0610" w:rsidP="001B0610"/>
                          <w:p w14:paraId="70A683D1" w14:textId="77777777" w:rsidR="001B0610" w:rsidRDefault="001B0610" w:rsidP="001B0610"/>
                          <w:p w14:paraId="3F1BD8DE" w14:textId="77777777" w:rsidR="001B0610" w:rsidRDefault="001B0610" w:rsidP="001B06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6BB2" id="Text Box 11" o:spid="_x0000_s1039" type="#_x0000_t202" style="position:absolute;margin-left:0;margin-top:43.45pt;width:340.5pt;height:40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" filled="f" stroked="f">
                <v:textbox inset="0,0,0,0">
                  <w:txbxContent>
                    <w:tbl>
                      <w:tblPr>
                        <w:tblW w:w="6804" w:type="dxa"/>
                        <w:tblLayout w:type="fixed"/>
                        <w:tblCellMar>
                          <w:left w:w="0" w:type="dxa"/>
                          <w:right w:w="0" w:type="dxa"/>
                        </w:tblCellMar>
                        <w:tblLook w:val="01E0" w:firstRow="1" w:lastRow="1" w:firstColumn="1" w:lastColumn="1" w:noHBand="0" w:noVBand="0"/>
                      </w:tblPr>
                      <w:tblGrid>
                        <w:gridCol w:w="2247"/>
                        <w:gridCol w:w="4557"/>
                      </w:tblGrid>
                      <w:tr w:rsidR="001B0610" w14:paraId="4DA1E7AC" w14:textId="77777777" w:rsidTr="00EE7DF6">
                        <w:trPr>
                          <w:trHeight w:hRule="exact" w:val="4399"/>
                        </w:trPr>
                        <w:tc>
                          <w:tcPr>
                            <w:tcW w:w="2247" w:type="dxa"/>
                            <w:tcBorders>
                              <w:top w:val="nil"/>
                              <w:left w:val="nil"/>
                              <w:bottom w:val="nil"/>
                              <w:right w:val="single" w:sz="5" w:space="0" w:color="231F20"/>
                            </w:tcBorders>
                            <w:shd w:val="clear" w:color="auto" w:fill="EEC4D0"/>
                          </w:tcPr>
                          <w:p w14:paraId="22178953" w14:textId="77777777" w:rsidR="001B0610" w:rsidRPr="00741D6A" w:rsidRDefault="001B0610">
                            <w:pPr>
                              <w:pStyle w:val="TableParagraph"/>
                              <w:rPr>
                                <w:rFonts w:asciiTheme="majorHAnsi" w:eastAsia="Tahoma" w:hAnsiTheme="majorHAnsi" w:cs="Tahoma"/>
                              </w:rPr>
                            </w:pPr>
                          </w:p>
                          <w:p w14:paraId="7BFBF536" w14:textId="77777777" w:rsidR="001B0610" w:rsidRPr="00741D6A" w:rsidRDefault="001B0610">
                            <w:pPr>
                              <w:pStyle w:val="TableParagraph"/>
                              <w:rPr>
                                <w:rFonts w:asciiTheme="majorHAnsi" w:eastAsia="Tahoma" w:hAnsiTheme="majorHAnsi" w:cs="Tahoma"/>
                              </w:rPr>
                            </w:pPr>
                          </w:p>
                          <w:p w14:paraId="0BFB2470" w14:textId="77777777" w:rsidR="001B0610" w:rsidRPr="00741D6A" w:rsidRDefault="001B0610">
                            <w:pPr>
                              <w:pStyle w:val="TableParagraph"/>
                              <w:rPr>
                                <w:rFonts w:asciiTheme="majorHAnsi" w:eastAsia="Tahoma" w:hAnsiTheme="majorHAnsi" w:cs="Tahoma"/>
                              </w:rPr>
                            </w:pPr>
                          </w:p>
                          <w:p w14:paraId="3CB18E11" w14:textId="77777777" w:rsidR="001B0610" w:rsidRPr="00741D6A" w:rsidRDefault="001B0610">
                            <w:pPr>
                              <w:pStyle w:val="TableParagraph"/>
                              <w:rPr>
                                <w:rFonts w:asciiTheme="majorHAnsi" w:eastAsia="Tahoma" w:hAnsiTheme="majorHAnsi" w:cs="Tahoma"/>
                              </w:rPr>
                            </w:pPr>
                          </w:p>
                          <w:p w14:paraId="02A3F08E" w14:textId="77777777" w:rsidR="001B0610" w:rsidRPr="00741D6A" w:rsidRDefault="001B0610">
                            <w:pPr>
                              <w:pStyle w:val="TableParagraph"/>
                              <w:rPr>
                                <w:rFonts w:asciiTheme="majorHAnsi" w:eastAsia="Tahoma" w:hAnsiTheme="majorHAnsi" w:cs="Tahoma"/>
                              </w:rPr>
                            </w:pPr>
                          </w:p>
                          <w:p w14:paraId="66502AE9" w14:textId="77777777" w:rsidR="001B0610" w:rsidRPr="00741D6A" w:rsidRDefault="001B0610">
                            <w:pPr>
                              <w:pStyle w:val="TableParagraph"/>
                              <w:spacing w:before="1"/>
                              <w:rPr>
                                <w:rFonts w:asciiTheme="majorHAnsi" w:eastAsia="Tahoma" w:hAnsiTheme="majorHAnsi" w:cs="Tahoma"/>
                                <w:b/>
                              </w:rPr>
                            </w:pPr>
                          </w:p>
                          <w:p w14:paraId="2C8B16BF" w14:textId="77777777" w:rsidR="001B0610" w:rsidRPr="00741D6A" w:rsidRDefault="001B0610">
                            <w:pPr>
                              <w:pStyle w:val="TableParagraph"/>
                              <w:spacing w:line="259" w:lineRule="auto"/>
                              <w:ind w:left="113" w:right="234"/>
                              <w:rPr>
                                <w:rFonts w:asciiTheme="majorHAnsi" w:eastAsia="Tahoma" w:hAnsiTheme="majorHAnsi" w:cs="Tahoma"/>
                              </w:rPr>
                            </w:pPr>
                            <w:r w:rsidRPr="00741D6A">
                              <w:rPr>
                                <w:rFonts w:asciiTheme="majorHAnsi" w:hAnsiTheme="majorHAnsi"/>
                                <w:b/>
                                <w:color w:val="231F20"/>
                                <w:w w:val="107"/>
                              </w:rPr>
                              <w:t>Best</w:t>
                            </w:r>
                            <w:r w:rsidRPr="00741D6A">
                              <w:rPr>
                                <w:rFonts w:asciiTheme="majorHAnsi" w:hAnsiTheme="majorHAnsi"/>
                                <w:b/>
                                <w:color w:val="231F20"/>
                                <w:spacing w:val="-7"/>
                              </w:rPr>
                              <w:t xml:space="preserve"> </w:t>
                            </w:r>
                            <w:r w:rsidRPr="00741D6A">
                              <w:rPr>
                                <w:rFonts w:asciiTheme="majorHAnsi" w:hAnsiTheme="majorHAnsi"/>
                                <w:b/>
                                <w:color w:val="231F20"/>
                                <w:w w:val="98"/>
                              </w:rPr>
                              <w:t xml:space="preserve">five </w:t>
                            </w:r>
                            <w:r w:rsidRPr="00741D6A">
                              <w:rPr>
                                <w:rFonts w:asciiTheme="majorHAnsi" w:hAnsiTheme="majorHAnsi"/>
                                <w:b/>
                                <w:color w:val="231F20"/>
                                <w:w w:val="110"/>
                              </w:rPr>
                              <w:t>QCAA</w:t>
                            </w:r>
                            <w:r w:rsidRPr="00741D6A">
                              <w:rPr>
                                <w:rFonts w:asciiTheme="majorHAnsi" w:hAnsiTheme="majorHAnsi"/>
                                <w:b/>
                                <w:color w:val="231F20"/>
                                <w:spacing w:val="-7"/>
                              </w:rPr>
                              <w:t xml:space="preserve"> </w:t>
                            </w:r>
                            <w:r w:rsidRPr="00741D6A">
                              <w:rPr>
                                <w:rFonts w:asciiTheme="majorHAnsi" w:hAnsiTheme="majorHAnsi"/>
                                <w:b/>
                                <w:color w:val="231F20"/>
                                <w:w w:val="102"/>
                              </w:rPr>
                              <w:t xml:space="preserve">General </w:t>
                            </w:r>
                            <w:r w:rsidRPr="00741D6A">
                              <w:rPr>
                                <w:rFonts w:asciiTheme="majorHAnsi" w:hAnsiTheme="majorHAnsi"/>
                                <w:b/>
                                <w:color w:val="231F20"/>
                                <w:w w:val="104"/>
                              </w:rPr>
                              <w:t>subjects</w:t>
                            </w:r>
                          </w:p>
                        </w:tc>
                        <w:tc>
                          <w:tcPr>
                            <w:tcW w:w="4557" w:type="dxa"/>
                            <w:tcBorders>
                              <w:top w:val="nil"/>
                              <w:left w:val="single" w:sz="5" w:space="0" w:color="231F20"/>
                              <w:bottom w:val="nil"/>
                              <w:right w:val="nil"/>
                            </w:tcBorders>
                            <w:shd w:val="clear" w:color="auto" w:fill="EEC4D0"/>
                          </w:tcPr>
                          <w:p w14:paraId="6EF46FA8" w14:textId="77777777" w:rsidR="001B0610" w:rsidRPr="00741D6A" w:rsidRDefault="001B0610">
                            <w:pPr>
                              <w:pStyle w:val="TableParagraph"/>
                              <w:spacing w:before="103"/>
                              <w:ind w:right="117"/>
                              <w:jc w:val="center"/>
                              <w:rPr>
                                <w:rFonts w:asciiTheme="majorHAnsi" w:eastAsia="Tahoma" w:hAnsiTheme="majorHAnsi" w:cs="Tahoma"/>
                                <w:b/>
                              </w:rPr>
                            </w:pPr>
                            <w:r w:rsidRPr="00741D6A">
                              <w:rPr>
                                <w:rFonts w:asciiTheme="majorHAnsi" w:hAnsiTheme="majorHAnsi"/>
                                <w:b/>
                                <w:color w:val="231F20"/>
                                <w:w w:val="107"/>
                              </w:rPr>
                              <w:t>Best</w:t>
                            </w:r>
                            <w:r w:rsidRPr="00741D6A">
                              <w:rPr>
                                <w:rFonts w:asciiTheme="majorHAnsi" w:hAnsiTheme="majorHAnsi"/>
                                <w:b/>
                                <w:color w:val="231F20"/>
                                <w:spacing w:val="-7"/>
                              </w:rPr>
                              <w:t xml:space="preserve"> </w:t>
                            </w:r>
                            <w:r w:rsidRPr="00741D6A">
                              <w:rPr>
                                <w:rFonts w:asciiTheme="majorHAnsi" w:hAnsiTheme="majorHAnsi"/>
                                <w:b/>
                                <w:color w:val="231F20"/>
                                <w:w w:val="98"/>
                              </w:rPr>
                              <w:t>four</w:t>
                            </w:r>
                            <w:r w:rsidRPr="00741D6A">
                              <w:rPr>
                                <w:rFonts w:asciiTheme="majorHAnsi" w:hAnsiTheme="majorHAnsi"/>
                                <w:b/>
                                <w:color w:val="231F20"/>
                                <w:spacing w:val="-7"/>
                              </w:rPr>
                              <w:t xml:space="preserve"> </w:t>
                            </w:r>
                            <w:r w:rsidRPr="00741D6A">
                              <w:rPr>
                                <w:rFonts w:asciiTheme="majorHAnsi" w:hAnsiTheme="majorHAnsi"/>
                                <w:b/>
                                <w:color w:val="231F20"/>
                                <w:w w:val="110"/>
                              </w:rPr>
                              <w:t>QCAA</w:t>
                            </w:r>
                            <w:r w:rsidRPr="00741D6A">
                              <w:rPr>
                                <w:rFonts w:asciiTheme="majorHAnsi" w:hAnsiTheme="majorHAnsi"/>
                                <w:b/>
                                <w:color w:val="231F20"/>
                                <w:spacing w:val="-7"/>
                              </w:rPr>
                              <w:t xml:space="preserve"> </w:t>
                            </w:r>
                            <w:r w:rsidRPr="00741D6A">
                              <w:rPr>
                                <w:rFonts w:asciiTheme="majorHAnsi" w:hAnsiTheme="majorHAnsi"/>
                                <w:b/>
                                <w:color w:val="231F20"/>
                                <w:w w:val="102"/>
                              </w:rPr>
                              <w:t>General</w:t>
                            </w:r>
                            <w:r w:rsidRPr="00741D6A">
                              <w:rPr>
                                <w:rFonts w:asciiTheme="majorHAnsi" w:hAnsiTheme="majorHAnsi"/>
                                <w:b/>
                                <w:color w:val="231F20"/>
                                <w:spacing w:val="-7"/>
                              </w:rPr>
                              <w:t xml:space="preserve"> </w:t>
                            </w:r>
                            <w:r w:rsidRPr="00741D6A">
                              <w:rPr>
                                <w:rFonts w:asciiTheme="majorHAnsi" w:hAnsiTheme="majorHAnsi"/>
                                <w:b/>
                                <w:color w:val="231F20"/>
                                <w:w w:val="104"/>
                              </w:rPr>
                              <w:t>subjects</w:t>
                            </w:r>
                          </w:p>
                          <w:p w14:paraId="326C6ACE" w14:textId="77777777" w:rsidR="001B0610" w:rsidRPr="00741D6A" w:rsidRDefault="001B0610">
                            <w:pPr>
                              <w:pStyle w:val="TableParagraph"/>
                              <w:spacing w:before="18"/>
                              <w:ind w:right="5"/>
                              <w:jc w:val="center"/>
                              <w:rPr>
                                <w:rFonts w:asciiTheme="majorHAnsi" w:eastAsia="Tahoma" w:hAnsiTheme="majorHAnsi" w:cs="Tahoma"/>
                              </w:rPr>
                            </w:pPr>
                            <w:r w:rsidRPr="00741D6A">
                              <w:rPr>
                                <w:rFonts w:asciiTheme="majorHAnsi" w:hAnsiTheme="majorHAnsi"/>
                                <w:color w:val="231F20"/>
                                <w:w w:val="82"/>
                              </w:rPr>
                              <w:t>+</w:t>
                            </w:r>
                          </w:p>
                          <w:p w14:paraId="044A3489" w14:textId="77777777" w:rsidR="001B0610" w:rsidRPr="00741D6A" w:rsidRDefault="001B0610" w:rsidP="003F01C3">
                            <w:pPr>
                              <w:pStyle w:val="TableParagraph"/>
                              <w:spacing w:before="18" w:line="259" w:lineRule="auto"/>
                              <w:ind w:left="107" w:right="6"/>
                              <w:jc w:val="center"/>
                              <w:rPr>
                                <w:rFonts w:asciiTheme="majorHAnsi" w:eastAsia="Tahoma" w:hAnsiTheme="majorHAnsi" w:cs="Tahoma"/>
                              </w:rPr>
                            </w:pPr>
                            <w:r w:rsidRPr="00741D6A">
                              <w:rPr>
                                <w:rFonts w:asciiTheme="majorHAnsi" w:hAnsiTheme="majorHAnsi"/>
                                <w:color w:val="231F20"/>
                                <w:w w:val="99"/>
                              </w:rPr>
                              <w:t>The</w:t>
                            </w:r>
                            <w:r w:rsidRPr="00741D6A">
                              <w:rPr>
                                <w:rFonts w:asciiTheme="majorHAnsi" w:hAnsiTheme="majorHAnsi"/>
                                <w:color w:val="231F20"/>
                                <w:spacing w:val="-7"/>
                              </w:rPr>
                              <w:t xml:space="preserve"> </w:t>
                            </w:r>
                            <w:r w:rsidRPr="00741D6A">
                              <w:rPr>
                                <w:rFonts w:asciiTheme="majorHAnsi" w:hAnsiTheme="majorHAnsi"/>
                                <w:color w:val="231F20"/>
                                <w:w w:val="104"/>
                              </w:rPr>
                              <w:t>best</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w w:val="101"/>
                              </w:rPr>
                              <w:t>esult</w:t>
                            </w:r>
                            <w:r w:rsidRPr="00741D6A">
                              <w:rPr>
                                <w:rFonts w:asciiTheme="majorHAnsi" w:hAnsiTheme="majorHAnsi"/>
                                <w:color w:val="231F20"/>
                                <w:spacing w:val="-7"/>
                              </w:rPr>
                              <w:t xml:space="preserve"> </w:t>
                            </w:r>
                            <w:r w:rsidRPr="00741D6A">
                              <w:rPr>
                                <w:rFonts w:asciiTheme="majorHAnsi" w:hAnsiTheme="majorHAnsi"/>
                                <w:color w:val="231F20"/>
                                <w:w w:val="98"/>
                              </w:rPr>
                              <w:t>in</w:t>
                            </w:r>
                            <w:r w:rsidRPr="00741D6A">
                              <w:rPr>
                                <w:rFonts w:asciiTheme="majorHAnsi" w:hAnsiTheme="majorHAnsi"/>
                                <w:color w:val="231F20"/>
                                <w:spacing w:val="-7"/>
                              </w:rPr>
                              <w:t xml:space="preserve"> </w:t>
                            </w:r>
                            <w:r w:rsidRPr="00741D6A">
                              <w:rPr>
                                <w:rFonts w:asciiTheme="majorHAnsi" w:hAnsiTheme="majorHAnsi"/>
                                <w:color w:val="231F20"/>
                                <w:w w:val="92"/>
                              </w:rPr>
                              <w:t xml:space="preserve">a: </w:t>
                            </w:r>
                            <w:r>
                              <w:rPr>
                                <w:rFonts w:asciiTheme="majorHAnsi" w:hAnsiTheme="majorHAnsi"/>
                                <w:color w:val="231F20"/>
                                <w:w w:val="92"/>
                              </w:rPr>
                              <w:br/>
                            </w:r>
                            <w:r w:rsidRPr="00741D6A">
                              <w:rPr>
                                <w:rFonts w:asciiTheme="majorHAnsi" w:hAnsiTheme="majorHAnsi"/>
                                <w:color w:val="231F20"/>
                                <w:w w:val="110"/>
                              </w:rPr>
                              <w:t>QCAA</w:t>
                            </w:r>
                            <w:r w:rsidRPr="00741D6A">
                              <w:rPr>
                                <w:rFonts w:asciiTheme="majorHAnsi" w:hAnsiTheme="majorHAnsi"/>
                                <w:color w:val="231F20"/>
                                <w:spacing w:val="-7"/>
                              </w:rPr>
                              <w:t xml:space="preserve"> </w:t>
                            </w:r>
                            <w:r w:rsidRPr="00741D6A">
                              <w:rPr>
                                <w:rFonts w:asciiTheme="majorHAnsi" w:hAnsiTheme="majorHAnsi"/>
                                <w:color w:val="231F20"/>
                                <w:w w:val="105"/>
                              </w:rPr>
                              <w:t>Applied</w:t>
                            </w:r>
                            <w:r w:rsidRPr="00741D6A">
                              <w:rPr>
                                <w:rFonts w:asciiTheme="majorHAnsi" w:hAnsiTheme="majorHAnsi"/>
                                <w:color w:val="231F20"/>
                                <w:spacing w:val="-7"/>
                              </w:rPr>
                              <w:t xml:space="preserve"> </w:t>
                            </w:r>
                            <w:r>
                              <w:rPr>
                                <w:rFonts w:asciiTheme="majorHAnsi" w:hAnsiTheme="majorHAnsi"/>
                                <w:color w:val="231F20"/>
                                <w:spacing w:val="-7"/>
                              </w:rPr>
                              <w:t xml:space="preserve"> </w:t>
                            </w:r>
                            <w:r w:rsidRPr="00741D6A">
                              <w:rPr>
                                <w:rFonts w:asciiTheme="majorHAnsi" w:hAnsiTheme="majorHAnsi"/>
                                <w:color w:val="231F20"/>
                                <w:w w:val="95"/>
                              </w:rPr>
                              <w:t>cur</w:t>
                            </w:r>
                            <w:r w:rsidRPr="00741D6A">
                              <w:rPr>
                                <w:rFonts w:asciiTheme="majorHAnsi" w:hAnsiTheme="majorHAnsi"/>
                                <w:color w:val="231F20"/>
                                <w:spacing w:val="-4"/>
                                <w:w w:val="95"/>
                              </w:rPr>
                              <w:t>r</w:t>
                            </w:r>
                            <w:r w:rsidRPr="00741D6A">
                              <w:rPr>
                                <w:rFonts w:asciiTheme="majorHAnsi" w:hAnsiTheme="majorHAnsi"/>
                                <w:color w:val="231F20"/>
                                <w:w w:val="99"/>
                              </w:rPr>
                              <w:t>ently</w:t>
                            </w:r>
                            <w:r>
                              <w:rPr>
                                <w:rFonts w:asciiTheme="majorHAnsi" w:hAnsiTheme="majorHAnsi"/>
                                <w:color w:val="231F20"/>
                                <w:w w:val="99"/>
                              </w:rPr>
                              <w:t xml:space="preserve"> </w:t>
                            </w:r>
                            <w:r>
                              <w:rPr>
                                <w:rFonts w:asciiTheme="majorHAnsi" w:hAnsiTheme="majorHAnsi"/>
                                <w:color w:val="231F20"/>
                                <w:w w:val="99"/>
                              </w:rPr>
                              <w:br/>
                            </w:r>
                            <w:r w:rsidRPr="00741D6A">
                              <w:rPr>
                                <w:rFonts w:asciiTheme="majorHAnsi" w:hAnsiTheme="majorHAnsi"/>
                                <w:color w:val="231F20"/>
                              </w:rPr>
                              <w:t>Authority-</w:t>
                            </w:r>
                            <w:r w:rsidRPr="00741D6A">
                              <w:rPr>
                                <w:rFonts w:asciiTheme="majorHAnsi" w:hAnsiTheme="majorHAnsi"/>
                                <w:color w:val="231F20"/>
                                <w:spacing w:val="-4"/>
                              </w:rPr>
                              <w:t>r</w:t>
                            </w:r>
                            <w:r w:rsidRPr="00741D6A">
                              <w:rPr>
                                <w:rFonts w:asciiTheme="majorHAnsi" w:hAnsiTheme="majorHAnsi"/>
                                <w:color w:val="231F20"/>
                                <w:w w:val="101"/>
                              </w:rPr>
                              <w:t>egiste</w:t>
                            </w:r>
                            <w:r w:rsidRPr="00741D6A">
                              <w:rPr>
                                <w:rFonts w:asciiTheme="majorHAnsi" w:hAnsiTheme="majorHAnsi"/>
                                <w:color w:val="231F20"/>
                                <w:spacing w:val="-4"/>
                                <w:w w:val="101"/>
                              </w:rPr>
                              <w:t>r</w:t>
                            </w:r>
                            <w:r w:rsidRPr="00741D6A">
                              <w:rPr>
                                <w:rFonts w:asciiTheme="majorHAnsi" w:hAnsiTheme="majorHAnsi"/>
                                <w:color w:val="231F20"/>
                                <w:w w:val="104"/>
                              </w:rPr>
                              <w:t>ed</w:t>
                            </w:r>
                            <w:r w:rsidRPr="00741D6A">
                              <w:rPr>
                                <w:rFonts w:asciiTheme="majorHAnsi" w:hAnsiTheme="majorHAnsi"/>
                                <w:color w:val="231F20"/>
                                <w:spacing w:val="-7"/>
                              </w:rPr>
                              <w:t xml:space="preserve"> </w:t>
                            </w:r>
                            <w:r w:rsidRPr="00741D6A">
                              <w:rPr>
                                <w:rFonts w:asciiTheme="majorHAnsi" w:hAnsiTheme="majorHAnsi"/>
                                <w:color w:val="231F20"/>
                                <w:w w:val="103"/>
                              </w:rPr>
                              <w:t>subject</w:t>
                            </w:r>
                            <w:r w:rsidRPr="00741D6A">
                              <w:rPr>
                                <w:rFonts w:asciiTheme="majorHAnsi" w:hAnsiTheme="majorHAnsi"/>
                                <w:color w:val="231F20"/>
                                <w:spacing w:val="-7"/>
                              </w:rPr>
                              <w:t xml:space="preserve"> </w:t>
                            </w:r>
                            <w:r>
                              <w:rPr>
                                <w:rFonts w:asciiTheme="majorHAnsi" w:hAnsiTheme="majorHAnsi"/>
                                <w:color w:val="231F20"/>
                                <w:spacing w:val="-7"/>
                              </w:rPr>
                              <w:br/>
                            </w:r>
                            <w:r w:rsidRPr="00741D6A">
                              <w:rPr>
                                <w:rFonts w:asciiTheme="majorHAnsi" w:hAnsiTheme="majorHAnsi"/>
                                <w:color w:val="231F20"/>
                              </w:rPr>
                              <w:t xml:space="preserve">or </w:t>
                            </w:r>
                            <w:r w:rsidRPr="00741D6A">
                              <w:rPr>
                                <w:rFonts w:asciiTheme="majorHAnsi" w:hAnsiTheme="majorHAnsi"/>
                                <w:color w:val="231F20"/>
                                <w:w w:val="104"/>
                              </w:rPr>
                              <w:t>Subject</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4"/>
                                <w:w w:val="102"/>
                              </w:rPr>
                              <w:t>r</w:t>
                            </w:r>
                            <w:r w:rsidRPr="00741D6A">
                              <w:rPr>
                                <w:rFonts w:asciiTheme="majorHAnsi" w:hAnsiTheme="majorHAnsi"/>
                                <w:color w:val="231F20"/>
                                <w:w w:val="102"/>
                              </w:rPr>
                              <w:t>ea</w:t>
                            </w:r>
                            <w:r w:rsidRPr="00741D6A">
                              <w:rPr>
                                <w:rFonts w:asciiTheme="majorHAnsi" w:hAnsiTheme="majorHAnsi"/>
                                <w:color w:val="231F20"/>
                                <w:spacing w:val="-7"/>
                              </w:rPr>
                              <w:t xml:space="preserve"> </w:t>
                            </w:r>
                            <w:r w:rsidRPr="00741D6A">
                              <w:rPr>
                                <w:rFonts w:asciiTheme="majorHAnsi" w:hAnsiTheme="majorHAnsi"/>
                                <w:color w:val="231F20"/>
                                <w:w w:val="105"/>
                              </w:rPr>
                              <w:t>Syllabus</w:t>
                            </w:r>
                            <w:r w:rsidRPr="00741D6A">
                              <w:rPr>
                                <w:rFonts w:asciiTheme="majorHAnsi" w:hAnsiTheme="majorHAnsi"/>
                                <w:color w:val="231F20"/>
                                <w:spacing w:val="-7"/>
                              </w:rPr>
                              <w:t xml:space="preserve"> </w:t>
                            </w:r>
                            <w:r w:rsidRPr="00741D6A">
                              <w:rPr>
                                <w:rFonts w:asciiTheme="majorHAnsi" w:hAnsiTheme="majorHAnsi"/>
                                <w:color w:val="231F20"/>
                                <w:w w:val="99"/>
                              </w:rPr>
                              <w:t>subject)</w:t>
                            </w:r>
                          </w:p>
                          <w:p w14:paraId="2DCE1B20" w14:textId="77777777" w:rsidR="001B0610" w:rsidRPr="003F01C3" w:rsidRDefault="001B0610" w:rsidP="00490827">
                            <w:pPr>
                              <w:pStyle w:val="TableParagraph"/>
                              <w:spacing w:line="241" w:lineRule="exact"/>
                              <w:ind w:right="5"/>
                              <w:jc w:val="center"/>
                              <w:rPr>
                                <w:rFonts w:asciiTheme="majorHAnsi" w:eastAsia="Tahoma" w:hAnsiTheme="majorHAnsi" w:cs="Tahoma"/>
                                <w:b/>
                                <w:bCs/>
                              </w:rPr>
                            </w:pPr>
                            <w:r w:rsidRPr="003F01C3">
                              <w:rPr>
                                <w:rFonts w:asciiTheme="majorHAnsi" w:hAnsiTheme="majorHAnsi"/>
                                <w:b/>
                                <w:bCs/>
                                <w:color w:val="231F20"/>
                              </w:rPr>
                              <w:t>or</w:t>
                            </w:r>
                          </w:p>
                          <w:p w14:paraId="56F36CAC" w14:textId="77777777" w:rsidR="001B0610" w:rsidRPr="00741D6A" w:rsidRDefault="001B0610" w:rsidP="00490827">
                            <w:pPr>
                              <w:pStyle w:val="TableParagraph"/>
                              <w:spacing w:before="18"/>
                              <w:jc w:val="center"/>
                              <w:rPr>
                                <w:rFonts w:asciiTheme="majorHAnsi" w:eastAsia="Tahoma" w:hAnsiTheme="majorHAnsi" w:cs="Tahoma"/>
                              </w:rPr>
                            </w:pPr>
                            <w:r w:rsidRPr="00741D6A">
                              <w:rPr>
                                <w:rFonts w:asciiTheme="majorHAnsi" w:hAnsiTheme="majorHAnsi"/>
                                <w:color w:val="231F20"/>
                                <w:w w:val="102"/>
                              </w:rPr>
                              <w:t>Certificate</w:t>
                            </w:r>
                            <w:r w:rsidRPr="00741D6A">
                              <w:rPr>
                                <w:rFonts w:asciiTheme="majorHAnsi" w:hAnsiTheme="majorHAnsi"/>
                                <w:color w:val="231F20"/>
                                <w:spacing w:val="-7"/>
                              </w:rPr>
                              <w:t xml:space="preserve"> </w:t>
                            </w:r>
                            <w:r w:rsidRPr="00741D6A">
                              <w:rPr>
                                <w:rFonts w:asciiTheme="majorHAnsi" w:hAnsiTheme="majorHAnsi"/>
                                <w:color w:val="231F20"/>
                                <w:w w:val="69"/>
                              </w:rPr>
                              <w:t>III</w:t>
                            </w:r>
                          </w:p>
                          <w:p w14:paraId="539CD85A" w14:textId="77777777" w:rsidR="001B0610" w:rsidRPr="003F01C3" w:rsidRDefault="001B0610" w:rsidP="00490827">
                            <w:pPr>
                              <w:pStyle w:val="TableParagraph"/>
                              <w:spacing w:before="18"/>
                              <w:ind w:right="5"/>
                              <w:jc w:val="center"/>
                              <w:rPr>
                                <w:rFonts w:asciiTheme="majorHAnsi" w:eastAsia="Tahoma" w:hAnsiTheme="majorHAnsi" w:cs="Tahoma"/>
                                <w:b/>
                                <w:bCs/>
                              </w:rPr>
                            </w:pPr>
                            <w:r w:rsidRPr="003F01C3">
                              <w:rPr>
                                <w:rFonts w:asciiTheme="majorHAnsi" w:hAnsiTheme="majorHAnsi"/>
                                <w:b/>
                                <w:bCs/>
                                <w:color w:val="231F20"/>
                              </w:rPr>
                              <w:t>or</w:t>
                            </w:r>
                          </w:p>
                          <w:p w14:paraId="4324D4AE" w14:textId="77777777" w:rsidR="001B0610" w:rsidRPr="00741D6A" w:rsidRDefault="001B0610" w:rsidP="00490827">
                            <w:pPr>
                              <w:pStyle w:val="TableParagraph"/>
                              <w:spacing w:before="18"/>
                              <w:jc w:val="center"/>
                              <w:rPr>
                                <w:rFonts w:asciiTheme="majorHAnsi" w:eastAsia="Tahoma" w:hAnsiTheme="majorHAnsi" w:cs="Tahoma"/>
                              </w:rPr>
                            </w:pPr>
                            <w:r w:rsidRPr="00741D6A">
                              <w:rPr>
                                <w:rFonts w:asciiTheme="majorHAnsi" w:hAnsiTheme="majorHAnsi"/>
                                <w:color w:val="231F20"/>
                                <w:w w:val="102"/>
                              </w:rPr>
                              <w:t>Certificate</w:t>
                            </w:r>
                            <w:r w:rsidRPr="00741D6A">
                              <w:rPr>
                                <w:rFonts w:asciiTheme="majorHAnsi" w:hAnsiTheme="majorHAnsi"/>
                                <w:color w:val="231F20"/>
                                <w:spacing w:val="-7"/>
                              </w:rPr>
                              <w:t xml:space="preserve"> </w:t>
                            </w:r>
                            <w:r w:rsidRPr="00741D6A">
                              <w:rPr>
                                <w:rFonts w:asciiTheme="majorHAnsi" w:hAnsiTheme="majorHAnsi"/>
                                <w:color w:val="231F20"/>
                                <w:w w:val="89"/>
                              </w:rPr>
                              <w:t>IV</w:t>
                            </w:r>
                          </w:p>
                          <w:p w14:paraId="76FFE4D5" w14:textId="77777777" w:rsidR="001B0610" w:rsidRPr="003F01C3" w:rsidRDefault="001B0610" w:rsidP="00490827">
                            <w:pPr>
                              <w:pStyle w:val="TableParagraph"/>
                              <w:spacing w:before="18"/>
                              <w:ind w:right="5"/>
                              <w:jc w:val="center"/>
                              <w:rPr>
                                <w:rFonts w:asciiTheme="majorHAnsi" w:eastAsia="Tahoma" w:hAnsiTheme="majorHAnsi" w:cs="Tahoma"/>
                                <w:b/>
                                <w:bCs/>
                              </w:rPr>
                            </w:pPr>
                            <w:r w:rsidRPr="003F01C3">
                              <w:rPr>
                                <w:rFonts w:asciiTheme="majorHAnsi" w:hAnsiTheme="majorHAnsi"/>
                                <w:b/>
                                <w:bCs/>
                                <w:color w:val="231F20"/>
                              </w:rPr>
                              <w:t>or</w:t>
                            </w:r>
                          </w:p>
                          <w:p w14:paraId="51FAC679" w14:textId="77777777" w:rsidR="001B0610" w:rsidRPr="00741D6A" w:rsidRDefault="001B0610" w:rsidP="00490827">
                            <w:pPr>
                              <w:pStyle w:val="TableParagraph"/>
                              <w:spacing w:before="18"/>
                              <w:jc w:val="center"/>
                              <w:rPr>
                                <w:rFonts w:asciiTheme="majorHAnsi" w:eastAsia="Tahoma" w:hAnsiTheme="majorHAnsi" w:cs="Tahoma"/>
                              </w:rPr>
                            </w:pPr>
                            <w:r w:rsidRPr="00741D6A">
                              <w:rPr>
                                <w:rFonts w:asciiTheme="majorHAnsi" w:hAnsiTheme="majorHAnsi"/>
                                <w:color w:val="231F20"/>
                                <w:w w:val="103"/>
                              </w:rPr>
                              <w:t>Diploma</w:t>
                            </w:r>
                          </w:p>
                          <w:p w14:paraId="1C9CFCFB" w14:textId="77777777" w:rsidR="001B0610" w:rsidRPr="00741D6A" w:rsidRDefault="001B0610" w:rsidP="003F01C3">
                            <w:pPr>
                              <w:pStyle w:val="TableParagraph"/>
                              <w:tabs>
                                <w:tab w:val="left" w:pos="19"/>
                              </w:tabs>
                              <w:spacing w:before="18" w:line="259" w:lineRule="auto"/>
                              <w:jc w:val="center"/>
                              <w:rPr>
                                <w:rFonts w:asciiTheme="majorHAnsi" w:eastAsia="Tahoma" w:hAnsiTheme="majorHAnsi" w:cs="Tahoma"/>
                              </w:rPr>
                            </w:pPr>
                            <w:r w:rsidRPr="003F01C3">
                              <w:rPr>
                                <w:rFonts w:asciiTheme="majorHAnsi" w:hAnsiTheme="majorHAnsi"/>
                                <w:b/>
                                <w:bCs/>
                                <w:color w:val="231F20"/>
                              </w:rPr>
                              <w:t xml:space="preserve">or </w:t>
                            </w:r>
                            <w:r w:rsidRPr="003F01C3">
                              <w:rPr>
                                <w:rFonts w:asciiTheme="majorHAnsi" w:hAnsiTheme="majorHAnsi"/>
                                <w:b/>
                                <w:bCs/>
                                <w:color w:val="231F20"/>
                              </w:rPr>
                              <w:br/>
                            </w:r>
                            <w:r w:rsidRPr="00741D6A">
                              <w:rPr>
                                <w:rFonts w:asciiTheme="majorHAnsi" w:hAnsiTheme="majorHAnsi"/>
                                <w:color w:val="231F20"/>
                                <w:w w:val="105"/>
                              </w:rPr>
                              <w:t>Advanced</w:t>
                            </w:r>
                            <w:r w:rsidRPr="00741D6A">
                              <w:rPr>
                                <w:rFonts w:asciiTheme="majorHAnsi" w:hAnsiTheme="majorHAnsi"/>
                                <w:color w:val="231F20"/>
                                <w:spacing w:val="-7"/>
                              </w:rPr>
                              <w:t xml:space="preserve"> </w:t>
                            </w:r>
                            <w:r w:rsidRPr="00741D6A">
                              <w:rPr>
                                <w:rFonts w:asciiTheme="majorHAnsi" w:hAnsiTheme="majorHAnsi"/>
                                <w:color w:val="231F20"/>
                                <w:w w:val="103"/>
                              </w:rPr>
                              <w:t>diploma</w:t>
                            </w:r>
                          </w:p>
                        </w:tc>
                      </w:tr>
                      <w:tr w:rsidR="001B0610" w14:paraId="10D7C4DD" w14:textId="77777777" w:rsidTr="00351EFD">
                        <w:trPr>
                          <w:trHeight w:hRule="exact" w:val="3825"/>
                        </w:trPr>
                        <w:tc>
                          <w:tcPr>
                            <w:tcW w:w="6804" w:type="dxa"/>
                            <w:gridSpan w:val="2"/>
                            <w:tcBorders>
                              <w:top w:val="nil"/>
                              <w:left w:val="nil"/>
                              <w:bottom w:val="nil"/>
                              <w:right w:val="nil"/>
                            </w:tcBorders>
                            <w:shd w:val="clear" w:color="auto" w:fill="B0B8D5"/>
                          </w:tcPr>
                          <w:p w14:paraId="57419E0E" w14:textId="77777777" w:rsidR="001B0610" w:rsidRPr="00741D6A" w:rsidRDefault="001B0610" w:rsidP="00BC0BA8">
                            <w:pPr>
                              <w:pStyle w:val="TableParagraph"/>
                              <w:numPr>
                                <w:ilvl w:val="0"/>
                                <w:numId w:val="44"/>
                              </w:numPr>
                              <w:tabs>
                                <w:tab w:val="left" w:pos="454"/>
                              </w:tabs>
                              <w:spacing w:before="103" w:line="360" w:lineRule="auto"/>
                              <w:rPr>
                                <w:rFonts w:asciiTheme="majorHAnsi" w:eastAsia="Tahoma" w:hAnsiTheme="majorHAnsi" w:cs="Tahoma"/>
                              </w:rPr>
                            </w:pPr>
                            <w:r w:rsidRPr="00741D6A">
                              <w:rPr>
                                <w:rFonts w:asciiTheme="majorHAnsi" w:hAnsiTheme="majorHAnsi"/>
                                <w:color w:val="231F20"/>
                                <w:w w:val="103"/>
                              </w:rPr>
                              <w:t>English</w:t>
                            </w:r>
                            <w:r w:rsidRPr="00741D6A">
                              <w:rPr>
                                <w:rFonts w:asciiTheme="majorHAnsi" w:hAnsiTheme="majorHAnsi"/>
                                <w:color w:val="231F20"/>
                                <w:spacing w:val="-7"/>
                              </w:rPr>
                              <w:t xml:space="preserve"> </w:t>
                            </w:r>
                            <w:r w:rsidRPr="00741D6A">
                              <w:rPr>
                                <w:rFonts w:asciiTheme="majorHAnsi" w:hAnsiTheme="majorHAnsi"/>
                                <w:color w:val="231F20"/>
                                <w:w w:val="106"/>
                              </w:rPr>
                              <w:t>as</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rPr>
                              <w:t>equi</w:t>
                            </w:r>
                            <w:r w:rsidRPr="00741D6A">
                              <w:rPr>
                                <w:rFonts w:asciiTheme="majorHAnsi" w:hAnsiTheme="majorHAnsi"/>
                                <w:color w:val="231F20"/>
                                <w:spacing w:val="-4"/>
                              </w:rPr>
                              <w:t>r</w:t>
                            </w:r>
                            <w:r w:rsidRPr="00741D6A">
                              <w:rPr>
                                <w:rFonts w:asciiTheme="majorHAnsi" w:hAnsiTheme="majorHAnsi"/>
                                <w:color w:val="231F20"/>
                              </w:rPr>
                              <w:t>ement</w:t>
                            </w:r>
                            <w:r w:rsidRPr="00741D6A">
                              <w:rPr>
                                <w:rFonts w:asciiTheme="majorHAnsi" w:hAnsiTheme="majorHAnsi"/>
                                <w:color w:val="231F20"/>
                                <w:spacing w:val="-7"/>
                              </w:rPr>
                              <w:t xml:space="preserve"> </w:t>
                            </w:r>
                            <w:r w:rsidRPr="00741D6A">
                              <w:rPr>
                                <w:rFonts w:asciiTheme="majorHAnsi" w:hAnsiTheme="majorHAnsi"/>
                                <w:color w:val="231F20"/>
                                <w:w w:val="98"/>
                              </w:rPr>
                              <w:t>for</w:t>
                            </w:r>
                            <w:r w:rsidRPr="00741D6A">
                              <w:rPr>
                                <w:rFonts w:asciiTheme="majorHAnsi" w:hAnsiTheme="majorHAnsi"/>
                                <w:color w:val="231F20"/>
                                <w:spacing w:val="-7"/>
                              </w:rPr>
                              <w:t xml:space="preserve"> </w:t>
                            </w:r>
                            <w:r w:rsidRPr="00741D6A">
                              <w:rPr>
                                <w:rFonts w:asciiTheme="majorHAnsi" w:hAnsiTheme="majorHAnsi"/>
                                <w:color w:val="231F20"/>
                                <w:spacing w:val="-19"/>
                                <w:w w:val="108"/>
                              </w:rPr>
                              <w:t>A</w:t>
                            </w:r>
                            <w:r w:rsidRPr="00741D6A">
                              <w:rPr>
                                <w:rFonts w:asciiTheme="majorHAnsi" w:hAnsiTheme="majorHAnsi"/>
                                <w:color w:val="231F20"/>
                                <w:spacing w:val="-19"/>
                                <w:w w:val="98"/>
                              </w:rPr>
                              <w:t>T</w:t>
                            </w:r>
                            <w:r w:rsidRPr="00741D6A">
                              <w:rPr>
                                <w:rFonts w:asciiTheme="majorHAnsi" w:hAnsiTheme="majorHAnsi"/>
                                <w:color w:val="231F20"/>
                                <w:w w:val="109"/>
                              </w:rPr>
                              <w:t>AR</w:t>
                            </w:r>
                            <w:r w:rsidRPr="00741D6A">
                              <w:rPr>
                                <w:rFonts w:asciiTheme="majorHAnsi" w:hAnsiTheme="majorHAnsi"/>
                                <w:color w:val="231F20"/>
                                <w:spacing w:val="-7"/>
                              </w:rPr>
                              <w:t xml:space="preserve"> </w:t>
                            </w:r>
                            <w:r w:rsidRPr="00741D6A">
                              <w:rPr>
                                <w:rFonts w:asciiTheme="majorHAnsi" w:hAnsiTheme="majorHAnsi"/>
                                <w:color w:val="231F20"/>
                              </w:rPr>
                              <w:t>eligibilit</w:t>
                            </w:r>
                            <w:r w:rsidRPr="00741D6A">
                              <w:rPr>
                                <w:rFonts w:asciiTheme="majorHAnsi" w:hAnsiTheme="majorHAnsi"/>
                                <w:color w:val="231F20"/>
                                <w:spacing w:val="-15"/>
                              </w:rPr>
                              <w:t>y</w:t>
                            </w:r>
                            <w:r w:rsidRPr="00741D6A">
                              <w:rPr>
                                <w:rFonts w:asciiTheme="majorHAnsi" w:hAnsiTheme="majorHAnsi"/>
                                <w:color w:val="231F20"/>
                                <w:w w:val="91"/>
                              </w:rPr>
                              <w:t>.</w:t>
                            </w:r>
                          </w:p>
                          <w:p w14:paraId="0B59607F" w14:textId="77777777" w:rsidR="001B0610" w:rsidRPr="00741D6A" w:rsidRDefault="001B0610" w:rsidP="00BC0BA8">
                            <w:pPr>
                              <w:pStyle w:val="TableParagraph"/>
                              <w:numPr>
                                <w:ilvl w:val="0"/>
                                <w:numId w:val="44"/>
                              </w:numPr>
                              <w:tabs>
                                <w:tab w:val="left" w:pos="454"/>
                              </w:tabs>
                              <w:spacing w:before="18" w:line="360" w:lineRule="auto"/>
                              <w:ind w:right="288"/>
                              <w:jc w:val="both"/>
                              <w:rPr>
                                <w:rFonts w:asciiTheme="majorHAnsi" w:eastAsia="Tahoma" w:hAnsiTheme="majorHAnsi" w:cs="Tahoma"/>
                              </w:rPr>
                            </w:pPr>
                            <w:r w:rsidRPr="00741D6A">
                              <w:rPr>
                                <w:rFonts w:asciiTheme="majorHAnsi" w:hAnsiTheme="majorHAnsi"/>
                                <w:color w:val="231F20"/>
                                <w:w w:val="87"/>
                              </w:rPr>
                              <w:t>In</w:t>
                            </w:r>
                            <w:r w:rsidRPr="00741D6A">
                              <w:rPr>
                                <w:rFonts w:asciiTheme="majorHAnsi" w:hAnsiTheme="majorHAnsi"/>
                                <w:color w:val="231F20"/>
                                <w:spacing w:val="-7"/>
                              </w:rPr>
                              <w:t xml:space="preserve"> </w:t>
                            </w:r>
                            <w:r w:rsidRPr="00741D6A">
                              <w:rPr>
                                <w:rFonts w:asciiTheme="majorHAnsi" w:hAnsiTheme="majorHAnsi"/>
                                <w:color w:val="231F20"/>
                                <w:w w:val="99"/>
                              </w:rPr>
                              <w:t>the</w:t>
                            </w:r>
                            <w:r w:rsidRPr="00741D6A">
                              <w:rPr>
                                <w:rFonts w:asciiTheme="majorHAnsi" w:hAnsiTheme="majorHAnsi"/>
                                <w:color w:val="231F20"/>
                                <w:spacing w:val="-7"/>
                              </w:rPr>
                              <w:t xml:space="preserve"> </w:t>
                            </w:r>
                            <w:r w:rsidRPr="00741D6A">
                              <w:rPr>
                                <w:rFonts w:asciiTheme="majorHAnsi" w:hAnsiTheme="majorHAnsi"/>
                                <w:color w:val="231F20"/>
                                <w:w w:val="101"/>
                              </w:rPr>
                              <w:t>new</w:t>
                            </w:r>
                            <w:r w:rsidRPr="00741D6A">
                              <w:rPr>
                                <w:rFonts w:asciiTheme="majorHAnsi" w:hAnsiTheme="majorHAnsi"/>
                                <w:color w:val="231F20"/>
                                <w:spacing w:val="-7"/>
                              </w:rPr>
                              <w:t xml:space="preserve"> </w:t>
                            </w:r>
                            <w:r w:rsidRPr="00741D6A">
                              <w:rPr>
                                <w:rFonts w:asciiTheme="majorHAnsi" w:hAnsiTheme="majorHAnsi"/>
                                <w:color w:val="231F20"/>
                                <w:w w:val="103"/>
                              </w:rPr>
                              <w:t>system</w:t>
                            </w:r>
                            <w:r w:rsidRPr="00741D6A">
                              <w:rPr>
                                <w:rFonts w:asciiTheme="majorHAnsi" w:hAnsiTheme="majorHAnsi"/>
                                <w:color w:val="231F20"/>
                                <w:spacing w:val="-7"/>
                              </w:rPr>
                              <w:t xml:space="preserve"> </w:t>
                            </w:r>
                            <w:r w:rsidRPr="00741D6A">
                              <w:rPr>
                                <w:rFonts w:asciiTheme="majorHAnsi" w:hAnsiTheme="majorHAnsi"/>
                                <w:color w:val="231F20"/>
                                <w:w w:val="101"/>
                              </w:rPr>
                              <w:t>of</w:t>
                            </w:r>
                            <w:r w:rsidRPr="00741D6A">
                              <w:rPr>
                                <w:rFonts w:asciiTheme="majorHAnsi" w:hAnsiTheme="majorHAnsi"/>
                                <w:color w:val="231F20"/>
                                <w:spacing w:val="-7"/>
                              </w:rPr>
                              <w:t xml:space="preserve"> </w:t>
                            </w:r>
                            <w:r w:rsidRPr="00741D6A">
                              <w:rPr>
                                <w:rFonts w:asciiTheme="majorHAnsi" w:hAnsiTheme="majorHAnsi"/>
                                <w:color w:val="231F20"/>
                                <w:w w:val="97"/>
                              </w:rPr>
                              <w:t>tertiary</w:t>
                            </w:r>
                            <w:r w:rsidRPr="00741D6A">
                              <w:rPr>
                                <w:rFonts w:asciiTheme="majorHAnsi" w:hAnsiTheme="majorHAnsi"/>
                                <w:color w:val="231F20"/>
                                <w:spacing w:val="-7"/>
                              </w:rPr>
                              <w:t xml:space="preserve"> </w:t>
                            </w:r>
                            <w:r w:rsidRPr="00741D6A">
                              <w:rPr>
                                <w:rFonts w:asciiTheme="majorHAnsi" w:hAnsiTheme="majorHAnsi"/>
                                <w:color w:val="231F20"/>
                              </w:rPr>
                              <w:t>entrance,</w:t>
                            </w:r>
                            <w:r w:rsidRPr="00741D6A">
                              <w:rPr>
                                <w:rFonts w:asciiTheme="majorHAnsi" w:hAnsiTheme="majorHAnsi"/>
                                <w:color w:val="231F20"/>
                                <w:spacing w:val="-7"/>
                              </w:rPr>
                              <w:t xml:space="preserve"> </w:t>
                            </w:r>
                            <w:r w:rsidRPr="00741D6A">
                              <w:rPr>
                                <w:rFonts w:asciiTheme="majorHAnsi" w:hAnsiTheme="majorHAnsi"/>
                                <w:color w:val="231F20"/>
                              </w:rPr>
                              <w:t xml:space="preserve">eligibility </w:t>
                            </w:r>
                            <w:r w:rsidRPr="00741D6A">
                              <w:rPr>
                                <w:rFonts w:asciiTheme="majorHAnsi" w:hAnsiTheme="majorHAnsi"/>
                                <w:color w:val="231F20"/>
                                <w:w w:val="98"/>
                              </w:rPr>
                              <w:t>for</w:t>
                            </w:r>
                            <w:r w:rsidRPr="00741D6A">
                              <w:rPr>
                                <w:rFonts w:asciiTheme="majorHAnsi" w:hAnsiTheme="majorHAnsi"/>
                                <w:color w:val="231F20"/>
                                <w:spacing w:val="-7"/>
                              </w:rPr>
                              <w:t xml:space="preserve"> </w:t>
                            </w:r>
                            <w:r w:rsidRPr="00741D6A">
                              <w:rPr>
                                <w:rFonts w:asciiTheme="majorHAnsi" w:hAnsiTheme="majorHAnsi"/>
                                <w:color w:val="231F20"/>
                              </w:rPr>
                              <w:t>an</w:t>
                            </w:r>
                            <w:r w:rsidRPr="00741D6A">
                              <w:rPr>
                                <w:rFonts w:asciiTheme="majorHAnsi" w:hAnsiTheme="majorHAnsi"/>
                                <w:color w:val="231F20"/>
                                <w:spacing w:val="-7"/>
                              </w:rPr>
                              <w:t xml:space="preserve"> </w:t>
                            </w:r>
                            <w:r w:rsidRPr="00741D6A">
                              <w:rPr>
                                <w:rFonts w:asciiTheme="majorHAnsi" w:hAnsiTheme="majorHAnsi"/>
                                <w:color w:val="231F20"/>
                                <w:spacing w:val="-19"/>
                                <w:w w:val="108"/>
                              </w:rPr>
                              <w:t>A</w:t>
                            </w:r>
                            <w:r w:rsidRPr="00741D6A">
                              <w:rPr>
                                <w:rFonts w:asciiTheme="majorHAnsi" w:hAnsiTheme="majorHAnsi"/>
                                <w:color w:val="231F20"/>
                                <w:spacing w:val="-19"/>
                                <w:w w:val="98"/>
                              </w:rPr>
                              <w:t>T</w:t>
                            </w:r>
                            <w:r w:rsidRPr="00741D6A">
                              <w:rPr>
                                <w:rFonts w:asciiTheme="majorHAnsi" w:hAnsiTheme="majorHAnsi"/>
                                <w:color w:val="231F20"/>
                                <w:w w:val="109"/>
                              </w:rPr>
                              <w:t>AR</w:t>
                            </w:r>
                            <w:r w:rsidRPr="00741D6A">
                              <w:rPr>
                                <w:rFonts w:asciiTheme="majorHAnsi" w:hAnsiTheme="majorHAnsi"/>
                                <w:color w:val="231F20"/>
                                <w:spacing w:val="-7"/>
                              </w:rPr>
                              <w:t xml:space="preserve"> </w:t>
                            </w:r>
                            <w:r w:rsidRPr="00741D6A">
                              <w:rPr>
                                <w:rFonts w:asciiTheme="majorHAnsi" w:hAnsiTheme="majorHAnsi"/>
                                <w:color w:val="231F20"/>
                                <w:w w:val="99"/>
                              </w:rPr>
                              <w:t>will</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rPr>
                              <w:t>equi</w:t>
                            </w:r>
                            <w:r w:rsidRPr="00741D6A">
                              <w:rPr>
                                <w:rFonts w:asciiTheme="majorHAnsi" w:hAnsiTheme="majorHAnsi"/>
                                <w:color w:val="231F20"/>
                                <w:spacing w:val="-4"/>
                              </w:rPr>
                              <w:t>r</w:t>
                            </w:r>
                            <w:r w:rsidRPr="00741D6A">
                              <w:rPr>
                                <w:rFonts w:asciiTheme="majorHAnsi" w:hAnsiTheme="majorHAnsi"/>
                                <w:color w:val="231F20"/>
                                <w:w w:val="102"/>
                              </w:rPr>
                              <w:t>e</w:t>
                            </w:r>
                            <w:r w:rsidRPr="00741D6A">
                              <w:rPr>
                                <w:rFonts w:asciiTheme="majorHAnsi" w:hAnsiTheme="majorHAnsi"/>
                                <w:color w:val="231F20"/>
                                <w:spacing w:val="-7"/>
                              </w:rPr>
                              <w:t xml:space="preserve"> </w:t>
                            </w:r>
                            <w:r w:rsidRPr="00741D6A">
                              <w:rPr>
                                <w:rFonts w:asciiTheme="majorHAnsi" w:hAnsiTheme="majorHAnsi"/>
                                <w:color w:val="231F20"/>
                                <w:w w:val="102"/>
                              </w:rPr>
                              <w:t>satisfactory</w:t>
                            </w:r>
                            <w:r w:rsidRPr="00741D6A">
                              <w:rPr>
                                <w:rFonts w:asciiTheme="majorHAnsi" w:hAnsiTheme="majorHAnsi"/>
                                <w:color w:val="231F20"/>
                                <w:spacing w:val="-7"/>
                              </w:rPr>
                              <w:t xml:space="preserve"> </w:t>
                            </w:r>
                            <w:r w:rsidRPr="00741D6A">
                              <w:rPr>
                                <w:rFonts w:asciiTheme="majorHAnsi" w:hAnsiTheme="majorHAnsi"/>
                                <w:color w:val="231F20"/>
                                <w:w w:val="103"/>
                              </w:rPr>
                              <w:t xml:space="preserve">completion </w:t>
                            </w:r>
                            <w:r w:rsidRPr="00741D6A">
                              <w:rPr>
                                <w:rFonts w:asciiTheme="majorHAnsi" w:hAnsiTheme="majorHAnsi"/>
                                <w:color w:val="231F20"/>
                                <w:w w:val="101"/>
                              </w:rPr>
                              <w:t>of</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w w:val="110"/>
                              </w:rPr>
                              <w:t>QCAA</w:t>
                            </w:r>
                            <w:r w:rsidRPr="00741D6A">
                              <w:rPr>
                                <w:rFonts w:asciiTheme="majorHAnsi" w:hAnsiTheme="majorHAnsi"/>
                                <w:color w:val="231F20"/>
                                <w:spacing w:val="-7"/>
                              </w:rPr>
                              <w:t xml:space="preserve"> </w:t>
                            </w:r>
                            <w:r w:rsidRPr="00741D6A">
                              <w:rPr>
                                <w:rFonts w:asciiTheme="majorHAnsi" w:hAnsiTheme="majorHAnsi"/>
                                <w:color w:val="231F20"/>
                                <w:w w:val="103"/>
                              </w:rPr>
                              <w:t>English</w:t>
                            </w:r>
                            <w:r w:rsidRPr="00741D6A">
                              <w:rPr>
                                <w:rFonts w:asciiTheme="majorHAnsi" w:hAnsiTheme="majorHAnsi"/>
                                <w:color w:val="231F20"/>
                                <w:spacing w:val="-7"/>
                              </w:rPr>
                              <w:t xml:space="preserve"> </w:t>
                            </w:r>
                            <w:r w:rsidRPr="00741D6A">
                              <w:rPr>
                                <w:rFonts w:asciiTheme="majorHAnsi" w:hAnsiTheme="majorHAnsi"/>
                                <w:color w:val="231F20"/>
                                <w:w w:val="102"/>
                              </w:rPr>
                              <w:t>subject.</w:t>
                            </w:r>
                          </w:p>
                          <w:p w14:paraId="7ED7A0B4" w14:textId="77777777" w:rsidR="001B0610" w:rsidRPr="00741D6A" w:rsidRDefault="001B0610" w:rsidP="00BC0BA8">
                            <w:pPr>
                              <w:pStyle w:val="TableParagraph"/>
                              <w:numPr>
                                <w:ilvl w:val="0"/>
                                <w:numId w:val="44"/>
                              </w:numPr>
                              <w:tabs>
                                <w:tab w:val="left" w:pos="454"/>
                              </w:tabs>
                              <w:spacing w:line="360" w:lineRule="auto"/>
                              <w:ind w:right="195"/>
                              <w:rPr>
                                <w:rFonts w:asciiTheme="majorHAnsi" w:eastAsia="Tahoma" w:hAnsiTheme="majorHAnsi" w:cs="Tahoma"/>
                              </w:rPr>
                            </w:pPr>
                            <w:r w:rsidRPr="00741D6A">
                              <w:rPr>
                                <w:rFonts w:asciiTheme="majorHAnsi" w:hAnsiTheme="majorHAnsi"/>
                                <w:color w:val="231F20"/>
                                <w:w w:val="103"/>
                              </w:rPr>
                              <w:t>Satisfactory</w:t>
                            </w:r>
                            <w:r w:rsidRPr="00741D6A">
                              <w:rPr>
                                <w:rFonts w:asciiTheme="majorHAnsi" w:hAnsiTheme="majorHAnsi"/>
                                <w:color w:val="231F20"/>
                                <w:spacing w:val="-7"/>
                              </w:rPr>
                              <w:t xml:space="preserve"> </w:t>
                            </w:r>
                            <w:r w:rsidRPr="00741D6A">
                              <w:rPr>
                                <w:rFonts w:asciiTheme="majorHAnsi" w:hAnsiTheme="majorHAnsi"/>
                                <w:color w:val="231F20"/>
                                <w:w w:val="103"/>
                              </w:rPr>
                              <w:t>completion</w:t>
                            </w:r>
                            <w:r w:rsidRPr="00741D6A">
                              <w:rPr>
                                <w:rFonts w:asciiTheme="majorHAnsi" w:hAnsiTheme="majorHAnsi"/>
                                <w:color w:val="231F20"/>
                                <w:spacing w:val="-7"/>
                              </w:rPr>
                              <w:t xml:space="preserve"> </w:t>
                            </w:r>
                            <w:r w:rsidRPr="00741D6A">
                              <w:rPr>
                                <w:rFonts w:asciiTheme="majorHAnsi" w:hAnsiTheme="majorHAnsi"/>
                                <w:color w:val="231F20"/>
                                <w:w w:val="99"/>
                              </w:rPr>
                              <w:t>will</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rPr>
                              <w:t>equi</w:t>
                            </w:r>
                            <w:r w:rsidRPr="00741D6A">
                              <w:rPr>
                                <w:rFonts w:asciiTheme="majorHAnsi" w:hAnsiTheme="majorHAnsi"/>
                                <w:color w:val="231F20"/>
                                <w:spacing w:val="-4"/>
                              </w:rPr>
                              <w:t>r</w:t>
                            </w:r>
                            <w:r w:rsidRPr="00741D6A">
                              <w:rPr>
                                <w:rFonts w:asciiTheme="majorHAnsi" w:hAnsiTheme="majorHAnsi"/>
                                <w:color w:val="231F20"/>
                                <w:w w:val="102"/>
                              </w:rPr>
                              <w:t>e</w:t>
                            </w:r>
                            <w:r w:rsidRPr="00741D6A">
                              <w:rPr>
                                <w:rFonts w:asciiTheme="majorHAnsi" w:hAnsiTheme="majorHAnsi"/>
                                <w:color w:val="231F20"/>
                                <w:spacing w:val="-7"/>
                              </w:rPr>
                              <w:t xml:space="preserve"> </w:t>
                            </w:r>
                            <w:r w:rsidRPr="00741D6A">
                              <w:rPr>
                                <w:rFonts w:asciiTheme="majorHAnsi" w:hAnsiTheme="majorHAnsi"/>
                                <w:color w:val="231F20"/>
                                <w:w w:val="103"/>
                              </w:rPr>
                              <w:t>students</w:t>
                            </w:r>
                            <w:r w:rsidRPr="00741D6A">
                              <w:rPr>
                                <w:rFonts w:asciiTheme="majorHAnsi" w:hAnsiTheme="majorHAnsi"/>
                                <w:color w:val="231F20"/>
                                <w:spacing w:val="-7"/>
                              </w:rPr>
                              <w:t xml:space="preserve"> </w:t>
                            </w:r>
                            <w:r w:rsidRPr="00741D6A">
                              <w:rPr>
                                <w:rFonts w:asciiTheme="majorHAnsi" w:hAnsiTheme="majorHAnsi"/>
                                <w:color w:val="231F20"/>
                                <w:w w:val="101"/>
                              </w:rPr>
                              <w:t xml:space="preserve">to </w:t>
                            </w:r>
                            <w:r w:rsidRPr="00741D6A">
                              <w:rPr>
                                <w:rFonts w:asciiTheme="majorHAnsi" w:hAnsiTheme="majorHAnsi"/>
                                <w:color w:val="231F20"/>
                                <w:w w:val="99"/>
                              </w:rPr>
                              <w:t>attain</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spacing w:val="-4"/>
                                <w:w w:val="92"/>
                              </w:rPr>
                              <w:t>r</w:t>
                            </w:r>
                            <w:r w:rsidRPr="00741D6A">
                              <w:rPr>
                                <w:rFonts w:asciiTheme="majorHAnsi" w:hAnsiTheme="majorHAnsi"/>
                                <w:color w:val="231F20"/>
                                <w:w w:val="101"/>
                              </w:rPr>
                              <w:t>esult</w:t>
                            </w:r>
                            <w:r w:rsidRPr="00741D6A">
                              <w:rPr>
                                <w:rFonts w:asciiTheme="majorHAnsi" w:hAnsiTheme="majorHAnsi"/>
                                <w:color w:val="231F20"/>
                                <w:spacing w:val="-7"/>
                              </w:rPr>
                              <w:t xml:space="preserve"> </w:t>
                            </w:r>
                            <w:r w:rsidRPr="00741D6A">
                              <w:rPr>
                                <w:rFonts w:asciiTheme="majorHAnsi" w:hAnsiTheme="majorHAnsi"/>
                                <w:color w:val="231F20"/>
                                <w:w w:val="98"/>
                              </w:rPr>
                              <w:t>that</w:t>
                            </w:r>
                            <w:r w:rsidRPr="00741D6A">
                              <w:rPr>
                                <w:rFonts w:asciiTheme="majorHAnsi" w:hAnsiTheme="majorHAnsi"/>
                                <w:color w:val="231F20"/>
                                <w:spacing w:val="-7"/>
                              </w:rPr>
                              <w:t xml:space="preserve"> </w:t>
                            </w:r>
                            <w:r w:rsidRPr="00741D6A">
                              <w:rPr>
                                <w:rFonts w:asciiTheme="majorHAnsi" w:hAnsiTheme="majorHAnsi"/>
                                <w:color w:val="231F20"/>
                                <w:w w:val="106"/>
                              </w:rPr>
                              <w:t>is</w:t>
                            </w:r>
                            <w:r w:rsidRPr="00741D6A">
                              <w:rPr>
                                <w:rFonts w:asciiTheme="majorHAnsi" w:hAnsiTheme="majorHAnsi"/>
                                <w:color w:val="231F20"/>
                                <w:spacing w:val="-7"/>
                              </w:rPr>
                              <w:t xml:space="preserve"> </w:t>
                            </w:r>
                            <w:r w:rsidRPr="00741D6A">
                              <w:rPr>
                                <w:rFonts w:asciiTheme="majorHAnsi" w:hAnsiTheme="majorHAnsi"/>
                                <w:color w:val="231F20"/>
                              </w:rPr>
                              <w:t>equivalent</w:t>
                            </w:r>
                            <w:r w:rsidRPr="00741D6A">
                              <w:rPr>
                                <w:rFonts w:asciiTheme="majorHAnsi" w:hAnsiTheme="majorHAnsi"/>
                                <w:color w:val="231F20"/>
                                <w:spacing w:val="-7"/>
                              </w:rPr>
                              <w:t xml:space="preserve"> </w:t>
                            </w:r>
                            <w:r w:rsidRPr="00741D6A">
                              <w:rPr>
                                <w:rFonts w:asciiTheme="majorHAnsi" w:hAnsiTheme="majorHAnsi"/>
                                <w:color w:val="231F20"/>
                                <w:w w:val="101"/>
                              </w:rPr>
                              <w:t>to</w:t>
                            </w:r>
                            <w:r w:rsidRPr="00741D6A">
                              <w:rPr>
                                <w:rFonts w:asciiTheme="majorHAnsi" w:hAnsiTheme="majorHAnsi"/>
                                <w:color w:val="231F20"/>
                                <w:spacing w:val="-7"/>
                              </w:rPr>
                              <w:t xml:space="preserve"> </w:t>
                            </w:r>
                            <w:r w:rsidRPr="00741D6A">
                              <w:rPr>
                                <w:rFonts w:asciiTheme="majorHAnsi" w:hAnsiTheme="majorHAnsi"/>
                                <w:color w:val="231F20"/>
                                <w:w w:val="102"/>
                              </w:rPr>
                              <w:t>a</w:t>
                            </w:r>
                            <w:r w:rsidRPr="00741D6A">
                              <w:rPr>
                                <w:rFonts w:asciiTheme="majorHAnsi" w:hAnsiTheme="majorHAnsi"/>
                                <w:color w:val="231F20"/>
                                <w:spacing w:val="-7"/>
                              </w:rPr>
                              <w:t xml:space="preserve"> </w:t>
                            </w:r>
                            <w:r w:rsidRPr="00741D6A">
                              <w:rPr>
                                <w:rFonts w:asciiTheme="majorHAnsi" w:hAnsiTheme="majorHAnsi"/>
                                <w:color w:val="231F20"/>
                                <w:w w:val="105"/>
                              </w:rPr>
                              <w:t>Sound</w:t>
                            </w:r>
                            <w:r w:rsidRPr="00741D6A">
                              <w:rPr>
                                <w:rFonts w:asciiTheme="majorHAnsi" w:hAnsiTheme="majorHAnsi"/>
                                <w:color w:val="231F20"/>
                                <w:spacing w:val="-7"/>
                              </w:rPr>
                              <w:t xml:space="preserve"> </w:t>
                            </w:r>
                            <w:r w:rsidRPr="00741D6A">
                              <w:rPr>
                                <w:rFonts w:asciiTheme="majorHAnsi" w:hAnsiTheme="majorHAnsi"/>
                                <w:color w:val="231F20"/>
                                <w:w w:val="103"/>
                              </w:rPr>
                              <w:t xml:space="preserve">Level </w:t>
                            </w:r>
                            <w:r w:rsidRPr="00741D6A">
                              <w:rPr>
                                <w:rFonts w:asciiTheme="majorHAnsi" w:hAnsiTheme="majorHAnsi"/>
                                <w:color w:val="231F20"/>
                                <w:w w:val="101"/>
                              </w:rPr>
                              <w:t>of</w:t>
                            </w:r>
                            <w:r w:rsidRPr="00741D6A">
                              <w:rPr>
                                <w:rFonts w:asciiTheme="majorHAnsi" w:hAnsiTheme="majorHAnsi"/>
                                <w:color w:val="231F20"/>
                                <w:spacing w:val="-7"/>
                              </w:rPr>
                              <w:t xml:space="preserve"> </w:t>
                            </w:r>
                            <w:r w:rsidRPr="00741D6A">
                              <w:rPr>
                                <w:rFonts w:asciiTheme="majorHAnsi" w:hAnsiTheme="majorHAnsi"/>
                                <w:color w:val="231F20"/>
                                <w:w w:val="102"/>
                              </w:rPr>
                              <w:t>Achievement</w:t>
                            </w:r>
                            <w:r w:rsidRPr="00741D6A">
                              <w:rPr>
                                <w:rFonts w:asciiTheme="majorHAnsi" w:hAnsiTheme="majorHAnsi"/>
                                <w:color w:val="231F20"/>
                                <w:spacing w:val="-7"/>
                              </w:rPr>
                              <w:t xml:space="preserve"> </w:t>
                            </w:r>
                            <w:r w:rsidRPr="00741D6A">
                              <w:rPr>
                                <w:rFonts w:asciiTheme="majorHAnsi" w:hAnsiTheme="majorHAnsi"/>
                                <w:color w:val="231F20"/>
                                <w:w w:val="98"/>
                              </w:rPr>
                              <w:t>in</w:t>
                            </w:r>
                            <w:r w:rsidRPr="00741D6A">
                              <w:rPr>
                                <w:rFonts w:asciiTheme="majorHAnsi" w:hAnsiTheme="majorHAnsi"/>
                                <w:color w:val="231F20"/>
                                <w:spacing w:val="-7"/>
                              </w:rPr>
                              <w:t xml:space="preserve"> </w:t>
                            </w:r>
                            <w:r w:rsidRPr="00741D6A">
                              <w:rPr>
                                <w:rFonts w:asciiTheme="majorHAnsi" w:hAnsiTheme="majorHAnsi"/>
                                <w:color w:val="231F20"/>
                              </w:rPr>
                              <w:t>an</w:t>
                            </w:r>
                            <w:r w:rsidRPr="00741D6A">
                              <w:rPr>
                                <w:rFonts w:asciiTheme="majorHAnsi" w:hAnsiTheme="majorHAnsi"/>
                                <w:color w:val="231F20"/>
                                <w:spacing w:val="-7"/>
                              </w:rPr>
                              <w:t xml:space="preserve"> </w:t>
                            </w:r>
                            <w:r w:rsidRPr="00741D6A">
                              <w:rPr>
                                <w:rFonts w:asciiTheme="majorHAnsi" w:hAnsiTheme="majorHAnsi"/>
                                <w:color w:val="231F20"/>
                                <w:w w:val="103"/>
                              </w:rPr>
                              <w:t>English</w:t>
                            </w:r>
                            <w:r w:rsidRPr="00741D6A">
                              <w:rPr>
                                <w:rFonts w:asciiTheme="majorHAnsi" w:hAnsiTheme="majorHAnsi"/>
                                <w:color w:val="231F20"/>
                                <w:spacing w:val="-7"/>
                              </w:rPr>
                              <w:t xml:space="preserve"> </w:t>
                            </w:r>
                            <w:r w:rsidRPr="00741D6A">
                              <w:rPr>
                                <w:rFonts w:asciiTheme="majorHAnsi" w:hAnsiTheme="majorHAnsi"/>
                                <w:color w:val="231F20"/>
                                <w:w w:val="103"/>
                              </w:rPr>
                              <w:t>course.</w:t>
                            </w:r>
                          </w:p>
                          <w:p w14:paraId="313D1EEA" w14:textId="77777777" w:rsidR="001B0610" w:rsidRPr="00620564" w:rsidRDefault="001B0610" w:rsidP="00BC0BA8">
                            <w:pPr>
                              <w:pStyle w:val="TableParagraph"/>
                              <w:numPr>
                                <w:ilvl w:val="0"/>
                                <w:numId w:val="44"/>
                              </w:numPr>
                              <w:tabs>
                                <w:tab w:val="left" w:pos="454"/>
                              </w:tabs>
                              <w:spacing w:line="360" w:lineRule="auto"/>
                              <w:ind w:right="114"/>
                              <w:rPr>
                                <w:rFonts w:asciiTheme="majorHAnsi" w:eastAsia="Tahoma" w:hAnsiTheme="majorHAnsi" w:cs="Tahoma"/>
                              </w:rPr>
                            </w:pPr>
                            <w:r w:rsidRPr="00741D6A">
                              <w:rPr>
                                <w:rFonts w:asciiTheme="majorHAnsi" w:eastAsia="Tahoma" w:hAnsiTheme="majorHAnsi" w:cs="Tahoma"/>
                                <w:color w:val="231F20"/>
                              </w:rPr>
                              <w:t>While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3"/>
                              </w:rPr>
                              <w:t>students</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2"/>
                              </w:rPr>
                              <w:t>must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rPr>
                              <w:t>meet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this</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2"/>
                              </w:rPr>
                              <w:t>standa</w:t>
                            </w:r>
                            <w:r w:rsidRPr="00741D6A">
                              <w:rPr>
                                <w:rFonts w:asciiTheme="majorHAnsi" w:eastAsia="Tahoma" w:hAnsiTheme="majorHAnsi" w:cs="Tahoma"/>
                                <w:color w:val="231F20"/>
                                <w:spacing w:val="-4"/>
                                <w:w w:val="102"/>
                              </w:rPr>
                              <w:t>r</w:t>
                            </w:r>
                            <w:r w:rsidRPr="00741D6A">
                              <w:rPr>
                                <w:rFonts w:asciiTheme="majorHAnsi" w:eastAsia="Tahoma" w:hAnsiTheme="majorHAnsi" w:cs="Tahoma"/>
                                <w:color w:val="231F20"/>
                                <w:w w:val="107"/>
                              </w:rPr>
                              <w:t>d</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to</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 xml:space="preserve">be </w:t>
                            </w:r>
                            <w:r w:rsidRPr="00741D6A">
                              <w:rPr>
                                <w:rFonts w:asciiTheme="majorHAnsi" w:eastAsia="Tahoma" w:hAnsiTheme="majorHAnsi" w:cs="Tahoma"/>
                                <w:color w:val="231F20"/>
                                <w:w w:val="101"/>
                              </w:rPr>
                              <w:t>eligible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to</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4"/>
                                <w:w w:val="92"/>
                              </w:rPr>
                              <w:t>r</w:t>
                            </w:r>
                            <w:r w:rsidRPr="00741D6A">
                              <w:rPr>
                                <w:rFonts w:asciiTheme="majorHAnsi" w:eastAsia="Tahoma" w:hAnsiTheme="majorHAnsi" w:cs="Tahoma"/>
                                <w:color w:val="231F20"/>
                                <w:w w:val="103"/>
                              </w:rPr>
                              <w:t>eceive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rPr>
                              <w:t>an</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19"/>
                                <w:w w:val="108"/>
                              </w:rPr>
                              <w:t>A</w:t>
                            </w:r>
                            <w:r w:rsidRPr="00741D6A">
                              <w:rPr>
                                <w:rFonts w:asciiTheme="majorHAnsi" w:eastAsia="Tahoma" w:hAnsiTheme="majorHAnsi" w:cs="Tahoma"/>
                                <w:color w:val="231F20"/>
                                <w:spacing w:val="-19"/>
                                <w:w w:val="98"/>
                              </w:rPr>
                              <w:t>T</w:t>
                            </w:r>
                            <w:r w:rsidRPr="00741D6A">
                              <w:rPr>
                                <w:rFonts w:asciiTheme="majorHAnsi" w:eastAsia="Tahoma" w:hAnsiTheme="majorHAnsi" w:cs="Tahoma"/>
                                <w:color w:val="231F20"/>
                                <w:w w:val="105"/>
                              </w:rPr>
                              <w:t>AR,</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5"/>
                              </w:rPr>
                              <w:t>it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5"/>
                              </w:rPr>
                              <w:t>won</w:t>
                            </w:r>
                            <w:r w:rsidRPr="00741D6A">
                              <w:rPr>
                                <w:rFonts w:asciiTheme="majorHAnsi" w:eastAsia="Tahoma" w:hAnsiTheme="majorHAnsi" w:cs="Tahoma"/>
                                <w:color w:val="231F20"/>
                                <w:spacing w:val="-4"/>
                                <w:w w:val="105"/>
                              </w:rPr>
                              <w:t>’</w:t>
                            </w:r>
                            <w:r w:rsidRPr="00741D6A">
                              <w:rPr>
                                <w:rFonts w:asciiTheme="majorHAnsi" w:eastAsia="Tahoma" w:hAnsiTheme="majorHAnsi" w:cs="Tahoma"/>
                                <w:color w:val="231F20"/>
                                <w:w w:val="94"/>
                              </w:rPr>
                              <w:t>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be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 xml:space="preserve">mandatory </w:t>
                            </w:r>
                            <w:r w:rsidRPr="00741D6A">
                              <w:rPr>
                                <w:rFonts w:asciiTheme="majorHAnsi" w:eastAsia="Tahoma" w:hAnsiTheme="majorHAnsi" w:cs="Tahoma"/>
                                <w:color w:val="231F20"/>
                                <w:w w:val="98"/>
                              </w:rPr>
                              <w:t>for</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2"/>
                              </w:rPr>
                              <w:t>a</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3"/>
                              </w:rPr>
                              <w:t>student</w:t>
                            </w:r>
                            <w:r w:rsidRPr="00741D6A">
                              <w:rPr>
                                <w:rFonts w:asciiTheme="majorHAnsi" w:eastAsia="Tahoma" w:hAnsiTheme="majorHAnsi" w:cs="Tahoma"/>
                                <w:color w:val="231F20"/>
                                <w:spacing w:val="-15"/>
                                <w:w w:val="103"/>
                              </w:rPr>
                              <w:t>’</w:t>
                            </w:r>
                            <w:r w:rsidRPr="00741D6A">
                              <w:rPr>
                                <w:rFonts w:asciiTheme="majorHAnsi" w:eastAsia="Tahoma" w:hAnsiTheme="majorHAnsi" w:cs="Tahoma"/>
                                <w:color w:val="231F20"/>
                                <w:w w:val="112"/>
                              </w:rPr>
                              <w:t>s</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3"/>
                              </w:rPr>
                              <w:t>English</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4"/>
                                <w:w w:val="92"/>
                              </w:rPr>
                              <w:t>r</w:t>
                            </w:r>
                            <w:r w:rsidRPr="00741D6A">
                              <w:rPr>
                                <w:rFonts w:asciiTheme="majorHAnsi" w:eastAsia="Tahoma" w:hAnsiTheme="majorHAnsi" w:cs="Tahoma"/>
                                <w:color w:val="231F20"/>
                                <w:w w:val="101"/>
                              </w:rPr>
                              <w:t>esult</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to</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be</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4"/>
                              </w:rPr>
                              <w:t>included</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8"/>
                              </w:rPr>
                              <w:t>in</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9"/>
                              </w:rPr>
                              <w:t xml:space="preserve">the </w:t>
                            </w:r>
                            <w:r w:rsidRPr="00741D6A">
                              <w:rPr>
                                <w:rFonts w:asciiTheme="majorHAnsi" w:eastAsia="Tahoma" w:hAnsiTheme="majorHAnsi" w:cs="Tahoma"/>
                                <w:color w:val="231F20"/>
                                <w:w w:val="103"/>
                              </w:rPr>
                              <w:t>calculation</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101"/>
                              </w:rPr>
                              <w:t>of</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w w:val="97"/>
                              </w:rPr>
                              <w:t>their</w:t>
                            </w:r>
                            <w:r w:rsidRPr="00741D6A">
                              <w:rPr>
                                <w:rFonts w:asciiTheme="majorHAnsi" w:eastAsia="Tahoma" w:hAnsiTheme="majorHAnsi" w:cs="Tahoma"/>
                                <w:color w:val="231F20"/>
                                <w:spacing w:val="-7"/>
                              </w:rPr>
                              <w:t xml:space="preserve"> </w:t>
                            </w:r>
                            <w:r w:rsidRPr="00741D6A">
                              <w:rPr>
                                <w:rFonts w:asciiTheme="majorHAnsi" w:eastAsia="Tahoma" w:hAnsiTheme="majorHAnsi" w:cs="Tahoma"/>
                                <w:color w:val="231F20"/>
                                <w:spacing w:val="-19"/>
                                <w:w w:val="108"/>
                              </w:rPr>
                              <w:t>A</w:t>
                            </w:r>
                            <w:r w:rsidRPr="00741D6A">
                              <w:rPr>
                                <w:rFonts w:asciiTheme="majorHAnsi" w:eastAsia="Tahoma" w:hAnsiTheme="majorHAnsi" w:cs="Tahoma"/>
                                <w:color w:val="231F20"/>
                                <w:spacing w:val="-19"/>
                                <w:w w:val="98"/>
                              </w:rPr>
                              <w:t>T</w:t>
                            </w:r>
                            <w:r>
                              <w:rPr>
                                <w:rFonts w:asciiTheme="majorHAnsi" w:eastAsia="Tahoma" w:hAnsiTheme="majorHAnsi" w:cs="Tahoma"/>
                                <w:color w:val="231F20"/>
                                <w:w w:val="105"/>
                              </w:rPr>
                              <w:t>AR</w:t>
                            </w:r>
                            <w:r>
                              <w:rPr>
                                <w:rFonts w:asciiTheme="majorHAnsi" w:eastAsia="Tahoma" w:hAnsiTheme="majorHAnsi" w:cs="Tahoma"/>
                                <w:color w:val="231F20"/>
                                <w:w w:val="105"/>
                              </w:rPr>
                              <w:br/>
                            </w:r>
                          </w:p>
                        </w:tc>
                      </w:tr>
                      <w:tr w:rsidR="001B0610" w14:paraId="075C8DC0" w14:textId="77777777" w:rsidTr="00351EFD">
                        <w:trPr>
                          <w:trHeight w:hRule="exact" w:val="3825"/>
                        </w:trPr>
                        <w:tc>
                          <w:tcPr>
                            <w:tcW w:w="6804" w:type="dxa"/>
                            <w:gridSpan w:val="2"/>
                            <w:tcBorders>
                              <w:top w:val="nil"/>
                              <w:left w:val="nil"/>
                              <w:bottom w:val="nil"/>
                              <w:right w:val="nil"/>
                            </w:tcBorders>
                            <w:shd w:val="clear" w:color="auto" w:fill="B0B8D5"/>
                          </w:tcPr>
                          <w:p w14:paraId="40A7FB32" w14:textId="77777777" w:rsidR="001B0610" w:rsidRPr="00741D6A" w:rsidRDefault="001B0610" w:rsidP="00BC0BA8">
                            <w:pPr>
                              <w:pStyle w:val="TableParagraph"/>
                              <w:numPr>
                                <w:ilvl w:val="0"/>
                                <w:numId w:val="44"/>
                              </w:numPr>
                              <w:tabs>
                                <w:tab w:val="left" w:pos="454"/>
                              </w:tabs>
                              <w:spacing w:before="103"/>
                              <w:rPr>
                                <w:rFonts w:asciiTheme="majorHAnsi" w:hAnsiTheme="majorHAnsi"/>
                                <w:color w:val="231F20"/>
                                <w:w w:val="103"/>
                              </w:rPr>
                            </w:pPr>
                            <w:r>
                              <w:rPr>
                                <w:rFonts w:asciiTheme="majorHAnsi" w:hAnsiTheme="majorHAnsi"/>
                                <w:color w:val="231F20"/>
                                <w:w w:val="103"/>
                              </w:rPr>
                              <w:br/>
                            </w:r>
                          </w:p>
                        </w:tc>
                      </w:tr>
                    </w:tbl>
                    <w:p w14:paraId="04B6B766" w14:textId="77777777" w:rsidR="001B0610" w:rsidRDefault="001B0610" w:rsidP="001B0610"/>
                    <w:p w14:paraId="70A683D1" w14:textId="77777777" w:rsidR="001B0610" w:rsidRDefault="001B0610" w:rsidP="001B0610"/>
                    <w:p w14:paraId="3F1BD8DE" w14:textId="77777777" w:rsidR="001B0610" w:rsidRDefault="001B0610" w:rsidP="001B0610"/>
                  </w:txbxContent>
                </v:textbox>
                <w10:wrap anchorx="margin"/>
              </v:shape>
            </w:pict>
          </mc:Fallback>
        </mc:AlternateContent>
      </w:r>
      <w:r w:rsidR="001B0610" w:rsidRPr="00620564">
        <w:rPr>
          <w:rFonts w:asciiTheme="majorHAnsi" w:hAnsiTheme="majorHAnsi"/>
          <w:b/>
          <w:i/>
          <w:sz w:val="24"/>
          <w:szCs w:val="24"/>
        </w:rPr>
        <w:t>If a student is eligible for an ATAR in both categories, QTAC will use their highest ATAR.</w:t>
      </w:r>
    </w:p>
    <w:bookmarkEnd w:id="6"/>
    <w:bookmarkEnd w:id="7"/>
    <w:bookmarkEnd w:id="8"/>
    <w:bookmarkEnd w:id="9"/>
    <w:p w14:paraId="5720522E" w14:textId="77777777" w:rsidR="003955AB" w:rsidRDefault="003955AB">
      <w:pPr>
        <w:rPr>
          <w:sz w:val="2"/>
          <w:szCs w:val="2"/>
        </w:rPr>
      </w:pPr>
      <w:r>
        <w:lastRenderedPageBreak/>
        <w:br w:type="page"/>
      </w:r>
    </w:p>
    <w:p w14:paraId="4E596ED8" w14:textId="15B836F0" w:rsidR="005A43CD" w:rsidRPr="004A16A2" w:rsidRDefault="001B0610" w:rsidP="00C46443">
      <w:pPr>
        <w:pStyle w:val="Smallspace"/>
      </w:pPr>
      <w:r w:rsidRPr="001B0610">
        <w:rPr>
          <w:noProof/>
        </w:rPr>
        <w:lastRenderedPageBreak/>
        <mc:AlternateContent>
          <mc:Choice Requires="wps">
            <w:drawing>
              <wp:anchor distT="0" distB="0" distL="114300" distR="114300" simplePos="0" relativeHeight="251685888" behindDoc="1" locked="0" layoutInCell="1" allowOverlap="1" wp14:anchorId="5AE28974" wp14:editId="3E0CC927">
                <wp:simplePos x="0" y="0"/>
                <wp:positionH relativeFrom="margin">
                  <wp:align>center</wp:align>
                </wp:positionH>
                <wp:positionV relativeFrom="page">
                  <wp:align>center</wp:align>
                </wp:positionV>
                <wp:extent cx="6303645" cy="8915400"/>
                <wp:effectExtent l="0" t="0" r="20955" b="19050"/>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645" cy="8915400"/>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74BD63DB" w14:textId="77777777" w:rsidR="001B0610" w:rsidRDefault="001B0610" w:rsidP="001B061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E28974" id="Rectangle 456" o:spid="_x0000_s1040" style="position:absolute;margin-left:0;margin-top:0;width:496.35pt;height:702pt;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" fillcolor="#c8ddf2 [661]" strokecolor="#184167 [2405]" strokeweight="2pt">
                <v:path arrowok="t"/>
                <v:textbox inset="21.6pt,,21.6pt">
                  <w:txbxContent>
                    <w:p w14:paraId="74BD63DB" w14:textId="77777777" w:rsidR="001B0610" w:rsidRDefault="001B0610" w:rsidP="001B0610"/>
                  </w:txbxContent>
                </v:textbox>
                <w10:wrap anchorx="margin" anchory="page"/>
              </v:rect>
            </w:pict>
          </mc:Fallback>
        </mc:AlternateContent>
      </w:r>
      <w:r w:rsidRPr="001B0610">
        <w:rPr>
          <w:noProof/>
        </w:rPr>
        <mc:AlternateContent>
          <mc:Choice Requires="wps">
            <w:drawing>
              <wp:anchor distT="0" distB="0" distL="114300" distR="114300" simplePos="0" relativeHeight="251683840" behindDoc="0" locked="0" layoutInCell="1" allowOverlap="1" wp14:anchorId="1A7F5649" wp14:editId="4C84BF35">
                <wp:simplePos x="0" y="0"/>
                <wp:positionH relativeFrom="page">
                  <wp:posOffset>3554730</wp:posOffset>
                </wp:positionH>
                <wp:positionV relativeFrom="page">
                  <wp:posOffset>888365</wp:posOffset>
                </wp:positionV>
                <wp:extent cx="2816732" cy="7264965"/>
                <wp:effectExtent l="0" t="0" r="22225" b="12700"/>
                <wp:wrapNone/>
                <wp:docPr id="454" name="Rectangle 454"/>
                <wp:cNvGraphicFramePr/>
                <a:graphic xmlns:a="http://schemas.openxmlformats.org/drawingml/2006/main">
                  <a:graphicData uri="http://schemas.microsoft.com/office/word/2010/wordprocessingShape">
                    <wps:wsp>
                      <wps:cNvSpPr/>
                      <wps:spPr>
                        <a:xfrm>
                          <a:off x="0" y="0"/>
                          <a:ext cx="2816732" cy="726496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34DD0" w14:textId="77777777" w:rsidR="001B0610" w:rsidRDefault="001B0610" w:rsidP="001B0610">
                            <w:pPr>
                              <w:jc w:val="center"/>
                            </w:pPr>
                            <w:r>
                              <w:rPr>
                                <w:noProof/>
                              </w:rPr>
                              <w:drawing>
                                <wp:inline distT="0" distB="0" distL="0" distR="0" wp14:anchorId="02A89365" wp14:editId="182B4B42">
                                  <wp:extent cx="766482" cy="931796"/>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7F5649" id="Rectangle 454" o:spid="_x0000_s1041" style="position:absolute;margin-left:279.9pt;margin-top:69.95pt;width:221.8pt;height:572.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" fillcolor="white [3212]" strokecolor="#6e7277 [1614]" strokeweight="1.25pt">
                <v:textbox>
                  <w:txbxContent>
                    <w:p w14:paraId="19034DD0" w14:textId="77777777" w:rsidR="001B0610" w:rsidRDefault="001B0610" w:rsidP="001B0610">
                      <w:pPr>
                        <w:jc w:val="center"/>
                      </w:pPr>
                      <w:r>
                        <w:rPr>
                          <w:noProof/>
                        </w:rPr>
                        <w:drawing>
                          <wp:inline distT="0" distB="0" distL="0" distR="0" wp14:anchorId="02A89365" wp14:editId="182B4B42">
                            <wp:extent cx="766482" cy="931796"/>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v:textbox>
                <w10:wrap anchorx="page" anchory="page"/>
              </v:rect>
            </w:pict>
          </mc:Fallback>
        </mc:AlternateContent>
      </w:r>
      <w:r w:rsidRPr="001B0610">
        <w:rPr>
          <w:noProof/>
        </w:rPr>
        <mc:AlternateContent>
          <mc:Choice Requires="wps">
            <w:drawing>
              <wp:anchor distT="0" distB="0" distL="114300" distR="114300" simplePos="0" relativeHeight="251684864" behindDoc="0" locked="0" layoutInCell="1" allowOverlap="1" wp14:anchorId="71E0A95F" wp14:editId="4CD02B13">
                <wp:simplePos x="0" y="0"/>
                <wp:positionH relativeFrom="page">
                  <wp:posOffset>3636645</wp:posOffset>
                </wp:positionH>
                <wp:positionV relativeFrom="page">
                  <wp:posOffset>1012825</wp:posOffset>
                </wp:positionV>
                <wp:extent cx="2623301" cy="2904469"/>
                <wp:effectExtent l="0" t="0" r="5715" b="0"/>
                <wp:wrapNone/>
                <wp:docPr id="455" name="Rectangle 455"/>
                <wp:cNvGraphicFramePr/>
                <a:graphic xmlns:a="http://schemas.openxmlformats.org/drawingml/2006/main">
                  <a:graphicData uri="http://schemas.microsoft.com/office/word/2010/wordprocessingShape">
                    <wps:wsp>
                      <wps:cNvSpPr/>
                      <wps:spPr>
                        <a:xfrm>
                          <a:off x="0" y="0"/>
                          <a:ext cx="2623301" cy="2904469"/>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F2D3FB" w14:textId="0F34CFAE" w:rsidR="001B0610" w:rsidRDefault="00524A85" w:rsidP="001B0610">
                            <w:pPr>
                              <w:spacing w:before="240"/>
                              <w:jc w:val="center"/>
                              <w:rPr>
                                <w:color w:val="FFFFFF" w:themeColor="background1"/>
                              </w:rPr>
                            </w:pPr>
                            <w:sdt>
                              <w:sdtPr>
                                <w:rPr>
                                  <w:color w:val="FFFFFF" w:themeColor="background1"/>
                                  <w:sz w:val="72"/>
                                  <w:szCs w:val="72"/>
                                </w:rPr>
                                <w:alias w:val="Abstract"/>
                                <w:id w:val="-1424024965"/>
                                <w:dataBinding w:prefixMappings="xmlns:ns0='http://schemas.microsoft.com/office/2006/coverPageProps'" w:xpath="/ns0:CoverPageProperties[1]/ns0:Abstract[1]" w:storeItemID="{55AF091B-3C7A-41E3-B477-F2FDAA23CFDA}"/>
                                <w:text/>
                              </w:sdtPr>
                              <w:sdtEndPr/>
                              <w:sdtContent>
                                <w:r w:rsidR="001B0610">
                                  <w:rPr>
                                    <w:color w:val="FFFFFF" w:themeColor="background1"/>
                                    <w:sz w:val="72"/>
                                    <w:szCs w:val="72"/>
                                  </w:rPr>
                                  <w:t>MIRANI 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0A95F" id="Rectangle 455" o:spid="_x0000_s1042" style="position:absolute;margin-left:286.35pt;margin-top:79.75pt;width:206.55pt;height:228.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" fillcolor="#184167 [2405]" stroked="f" strokeweight="2pt">
                <v:textbox inset="14.4pt,14.4pt,14.4pt,28.8pt">
                  <w:txbxContent>
                    <w:p w14:paraId="4FF2D3FB" w14:textId="0F34CFAE" w:rsidR="001B0610" w:rsidRDefault="00524A85" w:rsidP="001B0610">
                      <w:pPr>
                        <w:spacing w:before="240"/>
                        <w:jc w:val="center"/>
                        <w:rPr>
                          <w:color w:val="FFFFFF" w:themeColor="background1"/>
                        </w:rPr>
                      </w:pPr>
                      <w:sdt>
                        <w:sdtPr>
                          <w:rPr>
                            <w:color w:val="FFFFFF" w:themeColor="background1"/>
                            <w:sz w:val="72"/>
                            <w:szCs w:val="72"/>
                          </w:rPr>
                          <w:alias w:val="Abstract"/>
                          <w:id w:val="-1424024965"/>
                          <w:dataBinding w:prefixMappings="xmlns:ns0='http://schemas.microsoft.com/office/2006/coverPageProps'" w:xpath="/ns0:CoverPageProperties[1]/ns0:Abstract[1]" w:storeItemID="{55AF091B-3C7A-41E3-B477-F2FDAA23CFDA}"/>
                          <w:text/>
                        </w:sdtPr>
                        <w:sdtEndPr/>
                        <w:sdtContent>
                          <w:r w:rsidR="001B0610">
                            <w:rPr>
                              <w:color w:val="FFFFFF" w:themeColor="background1"/>
                              <w:sz w:val="72"/>
                              <w:szCs w:val="72"/>
                            </w:rPr>
                            <w:t>MIRANI STATE HIGH SCHOOL</w:t>
                          </w:r>
                        </w:sdtContent>
                      </w:sdt>
                    </w:p>
                  </w:txbxContent>
                </v:textbox>
                <w10:wrap anchorx="page" anchory="page"/>
              </v:rect>
            </w:pict>
          </mc:Fallback>
        </mc:AlternateContent>
      </w:r>
      <w:r w:rsidRPr="001B0610">
        <w:rPr>
          <w:noProof/>
        </w:rPr>
        <mc:AlternateContent>
          <mc:Choice Requires="wps">
            <w:drawing>
              <wp:anchor distT="0" distB="0" distL="114300" distR="114300" simplePos="0" relativeHeight="251686912" behindDoc="0" locked="0" layoutInCell="1" allowOverlap="1" wp14:anchorId="43DE4FC3" wp14:editId="1877F1D2">
                <wp:simplePos x="0" y="0"/>
                <wp:positionH relativeFrom="column">
                  <wp:posOffset>3050540</wp:posOffset>
                </wp:positionH>
                <wp:positionV relativeFrom="paragraph">
                  <wp:posOffset>4334510</wp:posOffset>
                </wp:positionV>
                <wp:extent cx="2047304" cy="2344556"/>
                <wp:effectExtent l="0" t="0" r="0" b="0"/>
                <wp:wrapNone/>
                <wp:docPr id="457" name="Text Box 457"/>
                <wp:cNvGraphicFramePr/>
                <a:graphic xmlns:a="http://schemas.openxmlformats.org/drawingml/2006/main">
                  <a:graphicData uri="http://schemas.microsoft.com/office/word/2010/wordprocessingShape">
                    <wps:wsp>
                      <wps:cNvSpPr txBox="1"/>
                      <wps:spPr>
                        <a:xfrm>
                          <a:off x="0" y="0"/>
                          <a:ext cx="2047304" cy="2344556"/>
                        </a:xfrm>
                        <a:prstGeom prst="rect">
                          <a:avLst/>
                        </a:prstGeom>
                        <a:solidFill>
                          <a:schemeClr val="lt1"/>
                        </a:solidFill>
                        <a:ln w="6350">
                          <a:noFill/>
                        </a:ln>
                      </wps:spPr>
                      <wps:txbx>
                        <w:txbxContent>
                          <w:p w14:paraId="1C267AA0" w14:textId="5B81675A" w:rsidR="001B0610" w:rsidRPr="00B24770" w:rsidRDefault="001B0610" w:rsidP="001B0610">
                            <w:pPr>
                              <w:jc w:val="center"/>
                            </w:pPr>
                            <w:r>
                              <w:rPr>
                                <w:rFonts w:asciiTheme="majorHAnsi" w:eastAsiaTheme="majorEastAsia" w:hAnsiTheme="majorHAnsi" w:cstheme="majorBidi"/>
                                <w:noProof/>
                                <w:color w:val="808184" w:themeColor="text2"/>
                                <w:sz w:val="72"/>
                                <w:szCs w:val="72"/>
                              </w:rPr>
                              <w:t>General Subjects 202</w:t>
                            </w:r>
                            <w:r w:rsidR="000232E3">
                              <w:rPr>
                                <w:rFonts w:asciiTheme="majorHAnsi" w:eastAsiaTheme="majorEastAsia" w:hAnsiTheme="majorHAnsi" w:cstheme="majorBidi"/>
                                <w:noProof/>
                                <w:color w:val="808184" w:themeColor="text2"/>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4FC3" id="Text Box 457" o:spid="_x0000_s1043" type="#_x0000_t202" style="position:absolute;margin-left:240.2pt;margin-top:341.3pt;width:161.2pt;height:18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" fillcolor="white [3201]" stroked="f" strokeweight=".5pt">
                <v:textbox>
                  <w:txbxContent>
                    <w:p w14:paraId="1C267AA0" w14:textId="5B81675A" w:rsidR="001B0610" w:rsidRPr="00B24770" w:rsidRDefault="001B0610" w:rsidP="001B0610">
                      <w:pPr>
                        <w:jc w:val="center"/>
                      </w:pPr>
                      <w:r>
                        <w:rPr>
                          <w:rFonts w:asciiTheme="majorHAnsi" w:eastAsiaTheme="majorEastAsia" w:hAnsiTheme="majorHAnsi" w:cstheme="majorBidi"/>
                          <w:noProof/>
                          <w:color w:val="808184" w:themeColor="text2"/>
                          <w:sz w:val="72"/>
                          <w:szCs w:val="72"/>
                        </w:rPr>
                        <w:t>General Subjects 202</w:t>
                      </w:r>
                      <w:r w:rsidR="000232E3">
                        <w:rPr>
                          <w:rFonts w:asciiTheme="majorHAnsi" w:eastAsiaTheme="majorEastAsia" w:hAnsiTheme="majorHAnsi" w:cstheme="majorBidi"/>
                          <w:noProof/>
                          <w:color w:val="808184" w:themeColor="text2"/>
                          <w:sz w:val="72"/>
                          <w:szCs w:val="72"/>
                        </w:rPr>
                        <w:t>5</w:t>
                      </w:r>
                    </w:p>
                  </w:txbxContent>
                </v:textbox>
              </v:shape>
            </w:pict>
          </mc:Fallback>
        </mc:AlternateContent>
      </w:r>
      <w:r w:rsidR="005A43CD"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7C0F17" w:rsidRPr="004A16A2" w14:paraId="79FEB8AC" w14:textId="77777777" w:rsidTr="0068573B">
        <w:trPr>
          <w:trHeight w:hRule="exact" w:val="851"/>
        </w:trPr>
        <w:tc>
          <w:tcPr>
            <w:tcW w:w="141" w:type="dxa"/>
            <w:shd w:val="clear" w:color="auto" w:fill="00B5D1"/>
          </w:tcPr>
          <w:p w14:paraId="6622B4E9" w14:textId="77777777" w:rsidR="007C0F17" w:rsidRPr="004A16A2" w:rsidRDefault="007C0F17" w:rsidP="008D0F06">
            <w:pPr>
              <w:pStyle w:val="Tabletext"/>
            </w:pPr>
          </w:p>
        </w:tc>
        <w:tc>
          <w:tcPr>
            <w:tcW w:w="9264" w:type="dxa"/>
            <w:tcMar>
              <w:left w:w="57" w:type="dxa"/>
            </w:tcMar>
            <w:vAlign w:val="center"/>
          </w:tcPr>
          <w:p w14:paraId="5C832F60" w14:textId="77777777" w:rsidR="007C0F17" w:rsidRPr="004A16A2" w:rsidRDefault="007C0F17" w:rsidP="008D0F06">
            <w:pPr>
              <w:pStyle w:val="SubjectHeading"/>
            </w:pPr>
            <w:r w:rsidRPr="004A16A2">
              <w:t>English</w:t>
            </w:r>
          </w:p>
          <w:p w14:paraId="2FBD62D2" w14:textId="77777777" w:rsidR="007C0F17" w:rsidRPr="004A16A2" w:rsidRDefault="007C0F17" w:rsidP="008D0F06">
            <w:pPr>
              <w:pStyle w:val="Heading3"/>
              <w:spacing w:before="0" w:after="0"/>
            </w:pPr>
            <w:r w:rsidRPr="004A16A2">
              <w:t>General senior subject</w:t>
            </w:r>
          </w:p>
        </w:tc>
        <w:tc>
          <w:tcPr>
            <w:tcW w:w="845" w:type="dxa"/>
            <w:shd w:val="clear" w:color="auto" w:fill="00B5D1"/>
            <w:tcMar>
              <w:bottom w:w="28" w:type="dxa"/>
              <w:right w:w="57" w:type="dxa"/>
            </w:tcMar>
            <w:vAlign w:val="bottom"/>
          </w:tcPr>
          <w:p w14:paraId="0F84F02D" w14:textId="77777777" w:rsidR="007C0F17" w:rsidRPr="004A16A2" w:rsidRDefault="007C0F17" w:rsidP="008D0F06">
            <w:pPr>
              <w:pStyle w:val="Heading3"/>
              <w:spacing w:before="0" w:after="100" w:afterAutospacing="1"/>
              <w:jc w:val="right"/>
              <w:rPr>
                <w:color w:val="auto"/>
                <w:sz w:val="17"/>
                <w:szCs w:val="17"/>
              </w:rPr>
            </w:pPr>
            <w:r w:rsidRPr="004A16A2">
              <w:rPr>
                <w:color w:val="FFFFFF" w:themeColor="background1"/>
                <w:sz w:val="17"/>
                <w:szCs w:val="17"/>
              </w:rPr>
              <w:t>General</w:t>
            </w:r>
          </w:p>
        </w:tc>
      </w:tr>
      <w:tr w:rsidR="007C0F17" w:rsidRPr="004A16A2" w14:paraId="598B8B45" w14:textId="77777777" w:rsidTr="0068573B">
        <w:trPr>
          <w:trHeight w:hRule="exact" w:val="113"/>
        </w:trPr>
        <w:tc>
          <w:tcPr>
            <w:tcW w:w="10250" w:type="dxa"/>
            <w:gridSpan w:val="3"/>
            <w:shd w:val="clear" w:color="auto" w:fill="auto"/>
          </w:tcPr>
          <w:p w14:paraId="3BFFA5E1" w14:textId="77777777" w:rsidR="007C0F17" w:rsidRPr="004A16A2" w:rsidRDefault="007C0F17" w:rsidP="008D0F06">
            <w:pPr>
              <w:pStyle w:val="Smallspace"/>
            </w:pPr>
          </w:p>
        </w:tc>
      </w:tr>
    </w:tbl>
    <w:p w14:paraId="596AAA6F" w14:textId="77777777" w:rsidR="0065425C" w:rsidRPr="004A16A2" w:rsidRDefault="0065425C" w:rsidP="00390066">
      <w:pPr>
        <w:sectPr w:rsidR="0065425C" w:rsidRPr="004A16A2" w:rsidSect="001010C9">
          <w:footerReference w:type="default" r:id="rId23"/>
          <w:type w:val="continuous"/>
          <w:pgSz w:w="11907" w:h="16840" w:code="9"/>
          <w:pgMar w:top="1134" w:right="1418" w:bottom="1701" w:left="1418" w:header="567" w:footer="284" w:gutter="0"/>
          <w:cols w:space="113"/>
          <w:formProt w:val="0"/>
          <w:noEndnote/>
          <w:docGrid w:linePitch="299"/>
        </w:sectPr>
      </w:pPr>
    </w:p>
    <w:p w14:paraId="1EA9FDF0" w14:textId="77777777" w:rsidR="006F5927" w:rsidRDefault="006F5927" w:rsidP="006F5927">
      <w:pPr>
        <w:pStyle w:val="BodyText"/>
      </w:pPr>
      <w:r>
        <w:t>The subject English focuses on the study of both literary texts and non-literary texts, developing students as independent, innovative and creative learners and thinkers who appreciate the aesthetic use of language, analyse perspectives and evidence, and challenge ideas and interpretations through the analysis and creation of varied texts.</w:t>
      </w:r>
    </w:p>
    <w:p w14:paraId="7A7F99BB" w14:textId="77777777" w:rsidR="006F5927" w:rsidRDefault="006F5927" w:rsidP="006F5927">
      <w:pPr>
        <w:pStyle w:val="BodyText"/>
      </w:pPr>
      <w:r>
        <w:t>Students have opportunities to engage with language and texts through a range of teaching and learning experiences to foster:</w:t>
      </w:r>
    </w:p>
    <w:p w14:paraId="0C3987F5" w14:textId="492CF8EE" w:rsidR="006F5927" w:rsidRDefault="006F5927" w:rsidP="006F5927">
      <w:pPr>
        <w:pStyle w:val="ListBullet0"/>
      </w:pPr>
      <w:r>
        <w:t>skills to communicate effectively in Standard Australian English for the purposes of responding to and creating literary and non-literary texts</w:t>
      </w:r>
    </w:p>
    <w:p w14:paraId="16218092" w14:textId="4221CACB" w:rsidR="006F5927" w:rsidRDefault="006F5927" w:rsidP="006F5927">
      <w:pPr>
        <w:pStyle w:val="ListBullet0"/>
      </w:pPr>
      <w:r>
        <w:t>skills to make choices about generic structures, language, textual features and technologies for participating actively in literary analysis and the creation of texts in a range of modes, mediums and forms, for a variety of purposes and audiences</w:t>
      </w:r>
    </w:p>
    <w:p w14:paraId="1E4E2E38" w14:textId="383A1551" w:rsidR="006F5927" w:rsidRDefault="006F5927" w:rsidP="006F5927">
      <w:pPr>
        <w:pStyle w:val="ListBullet0"/>
      </w:pPr>
      <w:r>
        <w:t>enjoyment and appreciation of literary and non-literary texts, the aesthetic use of language, and style</w:t>
      </w:r>
    </w:p>
    <w:p w14:paraId="384FD144" w14:textId="56902CE0" w:rsidR="006F5927" w:rsidRDefault="006F5927" w:rsidP="006F5927">
      <w:pPr>
        <w:pStyle w:val="ListBullet0"/>
      </w:pPr>
      <w:r>
        <w:t>creative thinking and imagination, by exploring how literary and non-literary texts shape perceptions of the world and enable us to enter the worlds of others</w:t>
      </w:r>
    </w:p>
    <w:p w14:paraId="691BFD02" w14:textId="2BFBC055" w:rsidR="006F5927" w:rsidRDefault="006F5927" w:rsidP="006F5927">
      <w:pPr>
        <w:pStyle w:val="ListBullet0"/>
      </w:pPr>
      <w:r>
        <w:t>critical exploration of ways in which literary and non-literary texts may reflect or challenge social and cultural ways of thinking and influence audiences</w:t>
      </w:r>
    </w:p>
    <w:p w14:paraId="5A250C54" w14:textId="75ADD6D8" w:rsidR="000E6E0F" w:rsidRPr="004A16A2" w:rsidRDefault="006F5927" w:rsidP="006F5927">
      <w:pPr>
        <w:pStyle w:val="ListBullet0"/>
      </w:pPr>
      <w:r>
        <w:t>empathy for others and appreciation of different perspectives through studying a range of literary and non-literary texts from diverse cultures and periods, including Australian texts by Aboriginal writers and/or Torres Strait Islander writers</w:t>
      </w:r>
      <w:r w:rsidR="000E6E0F" w:rsidRPr="004A16A2">
        <w:t>.</w:t>
      </w:r>
    </w:p>
    <w:p w14:paraId="5A56D92B" w14:textId="686CD559" w:rsidR="000E6E0F" w:rsidRPr="004A16A2" w:rsidRDefault="00932FA8" w:rsidP="00897B8A">
      <w:pPr>
        <w:pStyle w:val="Heading3"/>
        <w:spacing w:before="0"/>
      </w:pPr>
      <w:r>
        <w:br w:type="column"/>
      </w:r>
      <w:r w:rsidR="000E6E0F" w:rsidRPr="004A16A2">
        <w:t>Pathways</w:t>
      </w:r>
    </w:p>
    <w:p w14:paraId="50D61A9D" w14:textId="77777777" w:rsidR="000E6E0F" w:rsidRPr="004A16A2" w:rsidRDefault="000E6E0F" w:rsidP="000E6E0F">
      <w:pPr>
        <w:pStyle w:val="BodyText"/>
      </w:pPr>
      <w:r w:rsidRPr="004A16A2">
        <w:t>A course of study in English promotes open-mindedness, imagination, critical awareness and intellectual flexibility — skills that prepare students for local and global citizenship, and for lifelong learning across a wide range of contexts.</w:t>
      </w:r>
    </w:p>
    <w:p w14:paraId="40C7EAA0" w14:textId="77777777" w:rsidR="000E6E0F" w:rsidRPr="004A16A2" w:rsidRDefault="000E6E0F" w:rsidP="000E6E0F">
      <w:pPr>
        <w:pStyle w:val="Heading3"/>
        <w:spacing w:before="120"/>
      </w:pPr>
      <w:r w:rsidRPr="004A16A2">
        <w:t>Objectives</w:t>
      </w:r>
    </w:p>
    <w:p w14:paraId="5080E40D" w14:textId="77777777" w:rsidR="000E6E0F" w:rsidRPr="004A16A2" w:rsidRDefault="000E6E0F" w:rsidP="000E6E0F">
      <w:pPr>
        <w:pStyle w:val="BodyText"/>
      </w:pPr>
      <w:r w:rsidRPr="004A16A2">
        <w:t>By the conclusion of the course of study, students will:</w:t>
      </w:r>
    </w:p>
    <w:p w14:paraId="7BB99E16" w14:textId="77777777" w:rsidR="000E6E0F" w:rsidRPr="004A16A2" w:rsidRDefault="000E6E0F" w:rsidP="000E6E0F">
      <w:pPr>
        <w:pStyle w:val="ListBullet0"/>
        <w:numPr>
          <w:ilvl w:val="0"/>
          <w:numId w:val="21"/>
        </w:numPr>
        <w:tabs>
          <w:tab w:val="clear" w:pos="1135"/>
          <w:tab w:val="num" w:pos="284"/>
        </w:tabs>
        <w:ind w:left="284"/>
      </w:pPr>
      <w:r w:rsidRPr="004A16A2">
        <w:t>use patterns and conventions of genres to achieve particular purposes in cultural contexts and social situations</w:t>
      </w:r>
    </w:p>
    <w:p w14:paraId="1AF2AA41" w14:textId="099F3CD7" w:rsidR="000E6E0F" w:rsidRPr="004A16A2" w:rsidRDefault="000E6E0F" w:rsidP="000E6E0F">
      <w:pPr>
        <w:pStyle w:val="ListBullet0"/>
        <w:numPr>
          <w:ilvl w:val="0"/>
          <w:numId w:val="21"/>
        </w:numPr>
        <w:tabs>
          <w:tab w:val="clear" w:pos="1135"/>
          <w:tab w:val="num" w:pos="284"/>
        </w:tabs>
        <w:ind w:left="284"/>
      </w:pPr>
      <w:r w:rsidRPr="004A16A2">
        <w:t>establish and maintain roles of the writer/speaker/designer and relationships with audiences</w:t>
      </w:r>
    </w:p>
    <w:p w14:paraId="6A7A479E" w14:textId="77777777" w:rsidR="000E6E0F" w:rsidRPr="004A16A2" w:rsidRDefault="000E6E0F" w:rsidP="000E6E0F">
      <w:pPr>
        <w:pStyle w:val="ListBullet0"/>
        <w:numPr>
          <w:ilvl w:val="0"/>
          <w:numId w:val="21"/>
        </w:numPr>
        <w:tabs>
          <w:tab w:val="clear" w:pos="1135"/>
          <w:tab w:val="num" w:pos="284"/>
        </w:tabs>
        <w:ind w:left="284"/>
      </w:pPr>
      <w:r w:rsidRPr="004A16A2">
        <w:t>create and analyse perspectives and representations of concepts, identities, times and places</w:t>
      </w:r>
    </w:p>
    <w:p w14:paraId="701A6797" w14:textId="77777777" w:rsidR="000E6E0F" w:rsidRPr="004A16A2" w:rsidRDefault="000E6E0F" w:rsidP="000E6E0F">
      <w:pPr>
        <w:pStyle w:val="ListBullet0"/>
        <w:numPr>
          <w:ilvl w:val="0"/>
          <w:numId w:val="21"/>
        </w:numPr>
        <w:tabs>
          <w:tab w:val="clear" w:pos="1135"/>
          <w:tab w:val="num" w:pos="284"/>
        </w:tabs>
        <w:ind w:left="284"/>
      </w:pPr>
      <w:r w:rsidRPr="004A16A2">
        <w:t>make use of and analyse the ways cultural assumptions, attitudes, values and beliefs underpin texts and invite audiences to take up positions</w:t>
      </w:r>
    </w:p>
    <w:p w14:paraId="4004FAF9" w14:textId="77777777" w:rsidR="000E6E0F" w:rsidRPr="004A16A2" w:rsidRDefault="000E6E0F" w:rsidP="000E6E0F">
      <w:pPr>
        <w:pStyle w:val="ListBullet0"/>
        <w:numPr>
          <w:ilvl w:val="0"/>
          <w:numId w:val="21"/>
        </w:numPr>
        <w:tabs>
          <w:tab w:val="clear" w:pos="1135"/>
          <w:tab w:val="num" w:pos="284"/>
        </w:tabs>
        <w:ind w:left="284"/>
      </w:pPr>
      <w:r w:rsidRPr="004A16A2">
        <w:t>use aesthetic features and stylistic devices to achieve purposes and analyse their effects in texts</w:t>
      </w:r>
    </w:p>
    <w:p w14:paraId="1A1D0AAF" w14:textId="77777777" w:rsidR="000E6E0F" w:rsidRPr="004A16A2" w:rsidRDefault="000E6E0F" w:rsidP="000E6E0F">
      <w:pPr>
        <w:pStyle w:val="ListBullet0"/>
        <w:numPr>
          <w:ilvl w:val="0"/>
          <w:numId w:val="21"/>
        </w:numPr>
        <w:tabs>
          <w:tab w:val="clear" w:pos="1135"/>
          <w:tab w:val="num" w:pos="284"/>
        </w:tabs>
        <w:ind w:left="284"/>
      </w:pPr>
      <w:r w:rsidRPr="004A16A2">
        <w:t>select and synthesise subject matter to support perspectives</w:t>
      </w:r>
    </w:p>
    <w:p w14:paraId="672FA873" w14:textId="77777777" w:rsidR="000E6E0F" w:rsidRPr="004A16A2" w:rsidRDefault="000E6E0F" w:rsidP="000E6E0F">
      <w:pPr>
        <w:pStyle w:val="ListBullet0"/>
        <w:numPr>
          <w:ilvl w:val="0"/>
          <w:numId w:val="21"/>
        </w:numPr>
        <w:tabs>
          <w:tab w:val="clear" w:pos="1135"/>
          <w:tab w:val="num" w:pos="284"/>
        </w:tabs>
        <w:ind w:left="284"/>
      </w:pPr>
      <w:r w:rsidRPr="004A16A2">
        <w:t>organise and sequence subject matter to achieve particular purposes</w:t>
      </w:r>
    </w:p>
    <w:p w14:paraId="2A5E2B8E" w14:textId="77777777" w:rsidR="000E6E0F" w:rsidRPr="004A16A2" w:rsidRDefault="000E6E0F" w:rsidP="000E6E0F">
      <w:pPr>
        <w:pStyle w:val="ListBullet0"/>
        <w:numPr>
          <w:ilvl w:val="0"/>
          <w:numId w:val="21"/>
        </w:numPr>
        <w:tabs>
          <w:tab w:val="clear" w:pos="1135"/>
          <w:tab w:val="num" w:pos="284"/>
        </w:tabs>
        <w:ind w:left="284"/>
      </w:pPr>
      <w:r w:rsidRPr="004A16A2">
        <w:t>use cohesive devices to emphasise ideas and connect parts of texts</w:t>
      </w:r>
    </w:p>
    <w:p w14:paraId="79B9B003" w14:textId="77777777" w:rsidR="000E6E0F" w:rsidRPr="004A16A2" w:rsidRDefault="000E6E0F" w:rsidP="000E6E0F">
      <w:pPr>
        <w:pStyle w:val="ListBullet0"/>
        <w:numPr>
          <w:ilvl w:val="0"/>
          <w:numId w:val="21"/>
        </w:numPr>
        <w:tabs>
          <w:tab w:val="clear" w:pos="1135"/>
          <w:tab w:val="num" w:pos="284"/>
        </w:tabs>
        <w:ind w:left="284"/>
      </w:pPr>
      <w:r w:rsidRPr="004A16A2">
        <w:t>make language choices for particular purposes and contexts</w:t>
      </w:r>
    </w:p>
    <w:p w14:paraId="63A26397" w14:textId="77777777" w:rsidR="000E6E0F" w:rsidRDefault="000E6E0F" w:rsidP="000E6E0F">
      <w:pPr>
        <w:pStyle w:val="ListBullet0"/>
        <w:numPr>
          <w:ilvl w:val="0"/>
          <w:numId w:val="21"/>
        </w:numPr>
        <w:tabs>
          <w:tab w:val="clear" w:pos="1135"/>
          <w:tab w:val="num" w:pos="284"/>
        </w:tabs>
        <w:ind w:left="284"/>
      </w:pPr>
      <w:r w:rsidRPr="004A16A2">
        <w:t>use grammar and language structures for particular purposes</w:t>
      </w:r>
    </w:p>
    <w:p w14:paraId="38B46932" w14:textId="3EAEDB59" w:rsidR="000E6E0F" w:rsidRPr="004A16A2" w:rsidRDefault="000E6E0F" w:rsidP="00932FA8">
      <w:pPr>
        <w:pStyle w:val="ListBullet0"/>
      </w:pPr>
      <w:r w:rsidRPr="004A16A2">
        <w:t>use mode-appropriate features to achieve particular purposes.</w:t>
      </w:r>
    </w:p>
    <w:p w14:paraId="7C346EC3" w14:textId="77777777" w:rsidR="00612220" w:rsidRPr="004A16A2" w:rsidRDefault="00612220" w:rsidP="00897B8A">
      <w:pPr>
        <w:pStyle w:val="Smallspace"/>
        <w:sectPr w:rsidR="00612220" w:rsidRPr="004A16A2" w:rsidSect="000E6E0F">
          <w:type w:val="continuous"/>
          <w:pgSz w:w="11907" w:h="16840" w:code="9"/>
          <w:pgMar w:top="1134" w:right="1418" w:bottom="1701" w:left="1418" w:header="567" w:footer="284" w:gutter="0"/>
          <w:cols w:num="2" w:space="720"/>
          <w:formProt w:val="0"/>
          <w:noEndnote/>
          <w:docGrid w:linePitch="299"/>
        </w:sectPr>
      </w:pPr>
    </w:p>
    <w:p w14:paraId="028A399C" w14:textId="3A3924C5" w:rsidR="000E6E0F" w:rsidRPr="004A16A2" w:rsidRDefault="000E6E0F" w:rsidP="00897B8A">
      <w:pPr>
        <w:pStyle w:val="Smallspace"/>
      </w:pPr>
    </w:p>
    <w:p w14:paraId="0BD0D870" w14:textId="77777777" w:rsidR="000E6E0F" w:rsidRPr="004A16A2" w:rsidRDefault="000E6E0F" w:rsidP="000871D6">
      <w:pPr>
        <w:pStyle w:val="Heading3"/>
      </w:pPr>
      <w:r w:rsidRPr="004A16A2">
        <w:t>Structure</w:t>
      </w:r>
    </w:p>
    <w:tbl>
      <w:tblPr>
        <w:tblStyle w:val="QCAAtablestyle1"/>
        <w:tblW w:w="5000" w:type="pct"/>
        <w:tblInd w:w="0" w:type="dxa"/>
        <w:tblLook w:val="06A0" w:firstRow="1" w:lastRow="0" w:firstColumn="1" w:lastColumn="0" w:noHBand="1" w:noVBand="1"/>
      </w:tblPr>
      <w:tblGrid>
        <w:gridCol w:w="2365"/>
        <w:gridCol w:w="2231"/>
        <w:gridCol w:w="2246"/>
        <w:gridCol w:w="2219"/>
      </w:tblGrid>
      <w:tr w:rsidR="000E6E0F" w:rsidRPr="004A16A2" w14:paraId="2B72827C" w14:textId="77777777" w:rsidTr="00492FC5">
        <w:trPr>
          <w:cnfStyle w:val="100000000000" w:firstRow="1" w:lastRow="0" w:firstColumn="0" w:lastColumn="0" w:oddVBand="0" w:evenVBand="0" w:oddHBand="0" w:evenHBand="0" w:firstRowFirstColumn="0" w:firstRowLastColumn="0" w:lastRowFirstColumn="0" w:lastRowLastColumn="0"/>
        </w:trPr>
        <w:tc>
          <w:tcPr>
            <w:tcW w:w="2318" w:type="dxa"/>
          </w:tcPr>
          <w:p w14:paraId="660BEE18" w14:textId="77777777" w:rsidR="000E6E0F" w:rsidRPr="004A16A2" w:rsidRDefault="000E6E0F" w:rsidP="008D0F06">
            <w:pPr>
              <w:pStyle w:val="Tableheading"/>
            </w:pPr>
            <w:r w:rsidRPr="004A16A2">
              <w:t>Unit 1</w:t>
            </w:r>
          </w:p>
        </w:tc>
        <w:tc>
          <w:tcPr>
            <w:tcW w:w="2186" w:type="dxa"/>
          </w:tcPr>
          <w:p w14:paraId="72BA0265" w14:textId="77777777" w:rsidR="000E6E0F" w:rsidRPr="004A16A2" w:rsidRDefault="000E6E0F" w:rsidP="008D0F06">
            <w:pPr>
              <w:pStyle w:val="Tableheading"/>
            </w:pPr>
            <w:r w:rsidRPr="004A16A2">
              <w:t>Unit 2</w:t>
            </w:r>
          </w:p>
        </w:tc>
        <w:tc>
          <w:tcPr>
            <w:tcW w:w="2201" w:type="dxa"/>
          </w:tcPr>
          <w:p w14:paraId="64FADEFD" w14:textId="77777777" w:rsidR="000E6E0F" w:rsidRPr="004A16A2" w:rsidRDefault="000E6E0F" w:rsidP="008D0F06">
            <w:pPr>
              <w:pStyle w:val="Tableheading"/>
            </w:pPr>
            <w:r w:rsidRPr="004A16A2">
              <w:t>Unit 3</w:t>
            </w:r>
          </w:p>
        </w:tc>
        <w:tc>
          <w:tcPr>
            <w:tcW w:w="2175" w:type="dxa"/>
          </w:tcPr>
          <w:p w14:paraId="07498B52" w14:textId="77777777" w:rsidR="000E6E0F" w:rsidRPr="004A16A2" w:rsidRDefault="000E6E0F" w:rsidP="008D0F06">
            <w:pPr>
              <w:pStyle w:val="Tableheading"/>
            </w:pPr>
            <w:r w:rsidRPr="004A16A2">
              <w:t>Unit 4</w:t>
            </w:r>
          </w:p>
        </w:tc>
      </w:tr>
      <w:tr w:rsidR="000E6E0F" w:rsidRPr="004A16A2" w14:paraId="39DC1767" w14:textId="77777777" w:rsidTr="00492FC5">
        <w:tc>
          <w:tcPr>
            <w:tcW w:w="2318" w:type="dxa"/>
          </w:tcPr>
          <w:p w14:paraId="6304A3A4" w14:textId="77777777" w:rsidR="000E6E0F" w:rsidRPr="004A16A2" w:rsidRDefault="000E6E0F" w:rsidP="008D0F06">
            <w:pPr>
              <w:pStyle w:val="Tableheading"/>
            </w:pPr>
            <w:r w:rsidRPr="004A16A2">
              <w:t>Perspectives and texts</w:t>
            </w:r>
          </w:p>
          <w:p w14:paraId="4406A731" w14:textId="406FA0B1" w:rsidR="000E6E0F" w:rsidRPr="004A16A2" w:rsidRDefault="00A2099C" w:rsidP="008D0F06">
            <w:pPr>
              <w:pStyle w:val="TableBullet"/>
              <w:numPr>
                <w:ilvl w:val="0"/>
                <w:numId w:val="24"/>
              </w:numPr>
            </w:pPr>
            <w:r>
              <w:t>Texts in contexts</w:t>
            </w:r>
          </w:p>
          <w:p w14:paraId="4E48C9C2" w14:textId="56C8EB3D" w:rsidR="000E6E0F" w:rsidRPr="004A16A2" w:rsidRDefault="00A2099C" w:rsidP="008D0F06">
            <w:pPr>
              <w:pStyle w:val="TableBullet"/>
              <w:numPr>
                <w:ilvl w:val="0"/>
                <w:numId w:val="24"/>
              </w:numPr>
            </w:pPr>
            <w:r>
              <w:t>Language and textual analysis</w:t>
            </w:r>
          </w:p>
          <w:p w14:paraId="5CFAA131" w14:textId="152FE8D2" w:rsidR="000E6E0F" w:rsidRPr="004A16A2" w:rsidRDefault="00A2099C" w:rsidP="008D0F06">
            <w:pPr>
              <w:pStyle w:val="TableBullet"/>
              <w:numPr>
                <w:ilvl w:val="0"/>
                <w:numId w:val="24"/>
              </w:numPr>
            </w:pPr>
            <w:r>
              <w:t>Responding to and creating texts</w:t>
            </w:r>
          </w:p>
        </w:tc>
        <w:tc>
          <w:tcPr>
            <w:tcW w:w="2186" w:type="dxa"/>
          </w:tcPr>
          <w:p w14:paraId="1606B7B6" w14:textId="77777777" w:rsidR="000E6E0F" w:rsidRPr="004A16A2" w:rsidRDefault="000E6E0F" w:rsidP="008D0F06">
            <w:pPr>
              <w:pStyle w:val="Tableheading"/>
            </w:pPr>
            <w:r w:rsidRPr="004A16A2">
              <w:t>Texts and culture</w:t>
            </w:r>
          </w:p>
          <w:p w14:paraId="3EDEF1E9" w14:textId="77777777" w:rsidR="00A2099C" w:rsidRPr="004A16A2" w:rsidRDefault="00A2099C" w:rsidP="00A2099C">
            <w:pPr>
              <w:pStyle w:val="TableBullet"/>
              <w:numPr>
                <w:ilvl w:val="0"/>
                <w:numId w:val="24"/>
              </w:numPr>
            </w:pPr>
            <w:r>
              <w:t>Texts in contexts</w:t>
            </w:r>
          </w:p>
          <w:p w14:paraId="09F35F33" w14:textId="77777777" w:rsidR="00A2099C" w:rsidRPr="004A16A2" w:rsidRDefault="00A2099C" w:rsidP="00A2099C">
            <w:pPr>
              <w:pStyle w:val="TableBullet"/>
              <w:numPr>
                <w:ilvl w:val="0"/>
                <w:numId w:val="24"/>
              </w:numPr>
            </w:pPr>
            <w:r>
              <w:t>Language and textual analysis</w:t>
            </w:r>
          </w:p>
          <w:p w14:paraId="2CFCAD57" w14:textId="36F1174B" w:rsidR="000E6E0F" w:rsidRPr="004A16A2" w:rsidRDefault="00A2099C" w:rsidP="000E6E0F">
            <w:pPr>
              <w:pStyle w:val="TableBullet"/>
              <w:numPr>
                <w:ilvl w:val="0"/>
                <w:numId w:val="24"/>
              </w:numPr>
            </w:pPr>
            <w:r>
              <w:t>Responding to and creating texts</w:t>
            </w:r>
          </w:p>
        </w:tc>
        <w:tc>
          <w:tcPr>
            <w:tcW w:w="2201" w:type="dxa"/>
          </w:tcPr>
          <w:p w14:paraId="7492AA3C" w14:textId="77777777" w:rsidR="000E6E0F" w:rsidRPr="004A16A2" w:rsidRDefault="000E6E0F" w:rsidP="008D0F06">
            <w:pPr>
              <w:pStyle w:val="Tableheading"/>
            </w:pPr>
            <w:r w:rsidRPr="004A16A2">
              <w:t>Textual connections</w:t>
            </w:r>
          </w:p>
          <w:p w14:paraId="00278CFA" w14:textId="5697B7A8" w:rsidR="000E6E0F" w:rsidRDefault="00A2099C" w:rsidP="00A2099C">
            <w:pPr>
              <w:pStyle w:val="TableBullet"/>
            </w:pPr>
            <w:r w:rsidRPr="00A2099C">
              <w:t>Conversations about issues in texts</w:t>
            </w:r>
          </w:p>
          <w:p w14:paraId="48CCB86D" w14:textId="437767CA" w:rsidR="00A2099C" w:rsidRPr="004A16A2" w:rsidRDefault="00A2099C" w:rsidP="00A2099C">
            <w:pPr>
              <w:pStyle w:val="TableBullet"/>
            </w:pPr>
            <w:r w:rsidRPr="00A2099C">
              <w:t>Conversations about concepts in texts.</w:t>
            </w:r>
          </w:p>
        </w:tc>
        <w:tc>
          <w:tcPr>
            <w:tcW w:w="2175" w:type="dxa"/>
          </w:tcPr>
          <w:p w14:paraId="70CC00FD" w14:textId="77777777" w:rsidR="000E6E0F" w:rsidRPr="004A16A2" w:rsidRDefault="000E6E0F" w:rsidP="008D0F06">
            <w:pPr>
              <w:pStyle w:val="Tableheading"/>
            </w:pPr>
            <w:r w:rsidRPr="004A16A2">
              <w:t>Close study of literary texts</w:t>
            </w:r>
          </w:p>
          <w:p w14:paraId="2CC8B058" w14:textId="0D08569F" w:rsidR="000E6E0F" w:rsidRDefault="00A2099C" w:rsidP="000E6E0F">
            <w:pPr>
              <w:pStyle w:val="TableBullet"/>
              <w:numPr>
                <w:ilvl w:val="0"/>
                <w:numId w:val="24"/>
              </w:numPr>
            </w:pPr>
            <w:r>
              <w:t>Creative responses to literary texts</w:t>
            </w:r>
          </w:p>
          <w:p w14:paraId="35A5EF5A" w14:textId="410FBC62" w:rsidR="00A2099C" w:rsidRPr="004A16A2" w:rsidRDefault="00A2099C" w:rsidP="000E6E0F">
            <w:pPr>
              <w:pStyle w:val="TableBullet"/>
              <w:numPr>
                <w:ilvl w:val="0"/>
                <w:numId w:val="24"/>
              </w:numPr>
            </w:pPr>
            <w:r>
              <w:t>Critical responses to literary texts</w:t>
            </w:r>
          </w:p>
        </w:tc>
      </w:tr>
    </w:tbl>
    <w:p w14:paraId="4B7A9DBD" w14:textId="77777777" w:rsidR="000E6E0F" w:rsidRPr="004A16A2" w:rsidRDefault="000E6E0F" w:rsidP="000E6E0F">
      <w:pPr>
        <w:pStyle w:val="Heading3"/>
      </w:pPr>
      <w:r w:rsidRPr="004A16A2">
        <w:t>Assessment</w:t>
      </w:r>
    </w:p>
    <w:p w14:paraId="3A0234E7" w14:textId="77777777" w:rsidR="000E6E0F" w:rsidRPr="004A16A2" w:rsidRDefault="000E6E0F" w:rsidP="000E6E0F">
      <w:pPr>
        <w:pStyle w:val="BodyText"/>
      </w:pPr>
      <w:r w:rsidRPr="004A16A2">
        <w:t>Schools devise assessments in Units 1 and 2 to suit their local context.</w:t>
      </w:r>
    </w:p>
    <w:p w14:paraId="01B44236" w14:textId="77777777" w:rsidR="000E6E0F" w:rsidRPr="004A16A2" w:rsidRDefault="000E6E0F" w:rsidP="000E6E0F">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7B5CBF3F" w14:textId="77777777" w:rsidR="000E6E0F" w:rsidRPr="004A16A2" w:rsidRDefault="000E6E0F" w:rsidP="000E6E0F">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820"/>
        <w:gridCol w:w="711"/>
        <w:gridCol w:w="3819"/>
        <w:gridCol w:w="711"/>
      </w:tblGrid>
      <w:tr w:rsidR="000E6E0F" w:rsidRPr="004A16A2" w14:paraId="4DF4BD6C" w14:textId="77777777" w:rsidTr="00492FC5">
        <w:trPr>
          <w:cnfStyle w:val="100000000000" w:firstRow="1" w:lastRow="0" w:firstColumn="0" w:lastColumn="0" w:oddVBand="0" w:evenVBand="0" w:oddHBand="0" w:evenHBand="0" w:firstRowFirstColumn="0" w:firstRowLastColumn="0" w:lastRowFirstColumn="0" w:lastRowLastColumn="0"/>
        </w:trPr>
        <w:tc>
          <w:tcPr>
            <w:tcW w:w="4440" w:type="dxa"/>
            <w:gridSpan w:val="2"/>
          </w:tcPr>
          <w:p w14:paraId="3021C57B" w14:textId="77777777" w:rsidR="000E6E0F" w:rsidRPr="004A16A2" w:rsidRDefault="000E6E0F" w:rsidP="008D0F06">
            <w:pPr>
              <w:pStyle w:val="Tableheading"/>
            </w:pPr>
            <w:r w:rsidRPr="004A16A2">
              <w:t>Unit 3</w:t>
            </w:r>
          </w:p>
        </w:tc>
        <w:tc>
          <w:tcPr>
            <w:tcW w:w="4440" w:type="dxa"/>
            <w:gridSpan w:val="2"/>
          </w:tcPr>
          <w:p w14:paraId="1AA1D854" w14:textId="77777777" w:rsidR="000E6E0F" w:rsidRPr="004A16A2" w:rsidRDefault="000E6E0F" w:rsidP="008D0F06">
            <w:pPr>
              <w:pStyle w:val="Tableheading"/>
            </w:pPr>
            <w:r w:rsidRPr="004A16A2">
              <w:t>Unit 4</w:t>
            </w:r>
          </w:p>
        </w:tc>
      </w:tr>
      <w:tr w:rsidR="000E6E0F" w:rsidRPr="004A16A2" w14:paraId="112544F0" w14:textId="77777777" w:rsidTr="00492FC5">
        <w:tc>
          <w:tcPr>
            <w:tcW w:w="3743" w:type="dxa"/>
          </w:tcPr>
          <w:p w14:paraId="4113A6D6" w14:textId="5574E250" w:rsidR="000E6E0F" w:rsidRPr="004A16A2" w:rsidRDefault="000E6E0F" w:rsidP="008D0F06">
            <w:pPr>
              <w:pStyle w:val="Tabletext"/>
            </w:pPr>
            <w:r w:rsidRPr="004A16A2">
              <w:t>Summative internal assessment 1 (IA1):</w:t>
            </w:r>
          </w:p>
          <w:p w14:paraId="29F427FA" w14:textId="299297B5" w:rsidR="000E6E0F" w:rsidRPr="004A16A2" w:rsidRDefault="00A2099C" w:rsidP="000E6E0F">
            <w:pPr>
              <w:pStyle w:val="TableBullet"/>
              <w:numPr>
                <w:ilvl w:val="0"/>
                <w:numId w:val="24"/>
              </w:numPr>
            </w:pPr>
            <w:r>
              <w:t>Spoken persuasive response</w:t>
            </w:r>
          </w:p>
        </w:tc>
        <w:tc>
          <w:tcPr>
            <w:tcW w:w="697" w:type="dxa"/>
          </w:tcPr>
          <w:p w14:paraId="16AE5932" w14:textId="77777777" w:rsidR="000E6E0F" w:rsidRPr="004A16A2" w:rsidRDefault="000E6E0F" w:rsidP="00FC6A38">
            <w:pPr>
              <w:pStyle w:val="Tabletext"/>
              <w:jc w:val="center"/>
            </w:pPr>
            <w:r w:rsidRPr="004A16A2">
              <w:t>25%</w:t>
            </w:r>
          </w:p>
        </w:tc>
        <w:tc>
          <w:tcPr>
            <w:tcW w:w="3743" w:type="dxa"/>
          </w:tcPr>
          <w:p w14:paraId="39A08F8F" w14:textId="50D1BF78" w:rsidR="000E6E0F" w:rsidRPr="004A16A2" w:rsidRDefault="000E6E0F" w:rsidP="008D0F06">
            <w:pPr>
              <w:pStyle w:val="Tabletext"/>
            </w:pPr>
            <w:r w:rsidRPr="004A16A2">
              <w:t>Summative internal assessment 3 (IA3):</w:t>
            </w:r>
          </w:p>
          <w:p w14:paraId="5FB023DC" w14:textId="00969FDE" w:rsidR="000E6E0F" w:rsidRPr="004A16A2" w:rsidRDefault="000E6E0F" w:rsidP="00C10BBE">
            <w:pPr>
              <w:pStyle w:val="TableBullet"/>
              <w:numPr>
                <w:ilvl w:val="0"/>
                <w:numId w:val="24"/>
              </w:numPr>
            </w:pPr>
            <w:r w:rsidRPr="004A16A2">
              <w:t xml:space="preserve">Examination — </w:t>
            </w:r>
            <w:r w:rsidR="00C10BBE">
              <w:t>extended response</w:t>
            </w:r>
          </w:p>
        </w:tc>
        <w:tc>
          <w:tcPr>
            <w:tcW w:w="697" w:type="dxa"/>
          </w:tcPr>
          <w:p w14:paraId="035C90A2" w14:textId="77777777" w:rsidR="000E6E0F" w:rsidRPr="004A16A2" w:rsidRDefault="000E6E0F" w:rsidP="00FC6A38">
            <w:pPr>
              <w:pStyle w:val="Tabletext"/>
              <w:jc w:val="center"/>
            </w:pPr>
            <w:r w:rsidRPr="004A16A2">
              <w:t>25%</w:t>
            </w:r>
          </w:p>
        </w:tc>
      </w:tr>
      <w:tr w:rsidR="000E6E0F" w:rsidRPr="004A16A2" w14:paraId="45868FD5" w14:textId="77777777" w:rsidTr="00492FC5">
        <w:tc>
          <w:tcPr>
            <w:tcW w:w="3743" w:type="dxa"/>
          </w:tcPr>
          <w:p w14:paraId="5DD2537F" w14:textId="0C90103D" w:rsidR="000E6E0F" w:rsidRPr="004A16A2" w:rsidRDefault="000E6E0F" w:rsidP="008D0F06">
            <w:pPr>
              <w:pStyle w:val="Tabletext"/>
            </w:pPr>
            <w:r w:rsidRPr="004A16A2">
              <w:t>Summative internal assessment 2 (IA2):</w:t>
            </w:r>
          </w:p>
          <w:p w14:paraId="68DA24B2" w14:textId="0FBF6BD8" w:rsidR="000E6E0F" w:rsidRPr="004A16A2" w:rsidRDefault="00A2099C" w:rsidP="000E6E0F">
            <w:pPr>
              <w:pStyle w:val="TableBullet"/>
              <w:numPr>
                <w:ilvl w:val="0"/>
                <w:numId w:val="24"/>
              </w:numPr>
            </w:pPr>
            <w:r>
              <w:t>Written response for a public audience</w:t>
            </w:r>
          </w:p>
        </w:tc>
        <w:tc>
          <w:tcPr>
            <w:tcW w:w="697" w:type="dxa"/>
          </w:tcPr>
          <w:p w14:paraId="13BEC0A5" w14:textId="77777777" w:rsidR="000E6E0F" w:rsidRPr="004A16A2" w:rsidRDefault="000E6E0F" w:rsidP="00FC6A38">
            <w:pPr>
              <w:pStyle w:val="Tabletext"/>
              <w:jc w:val="center"/>
            </w:pPr>
            <w:r w:rsidRPr="004A16A2">
              <w:t>25%</w:t>
            </w:r>
          </w:p>
        </w:tc>
        <w:tc>
          <w:tcPr>
            <w:tcW w:w="3743" w:type="dxa"/>
          </w:tcPr>
          <w:p w14:paraId="17F136B6" w14:textId="1BB9D0BB" w:rsidR="000E6E0F" w:rsidRPr="004A16A2" w:rsidRDefault="000E6E0F" w:rsidP="008D0F06">
            <w:pPr>
              <w:pStyle w:val="Tabletext"/>
            </w:pPr>
            <w:r w:rsidRPr="004A16A2">
              <w:t>Summative external assessment (EA):</w:t>
            </w:r>
          </w:p>
          <w:p w14:paraId="1BCCA382" w14:textId="07ADD5F9" w:rsidR="000E6E0F" w:rsidRPr="004A16A2" w:rsidRDefault="00C10BBE" w:rsidP="000E6E0F">
            <w:pPr>
              <w:pStyle w:val="TableBullet"/>
              <w:numPr>
                <w:ilvl w:val="0"/>
                <w:numId w:val="24"/>
              </w:numPr>
            </w:pPr>
            <w:r w:rsidRPr="004A16A2">
              <w:t xml:space="preserve">Examination — </w:t>
            </w:r>
            <w:r>
              <w:t>extended response</w:t>
            </w:r>
          </w:p>
        </w:tc>
        <w:tc>
          <w:tcPr>
            <w:tcW w:w="697" w:type="dxa"/>
          </w:tcPr>
          <w:p w14:paraId="14A97F55" w14:textId="77777777" w:rsidR="000E6E0F" w:rsidRPr="004A16A2" w:rsidRDefault="000E6E0F" w:rsidP="00FC6A38">
            <w:pPr>
              <w:pStyle w:val="Tabletext"/>
              <w:jc w:val="center"/>
            </w:pPr>
            <w:r w:rsidRPr="004A16A2">
              <w:t>25%</w:t>
            </w:r>
          </w:p>
        </w:tc>
      </w:tr>
    </w:tbl>
    <w:p w14:paraId="5648C1CF" w14:textId="77777777" w:rsidR="00D406B5" w:rsidRPr="004A16A2" w:rsidRDefault="00D406B5">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A23A8" w:rsidRPr="004A16A2" w14:paraId="1380D2D1" w14:textId="77777777" w:rsidTr="00CF7FBE">
        <w:trPr>
          <w:trHeight w:hRule="exact" w:val="851"/>
        </w:trPr>
        <w:tc>
          <w:tcPr>
            <w:tcW w:w="142" w:type="dxa"/>
            <w:shd w:val="clear" w:color="auto" w:fill="F26A21"/>
          </w:tcPr>
          <w:p w14:paraId="0FD52CA9" w14:textId="77777777" w:rsidR="005A23A8" w:rsidRPr="004A16A2" w:rsidRDefault="005A23A8" w:rsidP="00CF7FBE">
            <w:pPr>
              <w:pStyle w:val="Tabletext"/>
            </w:pPr>
          </w:p>
        </w:tc>
        <w:tc>
          <w:tcPr>
            <w:tcW w:w="9323" w:type="dxa"/>
            <w:tcMar>
              <w:left w:w="57" w:type="dxa"/>
            </w:tcMar>
            <w:vAlign w:val="center"/>
          </w:tcPr>
          <w:p w14:paraId="001F0F9D" w14:textId="77777777" w:rsidR="005A23A8" w:rsidRPr="004A16A2" w:rsidRDefault="005A23A8" w:rsidP="00CF7FBE">
            <w:pPr>
              <w:pStyle w:val="SubjectHeading"/>
            </w:pPr>
            <w:r w:rsidRPr="004A16A2">
              <w:t>General Mathematics</w:t>
            </w:r>
          </w:p>
          <w:p w14:paraId="42A6A0B3" w14:textId="77777777" w:rsidR="005A23A8" w:rsidRPr="004A16A2" w:rsidRDefault="005A23A8" w:rsidP="00CF7FBE">
            <w:pPr>
              <w:pStyle w:val="Heading3"/>
              <w:spacing w:before="0" w:after="0"/>
            </w:pPr>
            <w:r w:rsidRPr="004A16A2">
              <w:t>General senior subject</w:t>
            </w:r>
          </w:p>
        </w:tc>
        <w:tc>
          <w:tcPr>
            <w:tcW w:w="850" w:type="dxa"/>
            <w:shd w:val="clear" w:color="auto" w:fill="F26A21"/>
            <w:tcMar>
              <w:bottom w:w="28" w:type="dxa"/>
              <w:right w:w="57" w:type="dxa"/>
            </w:tcMar>
            <w:vAlign w:val="bottom"/>
          </w:tcPr>
          <w:p w14:paraId="0D6FC262" w14:textId="77777777" w:rsidR="005A23A8" w:rsidRPr="004A16A2" w:rsidRDefault="005A23A8"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5A23A8" w:rsidRPr="004A16A2" w14:paraId="1B773A8F" w14:textId="77777777" w:rsidTr="00CF7FBE">
        <w:trPr>
          <w:trHeight w:hRule="exact" w:val="113"/>
        </w:trPr>
        <w:tc>
          <w:tcPr>
            <w:tcW w:w="10315" w:type="dxa"/>
            <w:gridSpan w:val="3"/>
            <w:shd w:val="clear" w:color="auto" w:fill="auto"/>
          </w:tcPr>
          <w:p w14:paraId="50244BA8" w14:textId="77777777" w:rsidR="005A23A8" w:rsidRPr="004A16A2" w:rsidRDefault="005A23A8" w:rsidP="00CF7FBE">
            <w:pPr>
              <w:pStyle w:val="Smallspace"/>
            </w:pPr>
          </w:p>
        </w:tc>
      </w:tr>
    </w:tbl>
    <w:p w14:paraId="480E4136" w14:textId="77777777" w:rsidR="005A23A8" w:rsidRPr="004A16A2" w:rsidRDefault="005A23A8" w:rsidP="005A23A8">
      <w:pPr>
        <w:pStyle w:val="BodyText"/>
        <w:spacing w:after="0"/>
        <w:sectPr w:rsidR="005A23A8" w:rsidRPr="004A16A2" w:rsidSect="00695C5B">
          <w:type w:val="continuous"/>
          <w:pgSz w:w="11907" w:h="16840" w:code="9"/>
          <w:pgMar w:top="1134" w:right="1418" w:bottom="1701" w:left="1418" w:header="567" w:footer="284" w:gutter="0"/>
          <w:cols w:space="720"/>
          <w:formProt w:val="0"/>
          <w:noEndnote/>
          <w:docGrid w:linePitch="299"/>
        </w:sectPr>
      </w:pPr>
    </w:p>
    <w:p w14:paraId="65E89679" w14:textId="77777777" w:rsidR="005A23A8" w:rsidRPr="008E6AE8" w:rsidRDefault="005A23A8" w:rsidP="005A23A8">
      <w:pPr>
        <w:pStyle w:val="BodyText"/>
      </w:pPr>
      <w:r w:rsidRPr="008E6AE8">
        <w:t>Mathematics is a unique and powerful intellectual discipline that is used to investigate patterns, order, generality and uncertainty. It is a way of thinking in which problems are explored and solved through observation, reflection and logical reasoning. It uses a concise system of communication, with written, symbolic, spoken and visual components. Mathematics is creative, requires initiative and promotes curiosity in an increasingly complex and data-driven world. It is the foundation of all quantitative disciplines.</w:t>
      </w:r>
    </w:p>
    <w:p w14:paraId="26E18257" w14:textId="77777777" w:rsidR="005A23A8" w:rsidRPr="008E6AE8" w:rsidRDefault="005A23A8" w:rsidP="005A23A8">
      <w:pPr>
        <w:pStyle w:val="BodyText"/>
      </w:pPr>
      <w:r w:rsidRPr="008E6AE8">
        <w:t>To prepare students with the knowledge, skills and confidence to participate effectively in the community and the economy requires the development of skills that reflect the demands of the 21st century. Students undertaking Mathematics will develop their critical and creative thinking, oral and written communication, information &amp; communication technologies (ICT) capability, ability to collaborate, and sense of personal and social responsibility — ultimately becoming lifelong learners who demonstrate initiative when facing a challenge. The use of technology to make connections between mathematical theory, practice and application has a positive effect on the development of conceptual understanding and student disposition towards mathematics.</w:t>
      </w:r>
    </w:p>
    <w:p w14:paraId="34520A0A" w14:textId="77777777" w:rsidR="005A23A8" w:rsidRPr="008E6AE8" w:rsidRDefault="005A23A8" w:rsidP="005A23A8">
      <w:pPr>
        <w:pStyle w:val="BodyText"/>
      </w:pPr>
      <w:r w:rsidRPr="008E6AE8">
        <w:t xml:space="preserve">Mathematics teaching and learning practices range from practising essential mathematical routines to develop procedural fluency, through to investigating scenarios, modelling the real world, solving problems and explaining reasoning. When students achieve procedural fluency, they carry out procedures flexibly, accurately and efficiently. When factual knowledge and concepts come to mind readily, students are able to make more complex use of knowledge to successfully formulate, represent and solve mathematical problems. Problem-solving helps to develop an ability to transfer mathematical skills and ideas </w:t>
      </w:r>
      <w:r w:rsidRPr="008E6AE8">
        <w:t>between different contexts. This assists students to make connections between related concepts and adapt what they already know to new and unfamiliar situations. With appropriate effort and experience, through discussion, collaboration and reflection of ideas, students should develop confidence and experience success in their use of mathematics.</w:t>
      </w:r>
    </w:p>
    <w:p w14:paraId="4A57F195" w14:textId="77777777" w:rsidR="005A23A8" w:rsidRPr="008E6AE8" w:rsidRDefault="005A23A8" w:rsidP="005A23A8">
      <w:pPr>
        <w:pStyle w:val="BodyText"/>
      </w:pPr>
      <w:r w:rsidRPr="008E6AE8">
        <w:t>The major domains of mathematics in General Mathematics are Number and algebra, Measurement and geometry, Statistics and Networks and matrices, building on the content of the P–10 Australian Curriculum. Learning reinforces prior knowledge and further develops key mathematical ideas, including rates and percentages, concepts from financial mathematics, linear and non-linear expressions, sequences, the use of matrices and networks to model and solve authentic problems, the use of trigonometry to find solutions to practical problems, and the exploration of real-world phenomena in statistics.</w:t>
      </w:r>
    </w:p>
    <w:p w14:paraId="2ADBB3B4" w14:textId="77777777" w:rsidR="005A23A8" w:rsidRPr="008E6AE8" w:rsidRDefault="005A23A8" w:rsidP="005A23A8">
      <w:pPr>
        <w:pStyle w:val="BodyText"/>
      </w:pPr>
      <w:r w:rsidRPr="008E6AE8">
        <w:t>General Mathematics is designed for students who want to extend their mathematical skills beyond Year 10 but whose future studies or employment pathways do not require calculus. It incorporates a practical approach that equips learners for their needs as future citizens. Students will learn to ask appropriate questions, map out pathways, reason about complex solutions, set up models and communicate in different forms. They will experience the relevance of mathematics to their daily lives, communities and cultural backgrounds. They will develop the ability to understand, analyse and take action regarding social issues in their world. When students gain skill and self-assurance, when they understand the content and when they evaluate their success by using and transferring their knowledge, they develop a mathematical mindset.</w:t>
      </w:r>
    </w:p>
    <w:p w14:paraId="4989BA4F" w14:textId="77777777" w:rsidR="005A23A8" w:rsidRPr="004A16A2" w:rsidRDefault="005A23A8" w:rsidP="005A23A8">
      <w:pPr>
        <w:pStyle w:val="Heading3"/>
      </w:pPr>
      <w:r w:rsidRPr="004A16A2">
        <w:lastRenderedPageBreak/>
        <w:t>Pathways</w:t>
      </w:r>
    </w:p>
    <w:p w14:paraId="43BD5233" w14:textId="77777777" w:rsidR="005A23A8" w:rsidRPr="004A16A2" w:rsidRDefault="005A23A8" w:rsidP="005A23A8">
      <w:pPr>
        <w:pStyle w:val="BodyText"/>
        <w:spacing w:before="120"/>
      </w:pPr>
      <w:r w:rsidRPr="004A16A2">
        <w:t>A course of study in General Mathematics can establish a basis for further education and employment in the fields of business, commerce, education, finance, IT, social science and the arts.</w:t>
      </w:r>
    </w:p>
    <w:p w14:paraId="51073EC6" w14:textId="77777777" w:rsidR="005A23A8" w:rsidRPr="004A16A2" w:rsidRDefault="005A23A8" w:rsidP="005A23A8">
      <w:pPr>
        <w:pStyle w:val="Heading3"/>
        <w:spacing w:before="120"/>
      </w:pPr>
      <w:r>
        <w:br w:type="column"/>
      </w:r>
      <w:r w:rsidRPr="004A16A2">
        <w:t>Objectives</w:t>
      </w:r>
    </w:p>
    <w:p w14:paraId="1E002060" w14:textId="77777777" w:rsidR="005A23A8" w:rsidRPr="004A16A2" w:rsidRDefault="005A23A8" w:rsidP="005A23A8">
      <w:pPr>
        <w:pStyle w:val="BodyText"/>
        <w:spacing w:before="120"/>
      </w:pPr>
      <w:r w:rsidRPr="004A16A2">
        <w:t>By the conclusion of the course of study, students will:</w:t>
      </w:r>
    </w:p>
    <w:p w14:paraId="05E6D2AD" w14:textId="77777777" w:rsidR="005A23A8" w:rsidRPr="004A16A2" w:rsidRDefault="005A23A8" w:rsidP="005A23A8">
      <w:pPr>
        <w:pStyle w:val="ListBullet0"/>
        <w:numPr>
          <w:ilvl w:val="0"/>
          <w:numId w:val="21"/>
        </w:numPr>
        <w:tabs>
          <w:tab w:val="clear" w:pos="1135"/>
          <w:tab w:val="num" w:pos="284"/>
        </w:tabs>
        <w:ind w:left="284"/>
      </w:pPr>
      <w:r>
        <w:t>recall mathematical knowledge</w:t>
      </w:r>
    </w:p>
    <w:p w14:paraId="032CFB7C" w14:textId="77777777" w:rsidR="005A23A8" w:rsidRPr="004A16A2" w:rsidRDefault="005A23A8" w:rsidP="005A23A8">
      <w:pPr>
        <w:pStyle w:val="ListBullet0"/>
        <w:numPr>
          <w:ilvl w:val="0"/>
          <w:numId w:val="21"/>
        </w:numPr>
        <w:tabs>
          <w:tab w:val="clear" w:pos="1135"/>
          <w:tab w:val="num" w:pos="284"/>
        </w:tabs>
        <w:ind w:left="284"/>
      </w:pPr>
      <w:r>
        <w:t>use mathematical knowledge</w:t>
      </w:r>
    </w:p>
    <w:p w14:paraId="6FB88635" w14:textId="77777777" w:rsidR="005A23A8" w:rsidRPr="004A16A2" w:rsidRDefault="005A23A8" w:rsidP="005A23A8">
      <w:pPr>
        <w:pStyle w:val="ListBullet0"/>
        <w:numPr>
          <w:ilvl w:val="0"/>
          <w:numId w:val="21"/>
        </w:numPr>
        <w:tabs>
          <w:tab w:val="clear" w:pos="1135"/>
          <w:tab w:val="num" w:pos="284"/>
        </w:tabs>
        <w:ind w:left="284"/>
      </w:pPr>
      <w:r w:rsidRPr="004A16A2">
        <w:t xml:space="preserve">communicate </w:t>
      </w:r>
      <w:r>
        <w:t>mathematical knowledge</w:t>
      </w:r>
    </w:p>
    <w:p w14:paraId="15018802" w14:textId="77777777" w:rsidR="005A23A8" w:rsidRPr="004A16A2" w:rsidRDefault="005A23A8" w:rsidP="005A23A8">
      <w:pPr>
        <w:pStyle w:val="ListBullet0"/>
        <w:numPr>
          <w:ilvl w:val="0"/>
          <w:numId w:val="21"/>
        </w:numPr>
        <w:tabs>
          <w:tab w:val="clear" w:pos="1135"/>
          <w:tab w:val="num" w:pos="284"/>
        </w:tabs>
        <w:ind w:left="284"/>
      </w:pPr>
      <w:r w:rsidRPr="004A16A2">
        <w:t>evaluate the reasonableness of solutions</w:t>
      </w:r>
    </w:p>
    <w:p w14:paraId="76CB7CBB" w14:textId="77777777" w:rsidR="005A23A8" w:rsidRDefault="005A23A8" w:rsidP="005A23A8">
      <w:pPr>
        <w:pStyle w:val="ListBullet0"/>
      </w:pPr>
      <w:r w:rsidRPr="004A16A2">
        <w:t>justify procedures and decisions</w:t>
      </w:r>
    </w:p>
    <w:p w14:paraId="777D0120" w14:textId="77777777" w:rsidR="005A23A8" w:rsidRPr="004A16A2" w:rsidRDefault="005A23A8" w:rsidP="005A23A8">
      <w:pPr>
        <w:pStyle w:val="ListBullet0"/>
      </w:pPr>
      <w:r w:rsidRPr="004A16A2">
        <w:t xml:space="preserve">solve </w:t>
      </w:r>
      <w:r>
        <w:t>mathematical problems.</w:t>
      </w:r>
    </w:p>
    <w:p w14:paraId="11A117BF" w14:textId="77777777" w:rsidR="005A23A8" w:rsidRPr="004A16A2" w:rsidRDefault="005A23A8" w:rsidP="005A23A8">
      <w:pPr>
        <w:pStyle w:val="ListBullet0"/>
        <w:numPr>
          <w:ilvl w:val="0"/>
          <w:numId w:val="0"/>
        </w:numPr>
        <w:ind w:left="284" w:hanging="284"/>
        <w:sectPr w:rsidR="005A23A8" w:rsidRPr="004A16A2" w:rsidSect="00227BCB">
          <w:type w:val="continuous"/>
          <w:pgSz w:w="11907" w:h="16840" w:code="9"/>
          <w:pgMar w:top="1134" w:right="1418" w:bottom="1701" w:left="1418" w:header="567" w:footer="284" w:gutter="0"/>
          <w:cols w:num="2" w:space="720"/>
          <w:formProt w:val="0"/>
          <w:noEndnote/>
          <w:docGrid w:linePitch="299"/>
        </w:sectPr>
      </w:pPr>
    </w:p>
    <w:p w14:paraId="6C18BC3F" w14:textId="77777777" w:rsidR="005A23A8" w:rsidRPr="004A16A2" w:rsidRDefault="005A23A8" w:rsidP="005A23A8">
      <w:pPr>
        <w:pStyle w:val="Heading3"/>
      </w:pPr>
      <w:r w:rsidRPr="004A16A2">
        <w:t>Structure</w:t>
      </w:r>
    </w:p>
    <w:tbl>
      <w:tblPr>
        <w:tblStyle w:val="QCAAtablestyle1"/>
        <w:tblW w:w="5000" w:type="pct"/>
        <w:tblInd w:w="0" w:type="dxa"/>
        <w:tblLook w:val="06A0" w:firstRow="1" w:lastRow="0" w:firstColumn="1" w:lastColumn="0" w:noHBand="1" w:noVBand="1"/>
      </w:tblPr>
      <w:tblGrid>
        <w:gridCol w:w="2273"/>
        <w:gridCol w:w="2265"/>
        <w:gridCol w:w="2256"/>
        <w:gridCol w:w="2267"/>
      </w:tblGrid>
      <w:tr w:rsidR="005A23A8" w:rsidRPr="004A16A2" w14:paraId="2C64050C" w14:textId="77777777" w:rsidTr="00CF7FBE">
        <w:trPr>
          <w:cnfStyle w:val="100000000000" w:firstRow="1" w:lastRow="0" w:firstColumn="0" w:lastColumn="0" w:oddVBand="0" w:evenVBand="0" w:oddHBand="0" w:evenHBand="0" w:firstRowFirstColumn="0" w:firstRowLastColumn="0" w:lastRowFirstColumn="0" w:lastRowLastColumn="0"/>
        </w:trPr>
        <w:tc>
          <w:tcPr>
            <w:tcW w:w="2227" w:type="dxa"/>
          </w:tcPr>
          <w:p w14:paraId="0BFAB021" w14:textId="77777777" w:rsidR="005A23A8" w:rsidRPr="004A16A2" w:rsidRDefault="005A23A8" w:rsidP="00CF7FBE">
            <w:pPr>
              <w:pStyle w:val="TableHeading0"/>
            </w:pPr>
            <w:r w:rsidRPr="004A16A2">
              <w:t>Unit 1</w:t>
            </w:r>
          </w:p>
        </w:tc>
        <w:tc>
          <w:tcPr>
            <w:tcW w:w="2220" w:type="dxa"/>
          </w:tcPr>
          <w:p w14:paraId="2B43A38D" w14:textId="77777777" w:rsidR="005A23A8" w:rsidRPr="004A16A2" w:rsidRDefault="005A23A8" w:rsidP="00CF7FBE">
            <w:pPr>
              <w:pStyle w:val="TableHeading0"/>
            </w:pPr>
            <w:r w:rsidRPr="004A16A2">
              <w:t>Unit 2</w:t>
            </w:r>
          </w:p>
        </w:tc>
        <w:tc>
          <w:tcPr>
            <w:tcW w:w="2211" w:type="dxa"/>
          </w:tcPr>
          <w:p w14:paraId="5CE62F96" w14:textId="77777777" w:rsidR="005A23A8" w:rsidRPr="004A16A2" w:rsidRDefault="005A23A8" w:rsidP="00CF7FBE">
            <w:pPr>
              <w:pStyle w:val="TableHeading0"/>
            </w:pPr>
            <w:r w:rsidRPr="004A16A2">
              <w:t>Unit 3</w:t>
            </w:r>
          </w:p>
        </w:tc>
        <w:tc>
          <w:tcPr>
            <w:tcW w:w="2222" w:type="dxa"/>
          </w:tcPr>
          <w:p w14:paraId="05BC85C2" w14:textId="77777777" w:rsidR="005A23A8" w:rsidRPr="004A16A2" w:rsidRDefault="005A23A8" w:rsidP="00CF7FBE">
            <w:pPr>
              <w:pStyle w:val="TableHeading0"/>
            </w:pPr>
            <w:r w:rsidRPr="004A16A2">
              <w:t>Unit 4</w:t>
            </w:r>
          </w:p>
        </w:tc>
      </w:tr>
      <w:tr w:rsidR="005A23A8" w:rsidRPr="004A16A2" w14:paraId="24815389" w14:textId="77777777" w:rsidTr="00CF7FBE">
        <w:tc>
          <w:tcPr>
            <w:tcW w:w="2227" w:type="dxa"/>
          </w:tcPr>
          <w:p w14:paraId="14225F39" w14:textId="77777777" w:rsidR="005A23A8" w:rsidRPr="004A16A2" w:rsidRDefault="005A23A8" w:rsidP="00CF7FBE">
            <w:pPr>
              <w:pStyle w:val="Tabletext"/>
              <w:rPr>
                <w:b/>
              </w:rPr>
            </w:pPr>
            <w:r w:rsidRPr="004A16A2">
              <w:rPr>
                <w:b/>
              </w:rPr>
              <w:t>Money, measurement</w:t>
            </w:r>
            <w:r>
              <w:rPr>
                <w:b/>
              </w:rPr>
              <w:t>, algebra and linear equations</w:t>
            </w:r>
          </w:p>
          <w:p w14:paraId="05ABDA96" w14:textId="77777777" w:rsidR="005A23A8" w:rsidRPr="004A16A2" w:rsidRDefault="005A23A8" w:rsidP="00CF7FBE">
            <w:pPr>
              <w:pStyle w:val="TableBullet"/>
              <w:numPr>
                <w:ilvl w:val="0"/>
                <w:numId w:val="24"/>
              </w:numPr>
            </w:pPr>
            <w:r w:rsidRPr="004A16A2">
              <w:t>Consumer arithmetic</w:t>
            </w:r>
          </w:p>
          <w:p w14:paraId="2CED6DE8" w14:textId="77777777" w:rsidR="005A23A8" w:rsidRDefault="005A23A8" w:rsidP="00CF7FBE">
            <w:pPr>
              <w:pStyle w:val="TableBullet"/>
              <w:numPr>
                <w:ilvl w:val="0"/>
                <w:numId w:val="24"/>
              </w:numPr>
            </w:pPr>
            <w:r w:rsidRPr="004A16A2">
              <w:t>Shape and measurement</w:t>
            </w:r>
          </w:p>
          <w:p w14:paraId="2B9E26B6" w14:textId="77777777" w:rsidR="005A23A8" w:rsidRDefault="005A23A8" w:rsidP="00CF7FBE">
            <w:pPr>
              <w:pStyle w:val="TableBullet"/>
              <w:numPr>
                <w:ilvl w:val="0"/>
                <w:numId w:val="24"/>
              </w:numPr>
            </w:pPr>
            <w:r>
              <w:t>Similarity and scale</w:t>
            </w:r>
          </w:p>
          <w:p w14:paraId="6D3FEE41" w14:textId="77777777" w:rsidR="005A23A8" w:rsidRPr="004A16A2" w:rsidRDefault="005A23A8" w:rsidP="00CF7FBE">
            <w:pPr>
              <w:pStyle w:val="TableBullet"/>
              <w:numPr>
                <w:ilvl w:val="0"/>
                <w:numId w:val="24"/>
              </w:numPr>
            </w:pPr>
            <w:r>
              <w:t>Algebra</w:t>
            </w:r>
          </w:p>
          <w:p w14:paraId="48A42129" w14:textId="77777777" w:rsidR="005A23A8" w:rsidRPr="004A16A2" w:rsidRDefault="005A23A8" w:rsidP="00CF7FBE">
            <w:pPr>
              <w:pStyle w:val="TableBullet"/>
              <w:numPr>
                <w:ilvl w:val="0"/>
                <w:numId w:val="24"/>
              </w:numPr>
            </w:pPr>
            <w:r w:rsidRPr="004A16A2">
              <w:t xml:space="preserve">Linear equations and their graphs </w:t>
            </w:r>
          </w:p>
        </w:tc>
        <w:tc>
          <w:tcPr>
            <w:tcW w:w="2220" w:type="dxa"/>
          </w:tcPr>
          <w:p w14:paraId="5B98EAF3" w14:textId="77777777" w:rsidR="005A23A8" w:rsidRDefault="005A23A8" w:rsidP="00CF7FBE">
            <w:pPr>
              <w:pStyle w:val="Tabletext"/>
            </w:pPr>
            <w:r w:rsidRPr="00127D41">
              <w:rPr>
                <w:b/>
                <w:bCs/>
              </w:rPr>
              <w:t>Applications of linear equations and trigonometry, matrices and univariate data analysis</w:t>
            </w:r>
            <w:r w:rsidRPr="00127D41" w:rsidDel="00127D41">
              <w:rPr>
                <w:b/>
                <w:bCs/>
              </w:rPr>
              <w:t xml:space="preserve"> </w:t>
            </w:r>
          </w:p>
          <w:p w14:paraId="147A49F1" w14:textId="77777777" w:rsidR="005A23A8" w:rsidRDefault="005A23A8" w:rsidP="00CF7FBE">
            <w:pPr>
              <w:pStyle w:val="TableBullet"/>
              <w:numPr>
                <w:ilvl w:val="0"/>
                <w:numId w:val="24"/>
              </w:numPr>
            </w:pPr>
            <w:r w:rsidRPr="004A16A2">
              <w:t xml:space="preserve">Applications of </w:t>
            </w:r>
            <w:r>
              <w:t>linear equations and their graphs</w:t>
            </w:r>
          </w:p>
          <w:p w14:paraId="327357FA" w14:textId="77777777" w:rsidR="005A23A8" w:rsidRPr="004A16A2" w:rsidRDefault="005A23A8" w:rsidP="00CF7FBE">
            <w:pPr>
              <w:pStyle w:val="TableBullet"/>
              <w:numPr>
                <w:ilvl w:val="0"/>
                <w:numId w:val="24"/>
              </w:numPr>
            </w:pPr>
            <w:r>
              <w:t xml:space="preserve">Applications of </w:t>
            </w:r>
            <w:r w:rsidRPr="004A16A2">
              <w:t>trigonometry</w:t>
            </w:r>
          </w:p>
          <w:p w14:paraId="0E02D8DB" w14:textId="77777777" w:rsidR="005A23A8" w:rsidRDefault="005A23A8" w:rsidP="00CF7FBE">
            <w:pPr>
              <w:pStyle w:val="TableBullet"/>
              <w:numPr>
                <w:ilvl w:val="0"/>
                <w:numId w:val="24"/>
              </w:numPr>
            </w:pPr>
            <w:r>
              <w:t>Matrices</w:t>
            </w:r>
          </w:p>
          <w:p w14:paraId="1E460488" w14:textId="77777777" w:rsidR="005A23A8" w:rsidRDefault="005A23A8" w:rsidP="00CF7FBE">
            <w:pPr>
              <w:pStyle w:val="TableBullet"/>
              <w:numPr>
                <w:ilvl w:val="0"/>
                <w:numId w:val="24"/>
              </w:numPr>
            </w:pPr>
            <w:r w:rsidRPr="004A16A2">
              <w:t>Univariate data analysis</w:t>
            </w:r>
            <w:r>
              <w:t xml:space="preserve"> 1</w:t>
            </w:r>
          </w:p>
          <w:p w14:paraId="7F288701" w14:textId="77777777" w:rsidR="005A23A8" w:rsidRPr="004A16A2" w:rsidRDefault="005A23A8" w:rsidP="00CF7FBE">
            <w:pPr>
              <w:pStyle w:val="TableBullet"/>
              <w:numPr>
                <w:ilvl w:val="0"/>
                <w:numId w:val="24"/>
              </w:numPr>
            </w:pPr>
            <w:r w:rsidRPr="004A16A2">
              <w:t>Univariate data analysis</w:t>
            </w:r>
            <w:r>
              <w:t xml:space="preserve"> 2</w:t>
            </w:r>
          </w:p>
        </w:tc>
        <w:tc>
          <w:tcPr>
            <w:tcW w:w="2211" w:type="dxa"/>
          </w:tcPr>
          <w:p w14:paraId="50D03B01" w14:textId="77777777" w:rsidR="005A23A8" w:rsidRDefault="005A23A8" w:rsidP="00CF7FBE">
            <w:pPr>
              <w:pStyle w:val="Tabletext"/>
              <w:rPr>
                <w:b/>
              </w:rPr>
            </w:pPr>
            <w:r w:rsidRPr="00127D41">
              <w:rPr>
                <w:b/>
              </w:rPr>
              <w:t>Bivariate data and time series analysis, sequences and Earth geometry</w:t>
            </w:r>
          </w:p>
          <w:p w14:paraId="5F748920" w14:textId="77777777" w:rsidR="005A23A8" w:rsidRDefault="005A23A8" w:rsidP="00CF7FBE">
            <w:pPr>
              <w:pStyle w:val="TableBullet"/>
              <w:numPr>
                <w:ilvl w:val="0"/>
                <w:numId w:val="24"/>
              </w:numPr>
            </w:pPr>
            <w:r w:rsidRPr="004A16A2">
              <w:t>Bivariate data analysis</w:t>
            </w:r>
            <w:r>
              <w:t xml:space="preserve"> 1</w:t>
            </w:r>
          </w:p>
          <w:p w14:paraId="14BD82D2" w14:textId="77777777" w:rsidR="005A23A8" w:rsidRPr="004A16A2" w:rsidRDefault="005A23A8" w:rsidP="00CF7FBE">
            <w:pPr>
              <w:pStyle w:val="TableBullet"/>
              <w:numPr>
                <w:ilvl w:val="0"/>
                <w:numId w:val="24"/>
              </w:numPr>
            </w:pPr>
            <w:r w:rsidRPr="004A16A2">
              <w:t>Bivariate data analysis</w:t>
            </w:r>
            <w:r>
              <w:t xml:space="preserve"> 2</w:t>
            </w:r>
          </w:p>
          <w:p w14:paraId="45505EDF" w14:textId="77777777" w:rsidR="005A23A8" w:rsidRPr="004A16A2" w:rsidRDefault="005A23A8" w:rsidP="00CF7FBE">
            <w:pPr>
              <w:pStyle w:val="TableBullet"/>
              <w:numPr>
                <w:ilvl w:val="0"/>
                <w:numId w:val="24"/>
              </w:numPr>
            </w:pPr>
            <w:r w:rsidRPr="004A16A2">
              <w:t>Time series analysis</w:t>
            </w:r>
          </w:p>
          <w:p w14:paraId="37546DC6" w14:textId="77777777" w:rsidR="005A23A8" w:rsidRPr="004A16A2" w:rsidRDefault="005A23A8" w:rsidP="00CF7FBE">
            <w:pPr>
              <w:pStyle w:val="TableBullet"/>
              <w:numPr>
                <w:ilvl w:val="0"/>
                <w:numId w:val="24"/>
              </w:numPr>
            </w:pPr>
            <w:r w:rsidRPr="004A16A2">
              <w:t>Growth and decay in sequences</w:t>
            </w:r>
          </w:p>
          <w:p w14:paraId="3D0419D3" w14:textId="77777777" w:rsidR="005A23A8" w:rsidRPr="004A16A2" w:rsidRDefault="005A23A8" w:rsidP="00CF7FBE">
            <w:pPr>
              <w:pStyle w:val="TableBullet"/>
              <w:numPr>
                <w:ilvl w:val="0"/>
                <w:numId w:val="24"/>
              </w:numPr>
            </w:pPr>
            <w:r w:rsidRPr="004A16A2">
              <w:t>Earth geometry and time zones</w:t>
            </w:r>
          </w:p>
        </w:tc>
        <w:tc>
          <w:tcPr>
            <w:tcW w:w="2222" w:type="dxa"/>
          </w:tcPr>
          <w:p w14:paraId="615F85C6" w14:textId="77777777" w:rsidR="005A23A8" w:rsidRPr="004A16A2" w:rsidRDefault="005A23A8" w:rsidP="00CF7FBE">
            <w:pPr>
              <w:pStyle w:val="Tabletext"/>
              <w:rPr>
                <w:b/>
              </w:rPr>
            </w:pPr>
            <w:r w:rsidRPr="004A16A2">
              <w:rPr>
                <w:b/>
              </w:rPr>
              <w:t>Investing and networking</w:t>
            </w:r>
          </w:p>
          <w:p w14:paraId="289BD9C5" w14:textId="77777777" w:rsidR="005A23A8" w:rsidRDefault="005A23A8" w:rsidP="00CF7FBE">
            <w:pPr>
              <w:pStyle w:val="TableBullet"/>
              <w:numPr>
                <w:ilvl w:val="0"/>
                <w:numId w:val="24"/>
              </w:numPr>
            </w:pPr>
            <w:r w:rsidRPr="004A16A2">
              <w:t>Loans, investments and annuities</w:t>
            </w:r>
            <w:r>
              <w:t xml:space="preserve"> 1</w:t>
            </w:r>
          </w:p>
          <w:p w14:paraId="7DFE1010" w14:textId="77777777" w:rsidR="005A23A8" w:rsidRPr="004A16A2" w:rsidRDefault="005A23A8" w:rsidP="00CF7FBE">
            <w:pPr>
              <w:pStyle w:val="TableBullet"/>
              <w:numPr>
                <w:ilvl w:val="0"/>
                <w:numId w:val="24"/>
              </w:numPr>
            </w:pPr>
            <w:r w:rsidRPr="004A16A2">
              <w:t>Loans, investments and annuities</w:t>
            </w:r>
            <w:r>
              <w:t xml:space="preserve"> 2</w:t>
            </w:r>
          </w:p>
          <w:p w14:paraId="16BB2A2E" w14:textId="77777777" w:rsidR="005A23A8" w:rsidRPr="004A16A2" w:rsidRDefault="005A23A8" w:rsidP="00CF7FBE">
            <w:pPr>
              <w:pStyle w:val="TableBullet"/>
              <w:numPr>
                <w:ilvl w:val="0"/>
                <w:numId w:val="24"/>
              </w:numPr>
            </w:pPr>
            <w:r w:rsidRPr="004A16A2">
              <w:t>Graphs and networks</w:t>
            </w:r>
          </w:p>
          <w:p w14:paraId="254DDDA3" w14:textId="77777777" w:rsidR="005A23A8" w:rsidRDefault="005A23A8" w:rsidP="00CF7FBE">
            <w:pPr>
              <w:pStyle w:val="TableBullet"/>
              <w:numPr>
                <w:ilvl w:val="0"/>
                <w:numId w:val="24"/>
              </w:numPr>
            </w:pPr>
            <w:r w:rsidRPr="004A16A2">
              <w:t>Networks and decision mathematics</w:t>
            </w:r>
            <w:r>
              <w:t> 1</w:t>
            </w:r>
          </w:p>
          <w:p w14:paraId="373C6F29" w14:textId="77777777" w:rsidR="005A23A8" w:rsidRPr="004A16A2" w:rsidRDefault="005A23A8" w:rsidP="00CF7FBE">
            <w:pPr>
              <w:pStyle w:val="TableBullet"/>
              <w:numPr>
                <w:ilvl w:val="0"/>
                <w:numId w:val="24"/>
              </w:numPr>
            </w:pPr>
            <w:r w:rsidRPr="004A16A2">
              <w:t>Networks and decision mathematics</w:t>
            </w:r>
            <w:r>
              <w:t> 2</w:t>
            </w:r>
          </w:p>
        </w:tc>
      </w:tr>
    </w:tbl>
    <w:p w14:paraId="106E67DE" w14:textId="77777777" w:rsidR="005A23A8" w:rsidRPr="004A16A2" w:rsidRDefault="005A23A8" w:rsidP="005A23A8">
      <w:pPr>
        <w:pStyle w:val="Heading3"/>
      </w:pPr>
      <w:bookmarkStart w:id="11" w:name="_Hlk492983607"/>
      <w:r w:rsidRPr="004A16A2">
        <w:t>Assessment</w:t>
      </w:r>
    </w:p>
    <w:p w14:paraId="769372DB" w14:textId="77777777" w:rsidR="005A23A8" w:rsidRPr="004A16A2" w:rsidRDefault="005A23A8" w:rsidP="005A23A8">
      <w:pPr>
        <w:pStyle w:val="BodyText"/>
      </w:pPr>
      <w:bookmarkStart w:id="12" w:name="_Hlk495325801"/>
      <w:r w:rsidRPr="004A16A2">
        <w:t>Schools devise assessments in Units 1 and 2 to suit their local context.</w:t>
      </w:r>
    </w:p>
    <w:p w14:paraId="11AA3924" w14:textId="77777777" w:rsidR="005A23A8" w:rsidRPr="004A16A2" w:rsidRDefault="005A23A8" w:rsidP="005A23A8">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bookmarkEnd w:id="12"/>
    <w:p w14:paraId="4A5EDE0A" w14:textId="77777777" w:rsidR="005A23A8" w:rsidRDefault="005A23A8" w:rsidP="005A23A8">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820"/>
        <w:gridCol w:w="711"/>
        <w:gridCol w:w="3819"/>
        <w:gridCol w:w="711"/>
      </w:tblGrid>
      <w:tr w:rsidR="005A23A8" w:rsidRPr="004A16A2" w14:paraId="443D1BFB" w14:textId="77777777" w:rsidTr="00CF7FBE">
        <w:trPr>
          <w:cnfStyle w:val="100000000000" w:firstRow="1" w:lastRow="0" w:firstColumn="0" w:lastColumn="0" w:oddVBand="0" w:evenVBand="0" w:oddHBand="0" w:evenHBand="0" w:firstRowFirstColumn="0" w:firstRowLastColumn="0" w:lastRowFirstColumn="0" w:lastRowLastColumn="0"/>
        </w:trPr>
        <w:tc>
          <w:tcPr>
            <w:tcW w:w="4531" w:type="dxa"/>
            <w:gridSpan w:val="2"/>
          </w:tcPr>
          <w:p w14:paraId="3478F5CF" w14:textId="77777777" w:rsidR="005A23A8" w:rsidRPr="004A16A2" w:rsidRDefault="005A23A8" w:rsidP="00CF7FBE">
            <w:pPr>
              <w:pStyle w:val="Tableheading"/>
            </w:pPr>
            <w:r w:rsidRPr="004A16A2">
              <w:t>Unit 3</w:t>
            </w:r>
          </w:p>
        </w:tc>
        <w:tc>
          <w:tcPr>
            <w:tcW w:w="4530" w:type="dxa"/>
            <w:gridSpan w:val="2"/>
          </w:tcPr>
          <w:p w14:paraId="1F7AC750" w14:textId="77777777" w:rsidR="005A23A8" w:rsidRPr="004A16A2" w:rsidRDefault="005A23A8" w:rsidP="00CF7FBE">
            <w:pPr>
              <w:pStyle w:val="Tableheading"/>
            </w:pPr>
            <w:r w:rsidRPr="004A16A2">
              <w:t>Unit 4</w:t>
            </w:r>
          </w:p>
        </w:tc>
      </w:tr>
      <w:tr w:rsidR="005A23A8" w:rsidRPr="004A16A2" w14:paraId="2EB39D3F" w14:textId="77777777" w:rsidTr="00CF7FBE">
        <w:tc>
          <w:tcPr>
            <w:tcW w:w="9061" w:type="dxa"/>
            <w:gridSpan w:val="4"/>
            <w:shd w:val="clear" w:color="auto" w:fill="auto"/>
          </w:tcPr>
          <w:p w14:paraId="776756CE" w14:textId="77777777" w:rsidR="005A23A8" w:rsidRPr="004A16A2" w:rsidRDefault="005A23A8" w:rsidP="00CF7FBE">
            <w:pPr>
              <w:pStyle w:val="Tabletext"/>
              <w:jc w:val="center"/>
            </w:pPr>
            <w:r w:rsidRPr="004A16A2">
              <w:t>Summative internal assessment 1 (IA1):</w:t>
            </w:r>
            <w:r>
              <w:t xml:space="preserve"> 20%</w:t>
            </w:r>
          </w:p>
          <w:p w14:paraId="527A08E2" w14:textId="77777777" w:rsidR="005A23A8" w:rsidRPr="004A16A2" w:rsidRDefault="005A23A8" w:rsidP="00CF7FBE">
            <w:pPr>
              <w:pStyle w:val="Tabletext"/>
              <w:jc w:val="center"/>
            </w:pPr>
            <w:r w:rsidRPr="004A16A2">
              <w:t>Problem-solving and modelling task</w:t>
            </w:r>
          </w:p>
        </w:tc>
      </w:tr>
      <w:tr w:rsidR="005A23A8" w:rsidRPr="004A16A2" w14:paraId="205359F2" w14:textId="77777777" w:rsidTr="00CF7FBE">
        <w:tc>
          <w:tcPr>
            <w:tcW w:w="3820" w:type="dxa"/>
          </w:tcPr>
          <w:p w14:paraId="3BA436E1" w14:textId="77777777" w:rsidR="005A23A8" w:rsidRPr="004A16A2" w:rsidRDefault="005A23A8" w:rsidP="00CF7FBE">
            <w:pPr>
              <w:pStyle w:val="Tabletext"/>
            </w:pPr>
            <w:r w:rsidRPr="004A16A2">
              <w:t>Summative internal assessment 2 (IA2):</w:t>
            </w:r>
          </w:p>
          <w:p w14:paraId="25DA2A09" w14:textId="77777777" w:rsidR="005A23A8" w:rsidRPr="004A16A2" w:rsidRDefault="005A23A8" w:rsidP="00CF7FBE">
            <w:pPr>
              <w:pStyle w:val="TableBullet"/>
              <w:numPr>
                <w:ilvl w:val="0"/>
                <w:numId w:val="24"/>
              </w:numPr>
            </w:pPr>
            <w:r w:rsidRPr="00127D41">
              <w:t>Examination — short response</w:t>
            </w:r>
          </w:p>
        </w:tc>
        <w:tc>
          <w:tcPr>
            <w:tcW w:w="711" w:type="dxa"/>
          </w:tcPr>
          <w:p w14:paraId="3D8B5C02" w14:textId="77777777" w:rsidR="005A23A8" w:rsidRPr="004A16A2" w:rsidRDefault="005A23A8" w:rsidP="00CF7FBE">
            <w:pPr>
              <w:pStyle w:val="Tabletext"/>
              <w:jc w:val="center"/>
            </w:pPr>
            <w:r w:rsidRPr="004A16A2">
              <w:t>15%</w:t>
            </w:r>
          </w:p>
        </w:tc>
        <w:tc>
          <w:tcPr>
            <w:tcW w:w="3819" w:type="dxa"/>
          </w:tcPr>
          <w:p w14:paraId="2655902B" w14:textId="77777777" w:rsidR="005A23A8" w:rsidRPr="004A16A2" w:rsidRDefault="005A23A8" w:rsidP="00CF7FBE">
            <w:pPr>
              <w:pStyle w:val="Tabletext"/>
            </w:pPr>
            <w:r w:rsidRPr="004A16A2">
              <w:t>Summative internal assessment 3 (IA3):</w:t>
            </w:r>
          </w:p>
          <w:p w14:paraId="3B889A7D" w14:textId="77777777" w:rsidR="005A23A8" w:rsidRPr="004A16A2" w:rsidRDefault="005A23A8" w:rsidP="00CF7FBE">
            <w:pPr>
              <w:pStyle w:val="TableBullet"/>
            </w:pPr>
            <w:r w:rsidRPr="00832B6B">
              <w:t>Examination</w:t>
            </w:r>
            <w:r w:rsidRPr="000E20C9">
              <w:t xml:space="preserve"> — short response</w:t>
            </w:r>
          </w:p>
        </w:tc>
        <w:tc>
          <w:tcPr>
            <w:tcW w:w="711" w:type="dxa"/>
          </w:tcPr>
          <w:p w14:paraId="029B7139" w14:textId="77777777" w:rsidR="005A23A8" w:rsidRPr="004A16A2" w:rsidRDefault="005A23A8" w:rsidP="00CF7FBE">
            <w:pPr>
              <w:pStyle w:val="Tabletext"/>
            </w:pPr>
            <w:r>
              <w:t>15%</w:t>
            </w:r>
          </w:p>
        </w:tc>
      </w:tr>
      <w:tr w:rsidR="005A23A8" w:rsidRPr="004A16A2" w14:paraId="43739BC3" w14:textId="77777777" w:rsidTr="00CF7FBE">
        <w:tc>
          <w:tcPr>
            <w:tcW w:w="9061" w:type="dxa"/>
            <w:gridSpan w:val="4"/>
          </w:tcPr>
          <w:p w14:paraId="38AE6246" w14:textId="77777777" w:rsidR="005A23A8" w:rsidRPr="004A16A2" w:rsidRDefault="005A23A8" w:rsidP="00CF7FBE">
            <w:pPr>
              <w:pStyle w:val="Tabletext"/>
              <w:jc w:val="center"/>
            </w:pPr>
            <w:r w:rsidRPr="004A16A2">
              <w:t>Summative external assessment (EA): 50%</w:t>
            </w:r>
          </w:p>
          <w:p w14:paraId="14FCDB3E" w14:textId="77777777" w:rsidR="005A23A8" w:rsidRPr="004A16A2" w:rsidRDefault="00524A85" w:rsidP="00CF7FBE">
            <w:pPr>
              <w:pStyle w:val="TableBullet"/>
              <w:numPr>
                <w:ilvl w:val="0"/>
                <w:numId w:val="24"/>
              </w:numPr>
              <w:jc w:val="center"/>
            </w:pPr>
            <w:sdt>
              <w:sdtPr>
                <w:alias w:val="Assessment title"/>
                <w:tag w:val="AssessTitle"/>
                <w:id w:val="-1096096594"/>
                <w:placeholder>
                  <w:docPart w:val="05630666315147DD84B0C74922F9CD7A"/>
                </w:placeholder>
                <w15:appearance w15:val="hidden"/>
              </w:sdtPr>
              <w:sdtEndPr/>
              <w:sdtContent>
                <w:r w:rsidR="005A23A8" w:rsidRPr="00EF77BF">
                  <w:rPr>
                    <w:spacing w:val="-4"/>
                  </w:rPr>
                  <w:t>Examination</w:t>
                </w:r>
                <w:r w:rsidR="005A23A8">
                  <w:rPr>
                    <w:spacing w:val="-4"/>
                  </w:rPr>
                  <w:t xml:space="preserve"> — combination response</w:t>
                </w:r>
              </w:sdtContent>
            </w:sdt>
          </w:p>
        </w:tc>
      </w:tr>
    </w:tbl>
    <w:p w14:paraId="452B5132" w14:textId="77777777" w:rsidR="005A23A8" w:rsidRPr="00E3374E" w:rsidRDefault="005A23A8" w:rsidP="005A23A8"/>
    <w:bookmarkEnd w:id="11"/>
    <w:p w14:paraId="29D6BE56" w14:textId="77777777" w:rsidR="005A23A8" w:rsidRPr="004A16A2" w:rsidRDefault="005A23A8" w:rsidP="005A23A8">
      <w:pPr>
        <w:pStyle w:val="Smallspace"/>
      </w:pPr>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A23A8" w:rsidRPr="004A16A2" w14:paraId="4DFDD042" w14:textId="77777777" w:rsidTr="00CF7FBE">
        <w:trPr>
          <w:trHeight w:hRule="exact" w:val="851"/>
        </w:trPr>
        <w:tc>
          <w:tcPr>
            <w:tcW w:w="142" w:type="dxa"/>
            <w:shd w:val="clear" w:color="auto" w:fill="F26A21"/>
          </w:tcPr>
          <w:p w14:paraId="2E50B48C" w14:textId="77777777" w:rsidR="005A23A8" w:rsidRPr="004A16A2" w:rsidRDefault="005A23A8" w:rsidP="00CF7FBE">
            <w:pPr>
              <w:pStyle w:val="Tabletext"/>
            </w:pPr>
          </w:p>
        </w:tc>
        <w:tc>
          <w:tcPr>
            <w:tcW w:w="9323" w:type="dxa"/>
            <w:tcMar>
              <w:left w:w="57" w:type="dxa"/>
            </w:tcMar>
            <w:vAlign w:val="center"/>
          </w:tcPr>
          <w:p w14:paraId="692B2763" w14:textId="77777777" w:rsidR="005A23A8" w:rsidRPr="004A16A2" w:rsidRDefault="005A23A8" w:rsidP="00CF7FBE">
            <w:pPr>
              <w:pStyle w:val="SubjectHeading"/>
            </w:pPr>
            <w:r w:rsidRPr="004A16A2">
              <w:t>Mathematical Methods</w:t>
            </w:r>
          </w:p>
          <w:p w14:paraId="3792FA93" w14:textId="77777777" w:rsidR="005A23A8" w:rsidRPr="004A16A2" w:rsidRDefault="005A23A8" w:rsidP="00CF7FBE">
            <w:pPr>
              <w:pStyle w:val="Heading3"/>
              <w:spacing w:before="0" w:after="0"/>
            </w:pPr>
            <w:r w:rsidRPr="004A16A2">
              <w:t>General senior subject</w:t>
            </w:r>
          </w:p>
        </w:tc>
        <w:tc>
          <w:tcPr>
            <w:tcW w:w="850" w:type="dxa"/>
            <w:shd w:val="clear" w:color="auto" w:fill="F26A21"/>
            <w:tcMar>
              <w:bottom w:w="28" w:type="dxa"/>
              <w:right w:w="57" w:type="dxa"/>
            </w:tcMar>
            <w:vAlign w:val="bottom"/>
          </w:tcPr>
          <w:p w14:paraId="1CA3ABAD" w14:textId="77777777" w:rsidR="005A23A8" w:rsidRPr="004A16A2" w:rsidRDefault="005A23A8"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5A23A8" w:rsidRPr="004A16A2" w14:paraId="20668755" w14:textId="77777777" w:rsidTr="00CF7FBE">
        <w:trPr>
          <w:trHeight w:hRule="exact" w:val="113"/>
        </w:trPr>
        <w:tc>
          <w:tcPr>
            <w:tcW w:w="10315" w:type="dxa"/>
            <w:gridSpan w:val="3"/>
            <w:shd w:val="clear" w:color="auto" w:fill="auto"/>
          </w:tcPr>
          <w:p w14:paraId="1D2B4799" w14:textId="77777777" w:rsidR="005A23A8" w:rsidRPr="004A16A2" w:rsidRDefault="005A23A8" w:rsidP="00CF7FBE">
            <w:pPr>
              <w:pStyle w:val="Smallspace"/>
            </w:pPr>
          </w:p>
        </w:tc>
      </w:tr>
    </w:tbl>
    <w:p w14:paraId="18629E0D" w14:textId="77777777" w:rsidR="005A23A8" w:rsidRPr="004A16A2" w:rsidRDefault="005A23A8" w:rsidP="005A23A8">
      <w:pPr>
        <w:pStyle w:val="BodyText"/>
        <w:spacing w:before="120"/>
        <w:sectPr w:rsidR="005A23A8" w:rsidRPr="004A16A2" w:rsidSect="005F3A96">
          <w:type w:val="continuous"/>
          <w:pgSz w:w="11907" w:h="16840" w:code="9"/>
          <w:pgMar w:top="1134" w:right="1418" w:bottom="1701" w:left="1418" w:header="567" w:footer="284" w:gutter="0"/>
          <w:cols w:space="720"/>
          <w:formProt w:val="0"/>
          <w:noEndnote/>
          <w:docGrid w:linePitch="299"/>
        </w:sectPr>
      </w:pPr>
    </w:p>
    <w:p w14:paraId="1A5607DB" w14:textId="77777777" w:rsidR="005A23A8" w:rsidRPr="00470E9D" w:rsidRDefault="005A23A8" w:rsidP="005A23A8">
      <w:pPr>
        <w:pStyle w:val="BodyText"/>
      </w:pPr>
      <w:r w:rsidRPr="00470E9D">
        <w:t>Mathematics is a unique and powerful intellectual discipline that is used to investigate patterns, order, generality and uncertainty. It is a way of thinking in which problems are explored and solved through observation, reflection and logical reasoning. It uses a concise system of communication, with written, symbolic, spoken and visual components. Mathematics is creative, requires initiative and promotes curiosity in an increasingly complex and data-driven world. It is the foundation of all quantitative disciplines.</w:t>
      </w:r>
    </w:p>
    <w:p w14:paraId="717819B3" w14:textId="77777777" w:rsidR="005A23A8" w:rsidRPr="00470E9D" w:rsidRDefault="005A23A8" w:rsidP="005A23A8">
      <w:pPr>
        <w:pStyle w:val="BodyText"/>
      </w:pPr>
      <w:r w:rsidRPr="00470E9D">
        <w:t>To prepare students with the knowledge, skills and confidence to participate effectively in the community and the economy requires the development of skills that reflect the demands of the 21st century. Students undertaking Mathematics will develop their critical and creative thinking, oral and written communication, information &amp; communication technologies (ICT) capability, ability to collaborate, and sense of personal and social responsibility — ultimately becoming lifelong learners who demonstrate initiative when facing a challenge. The use of technology to make connections between mathematical theory, practice and application has a positive effect on the development of conceptual understanding and student disposition towards mathematics.</w:t>
      </w:r>
    </w:p>
    <w:p w14:paraId="277ECA43" w14:textId="77777777" w:rsidR="005A23A8" w:rsidRPr="00470E9D" w:rsidRDefault="005A23A8" w:rsidP="005A23A8">
      <w:pPr>
        <w:pStyle w:val="BodyText"/>
      </w:pPr>
      <w:r w:rsidRPr="00470E9D">
        <w:t xml:space="preserve">Mathematics teaching and learning practices range from practising essential mathematical routines to develop procedural fluency, through to investigating scenarios, modelling the real world, solving problems and explaining reasoning. When students achieve procedural fluency, they carry out procedures flexibly, accurately and efficiently. When factual knowledge and concepts come to mind readily, students are able to make more complex use of knowledge to successfully formulate, represent and solve mathematical problems. Problem-solving helps to develop an ability </w:t>
      </w:r>
      <w:r w:rsidRPr="00470E9D">
        <w:t>to transfer mathematical skills and ideas between different contexts. This assists students to make connections between related concepts and adapt what they already know to new and unfamiliar situations. With appropriate effort and experience, through discussion, collaboration and reflection of ideas, students should develop confidence and experience success in their use of mathematics.</w:t>
      </w:r>
    </w:p>
    <w:p w14:paraId="462224E9" w14:textId="77777777" w:rsidR="005A23A8" w:rsidRPr="00470E9D" w:rsidRDefault="005A23A8" w:rsidP="005A23A8">
      <w:pPr>
        <w:pStyle w:val="BodyText"/>
      </w:pPr>
      <w:r w:rsidRPr="00470E9D">
        <w:t>The major domains of mathematics in Mathematical Methods are Algebra, Functions, relations and their graphs, Calculus and Statistics. Topics are developed systematically, with increasing levels of sophistication, complexity and connection, and build on algebra, functions and their graphs, and probability from the P–10 Australian Curriculum. Calculus is essential for developing an understanding of the physical world. The domain Statistics is used to describe and analyse phenomena involving uncertainty and variation. Both are the basis for developing effective models of the world and solving complex and abstract mathematical problems. The ability to translate written, numerical, algebraic, symbolic and graphical information from one representation to another is a vital part of learning in Mathematical Methods.</w:t>
      </w:r>
    </w:p>
    <w:p w14:paraId="26EEDDCE" w14:textId="77777777" w:rsidR="005A23A8" w:rsidRPr="00470E9D" w:rsidRDefault="005A23A8" w:rsidP="005A23A8">
      <w:pPr>
        <w:pStyle w:val="BodyText"/>
      </w:pPr>
      <w:r w:rsidRPr="00470E9D">
        <w:t xml:space="preserve">Students who undertake Mathematical Methods will see the connections between mathematics and other areas of the curriculum and apply their mathematical skills to real-world problems, becoming critical thinkers, innovators and problem-solvers. Through solving problems and developing models, they will appreciate that mathematics and statistics are dynamic tools that are critically important in the </w:t>
      </w:r>
      <w:r>
        <w:t>21</w:t>
      </w:r>
      <w:r w:rsidRPr="00986735">
        <w:t>st</w:t>
      </w:r>
      <w:r>
        <w:t> </w:t>
      </w:r>
      <w:r w:rsidRPr="00470E9D">
        <w:t>century.</w:t>
      </w:r>
    </w:p>
    <w:p w14:paraId="34BFF58A" w14:textId="77777777" w:rsidR="005A23A8" w:rsidRDefault="005A23A8" w:rsidP="005A23A8">
      <w:pPr>
        <w:pStyle w:val="Heading3"/>
        <w:spacing w:before="0"/>
      </w:pPr>
      <w:r>
        <w:br w:type="page"/>
      </w:r>
    </w:p>
    <w:p w14:paraId="433B7078" w14:textId="77777777" w:rsidR="005A23A8" w:rsidRPr="004A16A2" w:rsidRDefault="005A23A8" w:rsidP="005A23A8">
      <w:pPr>
        <w:pStyle w:val="Heading3"/>
        <w:spacing w:before="0"/>
      </w:pPr>
      <w:r w:rsidRPr="004A16A2">
        <w:lastRenderedPageBreak/>
        <w:t>Pathways</w:t>
      </w:r>
    </w:p>
    <w:p w14:paraId="5A56946B" w14:textId="77777777" w:rsidR="005A23A8" w:rsidRPr="004A16A2" w:rsidRDefault="005A23A8" w:rsidP="005A23A8">
      <w:pPr>
        <w:pStyle w:val="BodyText"/>
        <w:spacing w:before="120"/>
      </w:pPr>
      <w:r w:rsidRPr="004A16A2">
        <w:t>A course of study in Mathematical Methods can establish a basis for further education and employment in the fields of natural and physical sciences (especially physics and chemistry), mathematics and science education, medical and health sciences (including human biology, biomedical science, nanoscience and forensics), engineering (including chemical, civil, electrical and mechanical engineering, avionics, communications and mining), computer science (including electronics and software design), psychology and business.</w:t>
      </w:r>
    </w:p>
    <w:p w14:paraId="4688AB21" w14:textId="77777777" w:rsidR="005A23A8" w:rsidRPr="004A16A2" w:rsidRDefault="005A23A8" w:rsidP="005A23A8">
      <w:pPr>
        <w:pStyle w:val="Heading3"/>
        <w:spacing w:before="0"/>
      </w:pPr>
      <w:r w:rsidRPr="004A16A2">
        <w:t>Objectives</w:t>
      </w:r>
    </w:p>
    <w:p w14:paraId="0419FE2A" w14:textId="77777777" w:rsidR="005A23A8" w:rsidRPr="004A16A2" w:rsidRDefault="005A23A8" w:rsidP="005A23A8">
      <w:pPr>
        <w:pStyle w:val="BodyText"/>
      </w:pPr>
      <w:r w:rsidRPr="004A16A2">
        <w:t>By the conclusion of the course of study, students will:</w:t>
      </w:r>
    </w:p>
    <w:p w14:paraId="74383752" w14:textId="77777777" w:rsidR="005A23A8" w:rsidRPr="004A16A2" w:rsidRDefault="005A23A8" w:rsidP="005A23A8">
      <w:pPr>
        <w:pStyle w:val="ListBullet0"/>
        <w:numPr>
          <w:ilvl w:val="0"/>
          <w:numId w:val="21"/>
        </w:numPr>
        <w:tabs>
          <w:tab w:val="clear" w:pos="1135"/>
          <w:tab w:val="num" w:pos="284"/>
        </w:tabs>
        <w:ind w:left="284"/>
      </w:pPr>
      <w:r>
        <w:t>recall mathematical knowledge</w:t>
      </w:r>
    </w:p>
    <w:p w14:paraId="2BAF291F" w14:textId="77777777" w:rsidR="005A23A8" w:rsidRPr="004A16A2" w:rsidRDefault="005A23A8" w:rsidP="005A23A8">
      <w:pPr>
        <w:pStyle w:val="ListBullet0"/>
        <w:numPr>
          <w:ilvl w:val="0"/>
          <w:numId w:val="21"/>
        </w:numPr>
        <w:tabs>
          <w:tab w:val="clear" w:pos="1135"/>
          <w:tab w:val="num" w:pos="284"/>
        </w:tabs>
        <w:ind w:left="284"/>
      </w:pPr>
      <w:r>
        <w:t>use mathematical knowledge</w:t>
      </w:r>
    </w:p>
    <w:p w14:paraId="79C94620" w14:textId="77777777" w:rsidR="005A23A8" w:rsidRPr="004A16A2" w:rsidRDefault="005A23A8" w:rsidP="005A23A8">
      <w:pPr>
        <w:pStyle w:val="ListBullet0"/>
        <w:numPr>
          <w:ilvl w:val="0"/>
          <w:numId w:val="21"/>
        </w:numPr>
        <w:tabs>
          <w:tab w:val="clear" w:pos="1135"/>
          <w:tab w:val="num" w:pos="284"/>
        </w:tabs>
        <w:ind w:left="284"/>
      </w:pPr>
      <w:r w:rsidRPr="004A16A2">
        <w:t xml:space="preserve">communicate </w:t>
      </w:r>
      <w:r>
        <w:t>mathematical knowledge</w:t>
      </w:r>
    </w:p>
    <w:p w14:paraId="39943ED9" w14:textId="77777777" w:rsidR="005A23A8" w:rsidRPr="004A16A2" w:rsidRDefault="005A23A8" w:rsidP="005A23A8">
      <w:pPr>
        <w:pStyle w:val="ListBullet0"/>
        <w:numPr>
          <w:ilvl w:val="0"/>
          <w:numId w:val="21"/>
        </w:numPr>
        <w:tabs>
          <w:tab w:val="clear" w:pos="1135"/>
          <w:tab w:val="num" w:pos="284"/>
        </w:tabs>
        <w:ind w:left="284"/>
      </w:pPr>
      <w:r w:rsidRPr="004A16A2">
        <w:t>evaluate the reasonableness of solutions</w:t>
      </w:r>
    </w:p>
    <w:p w14:paraId="073BE32D" w14:textId="77777777" w:rsidR="005A23A8" w:rsidRPr="00470E9D" w:rsidRDefault="005A23A8" w:rsidP="005A23A8">
      <w:pPr>
        <w:pStyle w:val="ListBullet0"/>
      </w:pPr>
      <w:r w:rsidRPr="00470E9D">
        <w:t>justify procedures and decisions</w:t>
      </w:r>
    </w:p>
    <w:p w14:paraId="1F86EEBF" w14:textId="77777777" w:rsidR="005A23A8" w:rsidRPr="004A16A2" w:rsidRDefault="005A23A8" w:rsidP="005A23A8">
      <w:pPr>
        <w:pStyle w:val="ListBullet0"/>
      </w:pPr>
      <w:r w:rsidRPr="00470E9D">
        <w:t>solve mathematical problems</w:t>
      </w:r>
      <w:r>
        <w:t>.</w:t>
      </w:r>
    </w:p>
    <w:p w14:paraId="1681CE1C" w14:textId="77777777" w:rsidR="005A23A8" w:rsidRPr="004A16A2" w:rsidRDefault="005A23A8" w:rsidP="005A23A8">
      <w:pPr>
        <w:pStyle w:val="ListBullet0"/>
        <w:numPr>
          <w:ilvl w:val="0"/>
          <w:numId w:val="0"/>
        </w:numPr>
        <w:ind w:left="284" w:hanging="284"/>
      </w:pPr>
    </w:p>
    <w:p w14:paraId="0CCCCEE8" w14:textId="77777777" w:rsidR="005A23A8" w:rsidRPr="004A16A2" w:rsidRDefault="005A23A8" w:rsidP="005A23A8">
      <w:pPr>
        <w:pStyle w:val="ListBullet0"/>
        <w:numPr>
          <w:ilvl w:val="0"/>
          <w:numId w:val="0"/>
        </w:numPr>
        <w:sectPr w:rsidR="005A23A8" w:rsidRPr="004A16A2" w:rsidSect="00077DC2">
          <w:type w:val="continuous"/>
          <w:pgSz w:w="11907" w:h="16840" w:code="9"/>
          <w:pgMar w:top="1134" w:right="1418" w:bottom="1701" w:left="1418" w:header="567" w:footer="284" w:gutter="0"/>
          <w:cols w:num="2" w:space="720"/>
          <w:formProt w:val="0"/>
          <w:noEndnote/>
          <w:docGrid w:linePitch="299"/>
        </w:sectPr>
      </w:pPr>
    </w:p>
    <w:p w14:paraId="282A5FBE" w14:textId="77777777" w:rsidR="005A23A8" w:rsidRPr="004A16A2" w:rsidRDefault="005A23A8" w:rsidP="005A23A8">
      <w:pPr>
        <w:pStyle w:val="Heading3"/>
        <w:spacing w:before="120"/>
      </w:pPr>
      <w:r w:rsidRPr="004A16A2">
        <w:t>Structure</w:t>
      </w:r>
    </w:p>
    <w:tbl>
      <w:tblPr>
        <w:tblStyle w:val="QCAAtablestyle1"/>
        <w:tblW w:w="5000" w:type="pct"/>
        <w:tblInd w:w="0" w:type="dxa"/>
        <w:tblLayout w:type="fixed"/>
        <w:tblLook w:val="06A0" w:firstRow="1" w:lastRow="0" w:firstColumn="1" w:lastColumn="0" w:noHBand="1" w:noVBand="1"/>
      </w:tblPr>
      <w:tblGrid>
        <w:gridCol w:w="2265"/>
        <w:gridCol w:w="2265"/>
        <w:gridCol w:w="2265"/>
        <w:gridCol w:w="2266"/>
      </w:tblGrid>
      <w:tr w:rsidR="005A23A8" w:rsidRPr="004A16A2" w14:paraId="07A18D0C" w14:textId="77777777" w:rsidTr="00CF7FBE">
        <w:trPr>
          <w:cnfStyle w:val="100000000000" w:firstRow="1" w:lastRow="0" w:firstColumn="0" w:lastColumn="0" w:oddVBand="0" w:evenVBand="0" w:oddHBand="0" w:evenHBand="0" w:firstRowFirstColumn="0" w:firstRowLastColumn="0" w:lastRowFirstColumn="0" w:lastRowLastColumn="0"/>
        </w:trPr>
        <w:tc>
          <w:tcPr>
            <w:tcW w:w="2265" w:type="dxa"/>
          </w:tcPr>
          <w:p w14:paraId="7CA7BE1B" w14:textId="77777777" w:rsidR="005A23A8" w:rsidRPr="004A16A2" w:rsidRDefault="005A23A8" w:rsidP="00CF7FBE">
            <w:pPr>
              <w:pStyle w:val="TableHeading0"/>
            </w:pPr>
            <w:r w:rsidRPr="004A16A2">
              <w:t>Unit 1</w:t>
            </w:r>
          </w:p>
        </w:tc>
        <w:tc>
          <w:tcPr>
            <w:tcW w:w="2265" w:type="dxa"/>
          </w:tcPr>
          <w:p w14:paraId="4A3519F4" w14:textId="77777777" w:rsidR="005A23A8" w:rsidRPr="004A16A2" w:rsidRDefault="005A23A8" w:rsidP="00CF7FBE">
            <w:pPr>
              <w:pStyle w:val="TableHeading0"/>
            </w:pPr>
            <w:r w:rsidRPr="004A16A2">
              <w:t>Unit 2</w:t>
            </w:r>
          </w:p>
        </w:tc>
        <w:tc>
          <w:tcPr>
            <w:tcW w:w="2265" w:type="dxa"/>
          </w:tcPr>
          <w:p w14:paraId="72318120" w14:textId="77777777" w:rsidR="005A23A8" w:rsidRPr="004A16A2" w:rsidRDefault="005A23A8" w:rsidP="00CF7FBE">
            <w:pPr>
              <w:pStyle w:val="TableHeading0"/>
            </w:pPr>
            <w:r w:rsidRPr="004A16A2">
              <w:t>Unit 3</w:t>
            </w:r>
          </w:p>
        </w:tc>
        <w:tc>
          <w:tcPr>
            <w:tcW w:w="2266" w:type="dxa"/>
          </w:tcPr>
          <w:p w14:paraId="7033A082" w14:textId="77777777" w:rsidR="005A23A8" w:rsidRPr="004A16A2" w:rsidRDefault="005A23A8" w:rsidP="00CF7FBE">
            <w:pPr>
              <w:pStyle w:val="TableHeading0"/>
            </w:pPr>
            <w:r w:rsidRPr="004A16A2">
              <w:t>Unit 4</w:t>
            </w:r>
          </w:p>
        </w:tc>
      </w:tr>
      <w:tr w:rsidR="005A23A8" w:rsidRPr="004A16A2" w14:paraId="0857A28F" w14:textId="77777777" w:rsidTr="00CF7FBE">
        <w:tc>
          <w:tcPr>
            <w:tcW w:w="2265" w:type="dxa"/>
          </w:tcPr>
          <w:p w14:paraId="5BACB589" w14:textId="77777777" w:rsidR="005A23A8" w:rsidRDefault="005A23A8" w:rsidP="00CF7FBE">
            <w:pPr>
              <w:pStyle w:val="Tabletext"/>
              <w:rPr>
                <w:b/>
              </w:rPr>
            </w:pPr>
            <w:r w:rsidRPr="00470E9D">
              <w:rPr>
                <w:b/>
              </w:rPr>
              <w:t>Surds, algebra, functions and probability</w:t>
            </w:r>
          </w:p>
          <w:p w14:paraId="0BBD411C" w14:textId="77777777" w:rsidR="005A23A8" w:rsidRPr="00AE5DAC" w:rsidRDefault="005A23A8" w:rsidP="00CF7FBE">
            <w:pPr>
              <w:pStyle w:val="TableBullet"/>
            </w:pPr>
            <w:r>
              <w:t>Surds and quadratic functions</w:t>
            </w:r>
          </w:p>
          <w:p w14:paraId="767777B5" w14:textId="77777777" w:rsidR="005A23A8" w:rsidRPr="00AE5DAC" w:rsidRDefault="005A23A8" w:rsidP="00CF7FBE">
            <w:pPr>
              <w:pStyle w:val="TableBullet"/>
            </w:pPr>
            <w:r>
              <w:t>Binomial expansion and cubic functions</w:t>
            </w:r>
          </w:p>
          <w:p w14:paraId="60383EDB" w14:textId="77777777" w:rsidR="005A23A8" w:rsidRPr="00AE5DAC" w:rsidRDefault="005A23A8" w:rsidP="00CF7FBE">
            <w:pPr>
              <w:pStyle w:val="TableBullet"/>
            </w:pPr>
            <w:r>
              <w:t>Functions and relations</w:t>
            </w:r>
          </w:p>
          <w:p w14:paraId="68D04B2C" w14:textId="77777777" w:rsidR="005A23A8" w:rsidRPr="00AE5DAC" w:rsidRDefault="005A23A8" w:rsidP="00CF7FBE">
            <w:pPr>
              <w:pStyle w:val="TableBullet"/>
            </w:pPr>
            <w:r>
              <w:t xml:space="preserve">Trigonometric functions </w:t>
            </w:r>
          </w:p>
          <w:p w14:paraId="19E0BB3E" w14:textId="77777777" w:rsidR="005A23A8" w:rsidRPr="004A16A2" w:rsidRDefault="005A23A8" w:rsidP="00CF7FBE">
            <w:pPr>
              <w:pStyle w:val="TableBullet"/>
              <w:numPr>
                <w:ilvl w:val="0"/>
                <w:numId w:val="24"/>
              </w:numPr>
            </w:pPr>
            <w:r>
              <w:t>Probability</w:t>
            </w:r>
          </w:p>
        </w:tc>
        <w:tc>
          <w:tcPr>
            <w:tcW w:w="2265" w:type="dxa"/>
          </w:tcPr>
          <w:p w14:paraId="5D7BEE59" w14:textId="77777777" w:rsidR="005A23A8" w:rsidRPr="004A16A2" w:rsidRDefault="005A23A8" w:rsidP="00CF7FBE">
            <w:pPr>
              <w:pStyle w:val="Tabletext"/>
              <w:rPr>
                <w:b/>
              </w:rPr>
            </w:pPr>
            <w:r w:rsidRPr="004A16A2">
              <w:rPr>
                <w:b/>
              </w:rPr>
              <w:t>Calculus and further functions</w:t>
            </w:r>
          </w:p>
          <w:p w14:paraId="7673A857" w14:textId="77777777" w:rsidR="005A23A8" w:rsidRDefault="005A23A8" w:rsidP="00CF7FBE">
            <w:pPr>
              <w:pStyle w:val="TableBullet"/>
            </w:pPr>
            <w:r>
              <w:t xml:space="preserve">Exponential functions </w:t>
            </w:r>
          </w:p>
          <w:p w14:paraId="4E0E13E8" w14:textId="77777777" w:rsidR="005A23A8" w:rsidRDefault="005A23A8" w:rsidP="00CF7FBE">
            <w:pPr>
              <w:pStyle w:val="TableBullet"/>
            </w:pPr>
            <w:r>
              <w:t xml:space="preserve">Logarithms and logarithmic functions </w:t>
            </w:r>
          </w:p>
          <w:p w14:paraId="0D1E8054" w14:textId="77777777" w:rsidR="005A23A8" w:rsidRDefault="005A23A8" w:rsidP="00CF7FBE">
            <w:pPr>
              <w:pStyle w:val="TableBullet"/>
            </w:pPr>
            <w:r>
              <w:t xml:space="preserve">Introduction to differential calculus </w:t>
            </w:r>
          </w:p>
          <w:p w14:paraId="662DD035" w14:textId="77777777" w:rsidR="005A23A8" w:rsidRDefault="005A23A8" w:rsidP="00CF7FBE">
            <w:pPr>
              <w:pStyle w:val="TableBullet"/>
            </w:pPr>
            <w:r>
              <w:t xml:space="preserve">Applications of differential calculus </w:t>
            </w:r>
          </w:p>
          <w:p w14:paraId="06997C37" w14:textId="77777777" w:rsidR="005A23A8" w:rsidRPr="004A16A2" w:rsidRDefault="005A23A8" w:rsidP="00CF7FBE">
            <w:pPr>
              <w:pStyle w:val="TableBullet"/>
              <w:numPr>
                <w:ilvl w:val="0"/>
                <w:numId w:val="24"/>
              </w:numPr>
            </w:pPr>
            <w:r>
              <w:t>Further differentiation</w:t>
            </w:r>
          </w:p>
        </w:tc>
        <w:tc>
          <w:tcPr>
            <w:tcW w:w="2265" w:type="dxa"/>
          </w:tcPr>
          <w:p w14:paraId="493F003A" w14:textId="77777777" w:rsidR="005A23A8" w:rsidRPr="004A16A2" w:rsidRDefault="005A23A8" w:rsidP="00CF7FBE">
            <w:pPr>
              <w:pStyle w:val="Tabletext"/>
              <w:rPr>
                <w:b/>
              </w:rPr>
            </w:pPr>
            <w:r w:rsidRPr="004A16A2">
              <w:rPr>
                <w:b/>
              </w:rPr>
              <w:t>Further calculus</w:t>
            </w:r>
            <w:r>
              <w:rPr>
                <w:b/>
              </w:rPr>
              <w:t xml:space="preserve"> and introduction to statistics</w:t>
            </w:r>
          </w:p>
          <w:p w14:paraId="10F89E65" w14:textId="77777777" w:rsidR="005A23A8" w:rsidRDefault="005A23A8" w:rsidP="00CF7FBE">
            <w:pPr>
              <w:pStyle w:val="TableBullet"/>
            </w:pPr>
            <w:r>
              <w:t xml:space="preserve">Differentiation of exponential and logarithmic functions </w:t>
            </w:r>
          </w:p>
          <w:p w14:paraId="2CE13CB1" w14:textId="77777777" w:rsidR="005A23A8" w:rsidRDefault="005A23A8" w:rsidP="00CF7FBE">
            <w:pPr>
              <w:pStyle w:val="TableBullet"/>
            </w:pPr>
            <w:r>
              <w:t xml:space="preserve">Differentiation of trigonometric functions and differentiation rules </w:t>
            </w:r>
          </w:p>
          <w:p w14:paraId="57E22E63" w14:textId="77777777" w:rsidR="005A23A8" w:rsidRDefault="005A23A8" w:rsidP="00CF7FBE">
            <w:pPr>
              <w:pStyle w:val="TableBullet"/>
            </w:pPr>
            <w:r>
              <w:t xml:space="preserve">Further applications of differentiation </w:t>
            </w:r>
          </w:p>
          <w:p w14:paraId="1B1A6EDF" w14:textId="77777777" w:rsidR="005A23A8" w:rsidRDefault="005A23A8" w:rsidP="00CF7FBE">
            <w:pPr>
              <w:pStyle w:val="TableBullet"/>
            </w:pPr>
            <w:r>
              <w:t xml:space="preserve">Introduction to integration </w:t>
            </w:r>
          </w:p>
          <w:p w14:paraId="601C31DC" w14:textId="77777777" w:rsidR="005A23A8" w:rsidRPr="004A16A2" w:rsidRDefault="005A23A8" w:rsidP="00CF7FBE">
            <w:pPr>
              <w:pStyle w:val="TableBullet"/>
              <w:numPr>
                <w:ilvl w:val="0"/>
                <w:numId w:val="24"/>
              </w:numPr>
            </w:pPr>
            <w:r>
              <w:t>Discrete random variables</w:t>
            </w:r>
          </w:p>
        </w:tc>
        <w:tc>
          <w:tcPr>
            <w:tcW w:w="2266" w:type="dxa"/>
          </w:tcPr>
          <w:p w14:paraId="34B19E63" w14:textId="77777777" w:rsidR="005A23A8" w:rsidRDefault="005A23A8" w:rsidP="00CF7FBE">
            <w:pPr>
              <w:pStyle w:val="Tabletext"/>
              <w:rPr>
                <w:b/>
              </w:rPr>
            </w:pPr>
            <w:r w:rsidRPr="00EA5063">
              <w:rPr>
                <w:b/>
              </w:rPr>
              <w:t>Further calculus, trigonometry and statistics</w:t>
            </w:r>
          </w:p>
          <w:p w14:paraId="1D161129" w14:textId="77777777" w:rsidR="005A23A8" w:rsidRDefault="005A23A8" w:rsidP="00CF7FBE">
            <w:pPr>
              <w:pStyle w:val="TableBullet"/>
            </w:pPr>
            <w:r>
              <w:t xml:space="preserve">Further integration </w:t>
            </w:r>
          </w:p>
          <w:p w14:paraId="729D1986" w14:textId="77777777" w:rsidR="005A23A8" w:rsidRDefault="005A23A8" w:rsidP="00CF7FBE">
            <w:pPr>
              <w:pStyle w:val="TableBullet"/>
            </w:pPr>
            <w:r>
              <w:t xml:space="preserve">Trigonometry </w:t>
            </w:r>
          </w:p>
          <w:p w14:paraId="0FE91C66" w14:textId="77777777" w:rsidR="005A23A8" w:rsidRDefault="005A23A8" w:rsidP="00CF7FBE">
            <w:pPr>
              <w:pStyle w:val="TableBullet"/>
            </w:pPr>
            <w:r>
              <w:t xml:space="preserve">Continuous random variables and the normal distribution </w:t>
            </w:r>
          </w:p>
          <w:p w14:paraId="7CF32C20" w14:textId="77777777" w:rsidR="005A23A8" w:rsidRDefault="005A23A8" w:rsidP="00CF7FBE">
            <w:pPr>
              <w:pStyle w:val="TableBullet"/>
            </w:pPr>
            <w:r>
              <w:t xml:space="preserve">Sampling and proportions </w:t>
            </w:r>
          </w:p>
          <w:p w14:paraId="17F0B4E0" w14:textId="77777777" w:rsidR="005A23A8" w:rsidRPr="004A16A2" w:rsidRDefault="005A23A8" w:rsidP="00CF7FBE">
            <w:pPr>
              <w:pStyle w:val="TableBullet"/>
              <w:numPr>
                <w:ilvl w:val="0"/>
                <w:numId w:val="24"/>
              </w:numPr>
            </w:pPr>
            <w:r>
              <w:t>Interval estimates for proportions</w:t>
            </w:r>
          </w:p>
        </w:tc>
      </w:tr>
    </w:tbl>
    <w:p w14:paraId="25040FBC" w14:textId="77777777" w:rsidR="005A23A8" w:rsidRPr="004A16A2" w:rsidRDefault="005A23A8" w:rsidP="005A23A8">
      <w:pPr>
        <w:pStyle w:val="Heading3"/>
        <w:spacing w:before="120"/>
      </w:pPr>
      <w:r w:rsidRPr="004A16A2">
        <w:t>Assessment</w:t>
      </w:r>
    </w:p>
    <w:p w14:paraId="27DC5339" w14:textId="77777777" w:rsidR="005A23A8" w:rsidRPr="004A16A2" w:rsidRDefault="005A23A8" w:rsidP="005A23A8">
      <w:pPr>
        <w:pStyle w:val="BodyText"/>
      </w:pPr>
      <w:bookmarkStart w:id="13" w:name="_Hlk494813364"/>
      <w:r w:rsidRPr="004A16A2">
        <w:t>Schools devise assessments in Units 1 and 2 to suit their local context.</w:t>
      </w:r>
    </w:p>
    <w:p w14:paraId="4A7186D3" w14:textId="77777777" w:rsidR="005A23A8" w:rsidRPr="004A16A2" w:rsidRDefault="005A23A8" w:rsidP="005A23A8">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004E33AF" w14:textId="77777777" w:rsidR="005A23A8" w:rsidRDefault="005A23A8" w:rsidP="005A23A8">
      <w:pPr>
        <w:pStyle w:val="Caption"/>
      </w:pPr>
      <w:r w:rsidRPr="004A16A2">
        <w:t>Summative assessments</w:t>
      </w:r>
      <w:bookmarkEnd w:id="13"/>
    </w:p>
    <w:tbl>
      <w:tblPr>
        <w:tblStyle w:val="QCAAtablestyle1"/>
        <w:tblW w:w="5000" w:type="pct"/>
        <w:tblInd w:w="0" w:type="dxa"/>
        <w:tblLayout w:type="fixed"/>
        <w:tblLook w:val="06A0" w:firstRow="1" w:lastRow="0" w:firstColumn="1" w:lastColumn="0" w:noHBand="1" w:noVBand="1"/>
      </w:tblPr>
      <w:tblGrid>
        <w:gridCol w:w="3820"/>
        <w:gridCol w:w="711"/>
        <w:gridCol w:w="3819"/>
        <w:gridCol w:w="711"/>
      </w:tblGrid>
      <w:tr w:rsidR="005A23A8" w:rsidRPr="004A16A2" w14:paraId="4C179E22" w14:textId="77777777" w:rsidTr="00CF7FBE">
        <w:trPr>
          <w:cnfStyle w:val="100000000000" w:firstRow="1" w:lastRow="0" w:firstColumn="0" w:lastColumn="0" w:oddVBand="0" w:evenVBand="0" w:oddHBand="0" w:evenHBand="0" w:firstRowFirstColumn="0" w:firstRowLastColumn="0" w:lastRowFirstColumn="0" w:lastRowLastColumn="0"/>
        </w:trPr>
        <w:tc>
          <w:tcPr>
            <w:tcW w:w="4531" w:type="dxa"/>
            <w:gridSpan w:val="2"/>
          </w:tcPr>
          <w:p w14:paraId="53216AAF" w14:textId="77777777" w:rsidR="005A23A8" w:rsidRPr="004A16A2" w:rsidRDefault="005A23A8" w:rsidP="00CF7FBE">
            <w:pPr>
              <w:pStyle w:val="Tableheading"/>
            </w:pPr>
            <w:r w:rsidRPr="004A16A2">
              <w:t>Unit 3</w:t>
            </w:r>
          </w:p>
        </w:tc>
        <w:tc>
          <w:tcPr>
            <w:tcW w:w="4530" w:type="dxa"/>
            <w:gridSpan w:val="2"/>
          </w:tcPr>
          <w:p w14:paraId="44069890" w14:textId="77777777" w:rsidR="005A23A8" w:rsidRPr="004A16A2" w:rsidRDefault="005A23A8" w:rsidP="00CF7FBE">
            <w:pPr>
              <w:pStyle w:val="Tableheading"/>
            </w:pPr>
            <w:r w:rsidRPr="004A16A2">
              <w:t>Unit 4</w:t>
            </w:r>
          </w:p>
        </w:tc>
      </w:tr>
      <w:tr w:rsidR="005A23A8" w:rsidRPr="004A16A2" w14:paraId="31B16CAB" w14:textId="77777777" w:rsidTr="00CF7FBE">
        <w:tc>
          <w:tcPr>
            <w:tcW w:w="9061" w:type="dxa"/>
            <w:gridSpan w:val="4"/>
            <w:shd w:val="clear" w:color="auto" w:fill="auto"/>
          </w:tcPr>
          <w:p w14:paraId="411A65AE" w14:textId="77777777" w:rsidR="005A23A8" w:rsidRPr="004A16A2" w:rsidRDefault="005A23A8" w:rsidP="00CF7FBE">
            <w:pPr>
              <w:pStyle w:val="Tabletext"/>
              <w:jc w:val="center"/>
            </w:pPr>
            <w:r w:rsidRPr="004A16A2">
              <w:t>Summative internal assessment 1 (IA1):</w:t>
            </w:r>
            <w:r>
              <w:t xml:space="preserve"> 20%</w:t>
            </w:r>
          </w:p>
          <w:p w14:paraId="2CBB8A32" w14:textId="77777777" w:rsidR="005A23A8" w:rsidRPr="004A16A2" w:rsidRDefault="005A23A8" w:rsidP="00CF7FBE">
            <w:pPr>
              <w:pStyle w:val="Tabletext"/>
              <w:jc w:val="center"/>
            </w:pPr>
            <w:r w:rsidRPr="004A16A2">
              <w:t>Problem-solving and modelling task</w:t>
            </w:r>
          </w:p>
        </w:tc>
      </w:tr>
      <w:tr w:rsidR="005A23A8" w:rsidRPr="004A16A2" w14:paraId="3160198C" w14:textId="77777777" w:rsidTr="00CF7FBE">
        <w:tc>
          <w:tcPr>
            <w:tcW w:w="3820" w:type="dxa"/>
          </w:tcPr>
          <w:p w14:paraId="7EA2A10D" w14:textId="77777777" w:rsidR="005A23A8" w:rsidRPr="004A16A2" w:rsidRDefault="005A23A8" w:rsidP="00CF7FBE">
            <w:pPr>
              <w:pStyle w:val="Tabletext"/>
            </w:pPr>
            <w:r w:rsidRPr="004A16A2">
              <w:t>Summative internal assessment 2 (IA2):</w:t>
            </w:r>
          </w:p>
          <w:p w14:paraId="4009741F" w14:textId="77777777" w:rsidR="005A23A8" w:rsidRPr="004A16A2" w:rsidRDefault="005A23A8" w:rsidP="00CF7FBE">
            <w:pPr>
              <w:pStyle w:val="TableBullet"/>
              <w:numPr>
                <w:ilvl w:val="0"/>
                <w:numId w:val="24"/>
              </w:numPr>
            </w:pPr>
            <w:r w:rsidRPr="00127D41">
              <w:t>Examination — short response</w:t>
            </w:r>
          </w:p>
        </w:tc>
        <w:tc>
          <w:tcPr>
            <w:tcW w:w="711" w:type="dxa"/>
          </w:tcPr>
          <w:p w14:paraId="45B8A19A" w14:textId="77777777" w:rsidR="005A23A8" w:rsidRPr="004A16A2" w:rsidRDefault="005A23A8" w:rsidP="00CF7FBE">
            <w:pPr>
              <w:pStyle w:val="Tabletext"/>
              <w:jc w:val="center"/>
            </w:pPr>
            <w:r w:rsidRPr="004A16A2">
              <w:t>15%</w:t>
            </w:r>
          </w:p>
        </w:tc>
        <w:tc>
          <w:tcPr>
            <w:tcW w:w="3819" w:type="dxa"/>
          </w:tcPr>
          <w:p w14:paraId="571C70B4" w14:textId="77777777" w:rsidR="005A23A8" w:rsidRPr="004A16A2" w:rsidRDefault="005A23A8" w:rsidP="00CF7FBE">
            <w:pPr>
              <w:pStyle w:val="Tabletext"/>
            </w:pPr>
            <w:r w:rsidRPr="004A16A2">
              <w:t>Summative internal assessment 3 (IA3):</w:t>
            </w:r>
          </w:p>
          <w:p w14:paraId="791C8879" w14:textId="77777777" w:rsidR="005A23A8" w:rsidRPr="004A16A2" w:rsidRDefault="005A23A8" w:rsidP="00CF7FBE">
            <w:pPr>
              <w:pStyle w:val="TableBullet"/>
            </w:pPr>
            <w:r w:rsidRPr="00832B6B">
              <w:t>Examination</w:t>
            </w:r>
            <w:r w:rsidRPr="000E20C9">
              <w:t xml:space="preserve"> — short response</w:t>
            </w:r>
          </w:p>
        </w:tc>
        <w:tc>
          <w:tcPr>
            <w:tcW w:w="711" w:type="dxa"/>
          </w:tcPr>
          <w:p w14:paraId="56AC770D" w14:textId="77777777" w:rsidR="005A23A8" w:rsidRPr="004A16A2" w:rsidRDefault="005A23A8" w:rsidP="00CF7FBE">
            <w:pPr>
              <w:pStyle w:val="Tabletext"/>
            </w:pPr>
            <w:r>
              <w:t>15%</w:t>
            </w:r>
          </w:p>
        </w:tc>
      </w:tr>
      <w:tr w:rsidR="005A23A8" w:rsidRPr="004A16A2" w14:paraId="66311213" w14:textId="77777777" w:rsidTr="00CF7FBE">
        <w:tc>
          <w:tcPr>
            <w:tcW w:w="9061" w:type="dxa"/>
            <w:gridSpan w:val="4"/>
          </w:tcPr>
          <w:p w14:paraId="4EC0D1F2" w14:textId="77777777" w:rsidR="005A23A8" w:rsidRPr="004A16A2" w:rsidRDefault="005A23A8" w:rsidP="00CF7FBE">
            <w:pPr>
              <w:pStyle w:val="Tabletext"/>
              <w:jc w:val="center"/>
            </w:pPr>
            <w:r w:rsidRPr="004A16A2">
              <w:t>Summative external assessment (EA): 50%</w:t>
            </w:r>
          </w:p>
          <w:p w14:paraId="564312B2" w14:textId="77777777" w:rsidR="005A23A8" w:rsidRPr="004A16A2" w:rsidRDefault="00524A85" w:rsidP="00CF7FBE">
            <w:pPr>
              <w:pStyle w:val="TableBullet"/>
              <w:numPr>
                <w:ilvl w:val="0"/>
                <w:numId w:val="24"/>
              </w:numPr>
              <w:jc w:val="center"/>
            </w:pPr>
            <w:sdt>
              <w:sdtPr>
                <w:alias w:val="Assessment title"/>
                <w:tag w:val="AssessTitle"/>
                <w:id w:val="1359539006"/>
                <w:placeholder>
                  <w:docPart w:val="80C633E7365E4595A7F428E96596BB97"/>
                </w:placeholder>
                <w15:appearance w15:val="hidden"/>
              </w:sdtPr>
              <w:sdtEndPr/>
              <w:sdtContent>
                <w:r w:rsidR="005A23A8" w:rsidRPr="00EF77BF">
                  <w:rPr>
                    <w:spacing w:val="-4"/>
                  </w:rPr>
                  <w:t>Examination</w:t>
                </w:r>
                <w:r w:rsidR="005A23A8">
                  <w:rPr>
                    <w:spacing w:val="-4"/>
                  </w:rPr>
                  <w:t xml:space="preserve"> — combination response</w:t>
                </w:r>
              </w:sdtContent>
            </w:sdt>
          </w:p>
        </w:tc>
      </w:tr>
    </w:tbl>
    <w:p w14:paraId="038F53D3" w14:textId="77777777" w:rsidR="005A23A8" w:rsidRPr="004A16A2" w:rsidRDefault="005A23A8" w:rsidP="005A23A8">
      <w:pPr>
        <w:pStyle w:val="Smallspace"/>
      </w:pPr>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A23A8" w:rsidRPr="004A16A2" w14:paraId="716179C6" w14:textId="77777777" w:rsidTr="00CF7FBE">
        <w:trPr>
          <w:trHeight w:hRule="exact" w:val="851"/>
        </w:trPr>
        <w:tc>
          <w:tcPr>
            <w:tcW w:w="141" w:type="dxa"/>
            <w:shd w:val="clear" w:color="auto" w:fill="84BD00"/>
          </w:tcPr>
          <w:p w14:paraId="0629FCB1" w14:textId="77777777" w:rsidR="005A23A8" w:rsidRPr="004A16A2" w:rsidRDefault="005A23A8" w:rsidP="00CF7FBE">
            <w:pPr>
              <w:pStyle w:val="Tabletext"/>
            </w:pPr>
          </w:p>
        </w:tc>
        <w:tc>
          <w:tcPr>
            <w:tcW w:w="9264" w:type="dxa"/>
            <w:tcMar>
              <w:left w:w="57" w:type="dxa"/>
            </w:tcMar>
            <w:vAlign w:val="center"/>
          </w:tcPr>
          <w:p w14:paraId="13CFBD63" w14:textId="77777777" w:rsidR="005A23A8" w:rsidRPr="004A16A2" w:rsidRDefault="005A23A8" w:rsidP="00CF7FBE">
            <w:pPr>
              <w:pStyle w:val="SubjectHeading"/>
            </w:pPr>
            <w:r w:rsidRPr="004A16A2">
              <w:t>Biology</w:t>
            </w:r>
          </w:p>
          <w:p w14:paraId="23A14374" w14:textId="77777777" w:rsidR="005A23A8" w:rsidRPr="004A16A2" w:rsidRDefault="005A23A8" w:rsidP="00CF7FBE">
            <w:pPr>
              <w:pStyle w:val="Heading3"/>
              <w:spacing w:before="0" w:after="0"/>
            </w:pPr>
            <w:r w:rsidRPr="004A16A2">
              <w:t>General senior subject</w:t>
            </w:r>
          </w:p>
        </w:tc>
        <w:tc>
          <w:tcPr>
            <w:tcW w:w="845" w:type="dxa"/>
            <w:shd w:val="clear" w:color="auto" w:fill="84BD00"/>
            <w:tcMar>
              <w:bottom w:w="28" w:type="dxa"/>
              <w:right w:w="57" w:type="dxa"/>
            </w:tcMar>
            <w:vAlign w:val="bottom"/>
          </w:tcPr>
          <w:p w14:paraId="7CA56D5D" w14:textId="77777777" w:rsidR="005A23A8" w:rsidRPr="004A16A2" w:rsidRDefault="005A23A8" w:rsidP="00CF7FBE">
            <w:pPr>
              <w:pStyle w:val="Heading3"/>
              <w:spacing w:before="0" w:after="100" w:afterAutospacing="1"/>
              <w:jc w:val="right"/>
              <w:rPr>
                <w:color w:val="auto"/>
                <w:sz w:val="17"/>
                <w:szCs w:val="17"/>
              </w:rPr>
            </w:pPr>
            <w:r w:rsidRPr="004A16A2">
              <w:rPr>
                <w:color w:val="FFFFFF" w:themeColor="background1"/>
                <w:sz w:val="17"/>
                <w:szCs w:val="17"/>
              </w:rPr>
              <w:t>General</w:t>
            </w:r>
          </w:p>
        </w:tc>
      </w:tr>
      <w:tr w:rsidR="005A23A8" w:rsidRPr="004A16A2" w14:paraId="1178ECCB" w14:textId="77777777" w:rsidTr="00CF7FBE">
        <w:trPr>
          <w:trHeight w:hRule="exact" w:val="113"/>
        </w:trPr>
        <w:tc>
          <w:tcPr>
            <w:tcW w:w="10250" w:type="dxa"/>
            <w:gridSpan w:val="3"/>
            <w:shd w:val="clear" w:color="auto" w:fill="auto"/>
          </w:tcPr>
          <w:p w14:paraId="43899DD6" w14:textId="77777777" w:rsidR="005A23A8" w:rsidRPr="004A16A2" w:rsidRDefault="005A23A8" w:rsidP="00CF7FBE">
            <w:pPr>
              <w:pStyle w:val="Heading3"/>
              <w:tabs>
                <w:tab w:val="left" w:pos="210"/>
              </w:tabs>
              <w:spacing w:before="0" w:after="100" w:afterAutospacing="1"/>
            </w:pPr>
          </w:p>
        </w:tc>
      </w:tr>
    </w:tbl>
    <w:p w14:paraId="6720D740" w14:textId="77777777" w:rsidR="005A23A8" w:rsidRPr="004A16A2" w:rsidRDefault="005A23A8" w:rsidP="005A23A8">
      <w:pPr>
        <w:pStyle w:val="BodyText"/>
        <w:spacing w:before="120"/>
        <w:sectPr w:rsidR="005A23A8" w:rsidRPr="004A16A2" w:rsidSect="005F3A96">
          <w:type w:val="continuous"/>
          <w:pgSz w:w="11907" w:h="16840" w:code="9"/>
          <w:pgMar w:top="1134" w:right="1418" w:bottom="1701" w:left="1418" w:header="567" w:footer="284" w:gutter="0"/>
          <w:cols w:space="720"/>
          <w:formProt w:val="0"/>
          <w:noEndnote/>
          <w:docGrid w:linePitch="299"/>
        </w:sectPr>
      </w:pPr>
    </w:p>
    <w:p w14:paraId="71EE923B" w14:textId="77777777" w:rsidR="005A23A8" w:rsidRDefault="005A23A8" w:rsidP="005A23A8">
      <w:pPr>
        <w:pStyle w:val="BodyText"/>
        <w:spacing w:before="120"/>
      </w:pPr>
      <w:r>
        <w:t xml:space="preserve">Biology provides opportunities for students to engage with living systems. In Unit 1, students develop their understanding of cells and multicellular organisms. In Unit 2, they engage with the concept of maintaining the internal environment. In Unit 3, students study biodiversity and the interconnectedness of life. This knowledge is linked in Unit 4 with the concepts of heredity and the continuity of life. </w:t>
      </w:r>
    </w:p>
    <w:p w14:paraId="686CD56C" w14:textId="77777777" w:rsidR="005A23A8" w:rsidRDefault="005A23A8" w:rsidP="005A23A8">
      <w:pPr>
        <w:pStyle w:val="BodyText"/>
        <w:spacing w:before="120"/>
      </w:pPr>
      <w:r>
        <w:t>Students will learn valuable skills required for the scientific investigation of questions. In addition, they will become citizens who are better informed about the world around them and who have the critical skills to evaluate and make evidence-based decisions about current scientific issues.</w:t>
      </w:r>
    </w:p>
    <w:p w14:paraId="324470F8" w14:textId="77777777" w:rsidR="005A23A8" w:rsidRDefault="005A23A8" w:rsidP="005A23A8">
      <w:pPr>
        <w:pStyle w:val="BodyText"/>
        <w:spacing w:before="120"/>
      </w:pPr>
      <w:r>
        <w:t>Biology aims to develop students’:</w:t>
      </w:r>
    </w:p>
    <w:p w14:paraId="06AEA0AE" w14:textId="77777777" w:rsidR="005A23A8" w:rsidRDefault="005A23A8" w:rsidP="005A23A8">
      <w:pPr>
        <w:pStyle w:val="ListBullet0"/>
      </w:pPr>
      <w:r>
        <w:t>sense of wonder and curiosity about life</w:t>
      </w:r>
    </w:p>
    <w:p w14:paraId="7456EABB" w14:textId="77777777" w:rsidR="005A23A8" w:rsidRDefault="005A23A8" w:rsidP="005A23A8">
      <w:pPr>
        <w:pStyle w:val="ListBullet0"/>
      </w:pPr>
      <w:r>
        <w:t>respect for all living things and the environment</w:t>
      </w:r>
    </w:p>
    <w:p w14:paraId="4577F8A0" w14:textId="77777777" w:rsidR="005A23A8" w:rsidRDefault="005A23A8" w:rsidP="005A23A8">
      <w:pPr>
        <w:pStyle w:val="ListBullet0"/>
      </w:pPr>
      <w:r>
        <w:t>understanding of how biological systems interact and are interrelated, the flow of matter and energy through and between these systems, and the processes by which they persist and change</w:t>
      </w:r>
    </w:p>
    <w:p w14:paraId="2689F329" w14:textId="77777777" w:rsidR="005A23A8" w:rsidRDefault="005A23A8" w:rsidP="005A23A8">
      <w:pPr>
        <w:pStyle w:val="ListBullet0"/>
      </w:pPr>
      <w:r>
        <w:t>understanding of major biological concepts, theories and models related to biological systems at all scales, from subcellular processes to ecosystem dynamics</w:t>
      </w:r>
    </w:p>
    <w:p w14:paraId="154227FD" w14:textId="77777777" w:rsidR="005A23A8" w:rsidRDefault="005A23A8" w:rsidP="005A23A8">
      <w:pPr>
        <w:pStyle w:val="ListBullet0"/>
      </w:pPr>
      <w:r>
        <w:t>appreciation of how biological knowledge has developed over time and continues to develop; how scientists use biology in a wide range of applications; and how biological knowledge influences society in local, regional and global contexts</w:t>
      </w:r>
    </w:p>
    <w:p w14:paraId="2604E250" w14:textId="77777777" w:rsidR="005A23A8" w:rsidRDefault="005A23A8" w:rsidP="005A23A8">
      <w:pPr>
        <w:pStyle w:val="ListBullet0"/>
      </w:pPr>
      <w:r>
        <w:t>ability to plan and carry out fieldwork, laboratory and other research investigations, including the collection and analysis of qualitative and quantitative data and the interpretation of evidence</w:t>
      </w:r>
    </w:p>
    <w:p w14:paraId="246AE2E4" w14:textId="77777777" w:rsidR="005A23A8" w:rsidRDefault="005A23A8" w:rsidP="005A23A8">
      <w:pPr>
        <w:pStyle w:val="ListBullet0"/>
      </w:pPr>
      <w:r>
        <w:t>ability to use sound, evidence-based arguments creatively and analytically when evaluating claims and applying biological knowledge</w:t>
      </w:r>
    </w:p>
    <w:p w14:paraId="338F17C6" w14:textId="77777777" w:rsidR="005A23A8" w:rsidRPr="004A16A2" w:rsidRDefault="005A23A8" w:rsidP="005A23A8">
      <w:pPr>
        <w:pStyle w:val="ListBullet0"/>
      </w:pPr>
      <w:r>
        <w:t>ability to communicate biological understanding, findings, arguments and conclusions using appropriate representations, modes and genres</w:t>
      </w:r>
      <w:r w:rsidRPr="004A16A2">
        <w:t>.</w:t>
      </w:r>
    </w:p>
    <w:p w14:paraId="138FE3B2" w14:textId="77777777" w:rsidR="005A23A8" w:rsidRPr="004A16A2" w:rsidRDefault="005A23A8" w:rsidP="005A23A8">
      <w:pPr>
        <w:pStyle w:val="Heading3"/>
      </w:pPr>
      <w:r w:rsidRPr="004A16A2">
        <w:t>Pathways</w:t>
      </w:r>
    </w:p>
    <w:p w14:paraId="121ED233" w14:textId="77777777" w:rsidR="005A23A8" w:rsidRPr="004A16A2" w:rsidRDefault="005A23A8" w:rsidP="005A23A8">
      <w:pPr>
        <w:pStyle w:val="BodyText"/>
        <w:spacing w:before="120"/>
      </w:pPr>
      <w:r w:rsidRPr="004A16A2">
        <w:t>A course of study in Biology can establish a basis for further education and employment in the fields of medicine, forensics, veterinary, food and marine sciences, agriculture, biotechnology, environmental rehabilitation, biosecurity, quarantine, conservation and sustainability.</w:t>
      </w:r>
    </w:p>
    <w:p w14:paraId="43729A49" w14:textId="77777777" w:rsidR="005A23A8" w:rsidRPr="004A16A2" w:rsidRDefault="005A23A8" w:rsidP="005A23A8">
      <w:pPr>
        <w:pStyle w:val="Heading3"/>
        <w:spacing w:before="120"/>
      </w:pPr>
      <w:r w:rsidRPr="004A16A2">
        <w:t>Objectives</w:t>
      </w:r>
    </w:p>
    <w:p w14:paraId="1E95BF5C" w14:textId="77777777" w:rsidR="005A23A8" w:rsidRPr="004A16A2" w:rsidRDefault="005A23A8" w:rsidP="005A23A8">
      <w:pPr>
        <w:pStyle w:val="BodyText"/>
        <w:spacing w:before="120"/>
      </w:pPr>
      <w:r w:rsidRPr="004A16A2">
        <w:t>By the conclusion of the course of study, students will:</w:t>
      </w:r>
    </w:p>
    <w:p w14:paraId="71DAE1EB" w14:textId="77777777" w:rsidR="005A23A8" w:rsidRDefault="005A23A8" w:rsidP="005A23A8">
      <w:pPr>
        <w:pStyle w:val="ListBullet0"/>
      </w:pPr>
      <w:r>
        <w:t>describe ideas and findings</w:t>
      </w:r>
    </w:p>
    <w:p w14:paraId="7519E8BB" w14:textId="77777777" w:rsidR="005A23A8" w:rsidRDefault="005A23A8" w:rsidP="005A23A8">
      <w:pPr>
        <w:pStyle w:val="ListBullet0"/>
      </w:pPr>
      <w:r>
        <w:t>apply understanding</w:t>
      </w:r>
    </w:p>
    <w:p w14:paraId="7E025194" w14:textId="77777777" w:rsidR="005A23A8" w:rsidRDefault="005A23A8" w:rsidP="005A23A8">
      <w:pPr>
        <w:pStyle w:val="ListBullet0"/>
      </w:pPr>
      <w:r>
        <w:t>analyse data</w:t>
      </w:r>
    </w:p>
    <w:p w14:paraId="3A00A083" w14:textId="77777777" w:rsidR="005A23A8" w:rsidRDefault="005A23A8" w:rsidP="005A23A8">
      <w:pPr>
        <w:pStyle w:val="ListBullet0"/>
      </w:pPr>
      <w:r>
        <w:t>interpret evidence</w:t>
      </w:r>
    </w:p>
    <w:p w14:paraId="451AA445" w14:textId="77777777" w:rsidR="005A23A8" w:rsidRDefault="005A23A8" w:rsidP="005A23A8">
      <w:pPr>
        <w:pStyle w:val="ListBullet0"/>
      </w:pPr>
      <w:r>
        <w:t>evaluate conclusions, claims and processes</w:t>
      </w:r>
    </w:p>
    <w:p w14:paraId="2A1CCD60" w14:textId="77777777" w:rsidR="005A23A8" w:rsidRPr="004A16A2" w:rsidRDefault="005A23A8" w:rsidP="005A23A8">
      <w:pPr>
        <w:pStyle w:val="ListBullet0"/>
      </w:pPr>
      <w:r>
        <w:t>investigate phenomena.</w:t>
      </w:r>
    </w:p>
    <w:p w14:paraId="2DFF9B57" w14:textId="77777777" w:rsidR="005A23A8" w:rsidRPr="004A16A2" w:rsidRDefault="005A23A8" w:rsidP="005A23A8">
      <w:pPr>
        <w:sectPr w:rsidR="005A23A8" w:rsidRPr="004A16A2" w:rsidSect="00761527">
          <w:type w:val="continuous"/>
          <w:pgSz w:w="11907" w:h="16840" w:code="9"/>
          <w:pgMar w:top="1134" w:right="1418" w:bottom="1701" w:left="1418" w:header="567" w:footer="284" w:gutter="0"/>
          <w:cols w:num="2" w:space="720"/>
          <w:formProt w:val="0"/>
          <w:noEndnote/>
          <w:docGrid w:linePitch="299"/>
        </w:sectPr>
      </w:pPr>
    </w:p>
    <w:p w14:paraId="41F72CAD" w14:textId="77777777" w:rsidR="005A23A8" w:rsidRPr="004A16A2" w:rsidRDefault="005A23A8" w:rsidP="005A23A8">
      <w:pPr>
        <w:pStyle w:val="Bodytextlead-in"/>
      </w:pPr>
      <w:r w:rsidRPr="004A16A2">
        <w:br w:type="page"/>
      </w:r>
    </w:p>
    <w:p w14:paraId="4279BB0B" w14:textId="77777777" w:rsidR="005A23A8" w:rsidRPr="004A16A2" w:rsidRDefault="005A23A8" w:rsidP="005A23A8">
      <w:pPr>
        <w:pStyle w:val="Heading3"/>
        <w:spacing w:before="0"/>
      </w:pPr>
      <w:r w:rsidRPr="004A16A2">
        <w:lastRenderedPageBreak/>
        <w:t>Structure</w:t>
      </w:r>
    </w:p>
    <w:tbl>
      <w:tblPr>
        <w:tblStyle w:val="QCAAtablestyle1"/>
        <w:tblW w:w="5000" w:type="pct"/>
        <w:tblInd w:w="0" w:type="dxa"/>
        <w:tblLook w:val="06A0" w:firstRow="1" w:lastRow="0" w:firstColumn="1" w:lastColumn="0" w:noHBand="1" w:noVBand="1"/>
      </w:tblPr>
      <w:tblGrid>
        <w:gridCol w:w="2256"/>
        <w:gridCol w:w="2261"/>
        <w:gridCol w:w="2301"/>
        <w:gridCol w:w="2243"/>
      </w:tblGrid>
      <w:tr w:rsidR="005A23A8" w:rsidRPr="004A16A2" w14:paraId="7DEFC97B" w14:textId="77777777" w:rsidTr="00CF7FBE">
        <w:trPr>
          <w:cnfStyle w:val="100000000000" w:firstRow="1" w:lastRow="0" w:firstColumn="0" w:lastColumn="0" w:oddVBand="0" w:evenVBand="0" w:oddHBand="0" w:evenHBand="0" w:firstRowFirstColumn="0" w:firstRowLastColumn="0" w:lastRowFirstColumn="0" w:lastRowLastColumn="0"/>
        </w:trPr>
        <w:tc>
          <w:tcPr>
            <w:tcW w:w="2257" w:type="dxa"/>
          </w:tcPr>
          <w:p w14:paraId="530978CD" w14:textId="77777777" w:rsidR="005A23A8" w:rsidRPr="004A16A2" w:rsidRDefault="005A23A8" w:rsidP="00CF7FBE">
            <w:pPr>
              <w:pStyle w:val="Tableheading"/>
            </w:pPr>
            <w:r w:rsidRPr="004A16A2">
              <w:t>Unit 1</w:t>
            </w:r>
          </w:p>
        </w:tc>
        <w:tc>
          <w:tcPr>
            <w:tcW w:w="2262" w:type="dxa"/>
          </w:tcPr>
          <w:p w14:paraId="2D6C2837" w14:textId="77777777" w:rsidR="005A23A8" w:rsidRPr="004A16A2" w:rsidRDefault="005A23A8" w:rsidP="00CF7FBE">
            <w:pPr>
              <w:pStyle w:val="Tableheading"/>
            </w:pPr>
            <w:r w:rsidRPr="004A16A2">
              <w:t>Unit 2</w:t>
            </w:r>
          </w:p>
        </w:tc>
        <w:tc>
          <w:tcPr>
            <w:tcW w:w="2302" w:type="dxa"/>
          </w:tcPr>
          <w:p w14:paraId="294F945B" w14:textId="77777777" w:rsidR="005A23A8" w:rsidRPr="004A16A2" w:rsidRDefault="005A23A8" w:rsidP="00CF7FBE">
            <w:pPr>
              <w:pStyle w:val="Tableheading"/>
            </w:pPr>
            <w:r w:rsidRPr="004A16A2">
              <w:t>Unit 3</w:t>
            </w:r>
          </w:p>
        </w:tc>
        <w:tc>
          <w:tcPr>
            <w:tcW w:w="2245" w:type="dxa"/>
          </w:tcPr>
          <w:p w14:paraId="6CFB40BF" w14:textId="77777777" w:rsidR="005A23A8" w:rsidRPr="004A16A2" w:rsidRDefault="005A23A8" w:rsidP="00CF7FBE">
            <w:pPr>
              <w:pStyle w:val="Tableheading"/>
            </w:pPr>
            <w:r w:rsidRPr="004A16A2">
              <w:t>Unit 4</w:t>
            </w:r>
          </w:p>
        </w:tc>
      </w:tr>
      <w:tr w:rsidR="005A23A8" w:rsidRPr="004A16A2" w14:paraId="678F9128" w14:textId="77777777" w:rsidTr="00CF7FBE">
        <w:tc>
          <w:tcPr>
            <w:tcW w:w="2257" w:type="dxa"/>
          </w:tcPr>
          <w:p w14:paraId="73117BAD" w14:textId="77777777" w:rsidR="005A23A8" w:rsidRPr="004A16A2" w:rsidRDefault="005A23A8" w:rsidP="00CF7FBE">
            <w:pPr>
              <w:pStyle w:val="TableText0"/>
              <w:rPr>
                <w:b/>
              </w:rPr>
            </w:pPr>
            <w:r w:rsidRPr="004A16A2">
              <w:rPr>
                <w:b/>
              </w:rPr>
              <w:t>Cells and multicellular organisms</w:t>
            </w:r>
          </w:p>
          <w:p w14:paraId="00C28FC4" w14:textId="77777777" w:rsidR="005A23A8" w:rsidRPr="004A16A2" w:rsidRDefault="005A23A8" w:rsidP="00CF7FBE">
            <w:pPr>
              <w:pStyle w:val="TableBullet"/>
              <w:numPr>
                <w:ilvl w:val="0"/>
                <w:numId w:val="24"/>
              </w:numPr>
            </w:pPr>
            <w:r w:rsidRPr="004A16A2">
              <w:t>Cells as the basis of life</w:t>
            </w:r>
          </w:p>
          <w:p w14:paraId="431205AE" w14:textId="77777777" w:rsidR="005A23A8" w:rsidRDefault="005A23A8" w:rsidP="00CF7FBE">
            <w:pPr>
              <w:pStyle w:val="TableBullet"/>
              <w:numPr>
                <w:ilvl w:val="0"/>
                <w:numId w:val="24"/>
              </w:numPr>
            </w:pPr>
            <w:r w:rsidRPr="0039050D">
              <w:t>Exchange of nutrients and wastes</w:t>
            </w:r>
          </w:p>
          <w:p w14:paraId="2570B5E3" w14:textId="77777777" w:rsidR="005A23A8" w:rsidRPr="004A16A2" w:rsidRDefault="005A23A8" w:rsidP="00CF7FBE">
            <w:pPr>
              <w:pStyle w:val="TableBullet"/>
              <w:numPr>
                <w:ilvl w:val="0"/>
                <w:numId w:val="24"/>
              </w:numPr>
            </w:pPr>
            <w:r w:rsidRPr="0039050D">
              <w:t>Cellular energy, gas exchange and plant physiology</w:t>
            </w:r>
          </w:p>
        </w:tc>
        <w:tc>
          <w:tcPr>
            <w:tcW w:w="2262" w:type="dxa"/>
          </w:tcPr>
          <w:p w14:paraId="6FFE83F4" w14:textId="77777777" w:rsidR="005A23A8" w:rsidRPr="004A16A2" w:rsidRDefault="005A23A8" w:rsidP="00CF7FBE">
            <w:pPr>
              <w:pStyle w:val="TableText0"/>
              <w:rPr>
                <w:b/>
              </w:rPr>
            </w:pPr>
            <w:r w:rsidRPr="004A16A2">
              <w:rPr>
                <w:b/>
              </w:rPr>
              <w:t>Maintaining the internal environment</w:t>
            </w:r>
          </w:p>
          <w:p w14:paraId="12191437" w14:textId="77777777" w:rsidR="005A23A8" w:rsidRPr="0039050D" w:rsidRDefault="005A23A8" w:rsidP="00CF7FBE">
            <w:pPr>
              <w:pStyle w:val="TableBullet"/>
            </w:pPr>
            <w:r w:rsidRPr="0039050D">
              <w:t>Homeostasis — thermoregulation and osmoregulation</w:t>
            </w:r>
          </w:p>
          <w:p w14:paraId="67293D19" w14:textId="77777777" w:rsidR="005A23A8" w:rsidRPr="004A16A2" w:rsidRDefault="005A23A8" w:rsidP="00CF7FBE">
            <w:pPr>
              <w:pStyle w:val="TableBullet"/>
            </w:pPr>
            <w:r w:rsidRPr="0039050D">
              <w:t>Infectious disease and epidemiology</w:t>
            </w:r>
          </w:p>
        </w:tc>
        <w:tc>
          <w:tcPr>
            <w:tcW w:w="2302" w:type="dxa"/>
          </w:tcPr>
          <w:p w14:paraId="3419CDFC" w14:textId="77777777" w:rsidR="005A23A8" w:rsidRPr="004A16A2" w:rsidRDefault="005A23A8" w:rsidP="00CF7FBE">
            <w:pPr>
              <w:pStyle w:val="TableText0"/>
              <w:rPr>
                <w:b/>
              </w:rPr>
            </w:pPr>
            <w:r w:rsidRPr="004A16A2">
              <w:rPr>
                <w:b/>
              </w:rPr>
              <w:t>Biodiversity and the interconnectedness of life</w:t>
            </w:r>
          </w:p>
          <w:p w14:paraId="5D001795" w14:textId="77777777" w:rsidR="005A23A8" w:rsidRPr="004A16A2" w:rsidRDefault="005A23A8" w:rsidP="00CF7FBE">
            <w:pPr>
              <w:pStyle w:val="TableBullet"/>
              <w:numPr>
                <w:ilvl w:val="0"/>
                <w:numId w:val="24"/>
              </w:numPr>
            </w:pPr>
            <w:r w:rsidRPr="004A16A2">
              <w:t>Describing biodiversity</w:t>
            </w:r>
            <w:r>
              <w:t xml:space="preserve"> and populations</w:t>
            </w:r>
          </w:p>
          <w:p w14:paraId="6795A391" w14:textId="77777777" w:rsidR="005A23A8" w:rsidRPr="004A16A2" w:rsidRDefault="005A23A8" w:rsidP="00CF7FBE">
            <w:pPr>
              <w:pStyle w:val="TableBullet"/>
              <w:numPr>
                <w:ilvl w:val="0"/>
                <w:numId w:val="24"/>
              </w:numPr>
            </w:pPr>
            <w:r w:rsidRPr="0039050D">
              <w:t>Functioning ecosystems and succession</w:t>
            </w:r>
          </w:p>
        </w:tc>
        <w:tc>
          <w:tcPr>
            <w:tcW w:w="2245" w:type="dxa"/>
          </w:tcPr>
          <w:p w14:paraId="72B0D5DA" w14:textId="77777777" w:rsidR="005A23A8" w:rsidRPr="004A16A2" w:rsidRDefault="005A23A8" w:rsidP="00CF7FBE">
            <w:pPr>
              <w:pStyle w:val="TableText0"/>
              <w:rPr>
                <w:b/>
              </w:rPr>
            </w:pPr>
            <w:r w:rsidRPr="004A16A2">
              <w:rPr>
                <w:b/>
              </w:rPr>
              <w:t>Heredity and continuity of life</w:t>
            </w:r>
          </w:p>
          <w:p w14:paraId="050906C8" w14:textId="77777777" w:rsidR="005A23A8" w:rsidRPr="004A16A2" w:rsidRDefault="005A23A8" w:rsidP="00CF7FBE">
            <w:pPr>
              <w:pStyle w:val="TableBullet"/>
              <w:numPr>
                <w:ilvl w:val="0"/>
                <w:numId w:val="24"/>
              </w:numPr>
            </w:pPr>
            <w:r w:rsidRPr="0039050D">
              <w:t>Genetics and heredity</w:t>
            </w:r>
          </w:p>
          <w:p w14:paraId="4655E06D" w14:textId="77777777" w:rsidR="005A23A8" w:rsidRPr="004A16A2" w:rsidRDefault="005A23A8" w:rsidP="00CF7FBE">
            <w:pPr>
              <w:pStyle w:val="TableBullet"/>
              <w:numPr>
                <w:ilvl w:val="0"/>
                <w:numId w:val="24"/>
              </w:numPr>
            </w:pPr>
            <w:r w:rsidRPr="004A16A2">
              <w:t>Continuity of life on Earth</w:t>
            </w:r>
          </w:p>
        </w:tc>
      </w:tr>
    </w:tbl>
    <w:p w14:paraId="09C0AA63" w14:textId="77777777" w:rsidR="005A23A8" w:rsidRPr="004A16A2" w:rsidRDefault="005A23A8" w:rsidP="005A23A8">
      <w:pPr>
        <w:pStyle w:val="Heading3"/>
      </w:pPr>
      <w:r w:rsidRPr="004A16A2">
        <w:t>Assessment</w:t>
      </w:r>
    </w:p>
    <w:p w14:paraId="3F555F4C" w14:textId="77777777" w:rsidR="005A23A8" w:rsidRPr="004A16A2" w:rsidRDefault="005A23A8" w:rsidP="005A23A8">
      <w:pPr>
        <w:pStyle w:val="BodyText"/>
      </w:pPr>
      <w:r w:rsidRPr="004A16A2">
        <w:t>Schools devise assessments in Units 1 and 2 to suit their local context.</w:t>
      </w:r>
    </w:p>
    <w:p w14:paraId="4935BD73" w14:textId="77777777" w:rsidR="005A23A8" w:rsidRPr="004A16A2" w:rsidRDefault="005A23A8" w:rsidP="005A23A8">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2DB1D2A0" w14:textId="77777777" w:rsidR="005A23A8" w:rsidRPr="004A16A2" w:rsidRDefault="005A23A8" w:rsidP="005A23A8">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960"/>
        <w:gridCol w:w="712"/>
        <w:gridCol w:w="3678"/>
        <w:gridCol w:w="711"/>
      </w:tblGrid>
      <w:tr w:rsidR="005A23A8" w:rsidRPr="004A16A2" w14:paraId="0C630AD4" w14:textId="77777777" w:rsidTr="00CF7FBE">
        <w:trPr>
          <w:cnfStyle w:val="100000000000" w:firstRow="1" w:lastRow="0" w:firstColumn="0" w:lastColumn="0" w:oddVBand="0" w:evenVBand="0" w:oddHBand="0" w:evenHBand="0" w:firstRowFirstColumn="0" w:firstRowLastColumn="0" w:lastRowFirstColumn="0" w:lastRowLastColumn="0"/>
        </w:trPr>
        <w:tc>
          <w:tcPr>
            <w:tcW w:w="4578" w:type="dxa"/>
            <w:gridSpan w:val="2"/>
          </w:tcPr>
          <w:p w14:paraId="19EA028B" w14:textId="77777777" w:rsidR="005A23A8" w:rsidRPr="004A16A2" w:rsidRDefault="005A23A8" w:rsidP="00CF7FBE">
            <w:pPr>
              <w:pStyle w:val="Tableheading"/>
            </w:pPr>
            <w:r w:rsidRPr="004A16A2">
              <w:t>Unit 3</w:t>
            </w:r>
          </w:p>
        </w:tc>
        <w:tc>
          <w:tcPr>
            <w:tcW w:w="4302" w:type="dxa"/>
            <w:gridSpan w:val="2"/>
          </w:tcPr>
          <w:p w14:paraId="41704DBC" w14:textId="77777777" w:rsidR="005A23A8" w:rsidRPr="004A16A2" w:rsidRDefault="005A23A8" w:rsidP="00CF7FBE">
            <w:pPr>
              <w:pStyle w:val="Tableheading"/>
            </w:pPr>
            <w:r w:rsidRPr="004A16A2">
              <w:t>Unit 4</w:t>
            </w:r>
          </w:p>
        </w:tc>
      </w:tr>
      <w:tr w:rsidR="005A23A8" w:rsidRPr="004A16A2" w14:paraId="54D8485B" w14:textId="77777777" w:rsidTr="00CF7FBE">
        <w:tc>
          <w:tcPr>
            <w:tcW w:w="3880" w:type="dxa"/>
          </w:tcPr>
          <w:p w14:paraId="4EA31F36" w14:textId="77777777" w:rsidR="005A23A8" w:rsidRPr="004A16A2" w:rsidRDefault="005A23A8" w:rsidP="00CF7FBE">
            <w:pPr>
              <w:pStyle w:val="Tabletext"/>
            </w:pPr>
            <w:r w:rsidRPr="004A16A2">
              <w:t>Summative internal assessment 1 (IA1):</w:t>
            </w:r>
          </w:p>
          <w:p w14:paraId="62F13D4C" w14:textId="77777777" w:rsidR="005A23A8" w:rsidRPr="004A16A2" w:rsidRDefault="005A23A8" w:rsidP="00CF7FBE">
            <w:pPr>
              <w:pStyle w:val="TableBullet"/>
              <w:numPr>
                <w:ilvl w:val="0"/>
                <w:numId w:val="24"/>
              </w:numPr>
            </w:pPr>
            <w:r w:rsidRPr="004A16A2">
              <w:t>Data test</w:t>
            </w:r>
          </w:p>
        </w:tc>
        <w:tc>
          <w:tcPr>
            <w:tcW w:w="698" w:type="dxa"/>
          </w:tcPr>
          <w:p w14:paraId="5BC96EEA" w14:textId="77777777" w:rsidR="005A23A8" w:rsidRPr="004A16A2" w:rsidRDefault="005A23A8" w:rsidP="00CF7FBE">
            <w:pPr>
              <w:pStyle w:val="Tabletext"/>
              <w:jc w:val="center"/>
            </w:pPr>
            <w:r w:rsidRPr="004A16A2">
              <w:t>10%</w:t>
            </w:r>
          </w:p>
        </w:tc>
        <w:tc>
          <w:tcPr>
            <w:tcW w:w="3605" w:type="dxa"/>
            <w:vMerge w:val="restart"/>
          </w:tcPr>
          <w:p w14:paraId="59B0ECD6" w14:textId="77777777" w:rsidR="005A23A8" w:rsidRPr="004A16A2" w:rsidRDefault="005A23A8" w:rsidP="00CF7FBE">
            <w:pPr>
              <w:pStyle w:val="Tabletext"/>
            </w:pPr>
            <w:r w:rsidRPr="004A16A2">
              <w:t>Summative internal assessment 3 (IA3):</w:t>
            </w:r>
          </w:p>
          <w:p w14:paraId="737AA1CF" w14:textId="77777777" w:rsidR="005A23A8" w:rsidRPr="004A16A2" w:rsidRDefault="005A23A8" w:rsidP="00CF7FBE">
            <w:pPr>
              <w:pStyle w:val="TableBullet"/>
              <w:numPr>
                <w:ilvl w:val="0"/>
                <w:numId w:val="24"/>
              </w:numPr>
            </w:pPr>
            <w:r w:rsidRPr="004A16A2">
              <w:t>Research investigation</w:t>
            </w:r>
          </w:p>
        </w:tc>
        <w:tc>
          <w:tcPr>
            <w:tcW w:w="697" w:type="dxa"/>
            <w:vMerge w:val="restart"/>
          </w:tcPr>
          <w:p w14:paraId="429E7AC2" w14:textId="77777777" w:rsidR="005A23A8" w:rsidRPr="004A16A2" w:rsidRDefault="005A23A8" w:rsidP="00CF7FBE">
            <w:pPr>
              <w:pStyle w:val="Tabletext"/>
              <w:jc w:val="center"/>
            </w:pPr>
            <w:r w:rsidRPr="004A16A2">
              <w:t>20%</w:t>
            </w:r>
          </w:p>
        </w:tc>
      </w:tr>
      <w:tr w:rsidR="005A23A8" w:rsidRPr="004A16A2" w14:paraId="008482DB" w14:textId="77777777" w:rsidTr="00CF7FBE">
        <w:tc>
          <w:tcPr>
            <w:tcW w:w="3880" w:type="dxa"/>
          </w:tcPr>
          <w:p w14:paraId="085CA9C6" w14:textId="77777777" w:rsidR="005A23A8" w:rsidRPr="004A16A2" w:rsidRDefault="005A23A8" w:rsidP="00CF7FBE">
            <w:pPr>
              <w:pStyle w:val="Tabletext"/>
            </w:pPr>
            <w:r w:rsidRPr="004A16A2">
              <w:t>Summative internal assessment 2 (IA2):</w:t>
            </w:r>
          </w:p>
          <w:p w14:paraId="65E9B4D1" w14:textId="77777777" w:rsidR="005A23A8" w:rsidRPr="004A16A2" w:rsidRDefault="005A23A8" w:rsidP="00CF7FBE">
            <w:pPr>
              <w:pStyle w:val="TableBullet"/>
              <w:numPr>
                <w:ilvl w:val="0"/>
                <w:numId w:val="24"/>
              </w:numPr>
            </w:pPr>
            <w:r w:rsidRPr="004A16A2">
              <w:t>Student experiment</w:t>
            </w:r>
          </w:p>
        </w:tc>
        <w:tc>
          <w:tcPr>
            <w:tcW w:w="698" w:type="dxa"/>
          </w:tcPr>
          <w:p w14:paraId="51CAB65A" w14:textId="77777777" w:rsidR="005A23A8" w:rsidRPr="004A16A2" w:rsidRDefault="005A23A8" w:rsidP="00CF7FBE">
            <w:pPr>
              <w:pStyle w:val="Tabletext"/>
              <w:jc w:val="center"/>
            </w:pPr>
            <w:r w:rsidRPr="004A16A2">
              <w:t>20%</w:t>
            </w:r>
          </w:p>
        </w:tc>
        <w:tc>
          <w:tcPr>
            <w:tcW w:w="3605" w:type="dxa"/>
            <w:vMerge/>
          </w:tcPr>
          <w:p w14:paraId="68C28145" w14:textId="77777777" w:rsidR="005A23A8" w:rsidRPr="004A16A2" w:rsidRDefault="005A23A8" w:rsidP="00CF7FBE">
            <w:pPr>
              <w:pStyle w:val="TableBullet"/>
              <w:numPr>
                <w:ilvl w:val="0"/>
                <w:numId w:val="24"/>
              </w:numPr>
            </w:pPr>
          </w:p>
        </w:tc>
        <w:tc>
          <w:tcPr>
            <w:tcW w:w="697" w:type="dxa"/>
            <w:vMerge/>
          </w:tcPr>
          <w:p w14:paraId="08E62776" w14:textId="77777777" w:rsidR="005A23A8" w:rsidRPr="004A16A2" w:rsidRDefault="005A23A8" w:rsidP="00CF7FBE">
            <w:pPr>
              <w:pStyle w:val="Tabletext"/>
            </w:pPr>
          </w:p>
        </w:tc>
      </w:tr>
      <w:tr w:rsidR="005A23A8" w:rsidRPr="004A16A2" w14:paraId="38FCED8C" w14:textId="77777777" w:rsidTr="00CF7FBE">
        <w:tc>
          <w:tcPr>
            <w:tcW w:w="8880" w:type="dxa"/>
            <w:gridSpan w:val="4"/>
          </w:tcPr>
          <w:p w14:paraId="769CCCBE" w14:textId="77777777" w:rsidR="005A23A8" w:rsidRPr="004A16A2" w:rsidRDefault="005A23A8" w:rsidP="00CF7FBE">
            <w:pPr>
              <w:pStyle w:val="Tabletext"/>
              <w:jc w:val="center"/>
            </w:pPr>
            <w:r w:rsidRPr="004A16A2">
              <w:t>Summative external assessment (EA): 50%</w:t>
            </w:r>
          </w:p>
          <w:p w14:paraId="78679646" w14:textId="77777777" w:rsidR="005A23A8" w:rsidRPr="004A16A2" w:rsidRDefault="005A23A8" w:rsidP="00CF7FBE">
            <w:pPr>
              <w:pStyle w:val="TableBullet"/>
              <w:numPr>
                <w:ilvl w:val="0"/>
                <w:numId w:val="24"/>
              </w:numPr>
              <w:jc w:val="center"/>
            </w:pPr>
            <w:r w:rsidRPr="00D45B60">
              <w:t>Examination — combination response</w:t>
            </w:r>
          </w:p>
        </w:tc>
      </w:tr>
    </w:tbl>
    <w:p w14:paraId="5A31DFE9" w14:textId="77777777" w:rsidR="005A23A8" w:rsidRPr="004A16A2" w:rsidRDefault="005A23A8" w:rsidP="005A23A8">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A23A8" w:rsidRPr="004A16A2" w14:paraId="014E60F0" w14:textId="77777777" w:rsidTr="00CF7FBE">
        <w:trPr>
          <w:trHeight w:hRule="exact" w:val="851"/>
        </w:trPr>
        <w:tc>
          <w:tcPr>
            <w:tcW w:w="142" w:type="dxa"/>
            <w:shd w:val="clear" w:color="auto" w:fill="84BD00"/>
          </w:tcPr>
          <w:p w14:paraId="4667D57F" w14:textId="77777777" w:rsidR="005A23A8" w:rsidRPr="004A16A2" w:rsidRDefault="005A23A8" w:rsidP="00CF7FBE">
            <w:pPr>
              <w:pStyle w:val="Tabletext"/>
            </w:pPr>
          </w:p>
        </w:tc>
        <w:tc>
          <w:tcPr>
            <w:tcW w:w="9323" w:type="dxa"/>
            <w:tcMar>
              <w:left w:w="57" w:type="dxa"/>
            </w:tcMar>
            <w:vAlign w:val="center"/>
          </w:tcPr>
          <w:p w14:paraId="1876398A" w14:textId="77777777" w:rsidR="005A23A8" w:rsidRPr="004A16A2" w:rsidRDefault="005A23A8" w:rsidP="00CF7FBE">
            <w:pPr>
              <w:pStyle w:val="SubjectHeading"/>
            </w:pPr>
            <w:r w:rsidRPr="004A16A2">
              <w:t>Chemistry</w:t>
            </w:r>
          </w:p>
          <w:p w14:paraId="0A8A12CA" w14:textId="77777777" w:rsidR="005A23A8" w:rsidRPr="004A16A2" w:rsidRDefault="005A23A8" w:rsidP="00CF7FBE">
            <w:pPr>
              <w:pStyle w:val="Heading3"/>
              <w:spacing w:before="0" w:after="0"/>
            </w:pPr>
            <w:r w:rsidRPr="004A16A2">
              <w:t>General senior subject</w:t>
            </w:r>
          </w:p>
        </w:tc>
        <w:tc>
          <w:tcPr>
            <w:tcW w:w="850" w:type="dxa"/>
            <w:shd w:val="clear" w:color="auto" w:fill="84BD00"/>
            <w:tcMar>
              <w:bottom w:w="28" w:type="dxa"/>
              <w:right w:w="57" w:type="dxa"/>
            </w:tcMar>
            <w:vAlign w:val="bottom"/>
          </w:tcPr>
          <w:p w14:paraId="6DFF96F0" w14:textId="77777777" w:rsidR="005A23A8" w:rsidRPr="004A16A2" w:rsidRDefault="005A23A8" w:rsidP="00CF7FBE">
            <w:pPr>
              <w:pStyle w:val="Heading3"/>
              <w:spacing w:before="0" w:after="100" w:afterAutospacing="1"/>
              <w:jc w:val="right"/>
              <w:rPr>
                <w:color w:val="auto"/>
                <w:sz w:val="17"/>
                <w:szCs w:val="17"/>
              </w:rPr>
            </w:pPr>
            <w:r w:rsidRPr="004A16A2">
              <w:rPr>
                <w:color w:val="FFFFFF" w:themeColor="background1"/>
                <w:sz w:val="17"/>
                <w:szCs w:val="17"/>
              </w:rPr>
              <w:t>General</w:t>
            </w:r>
          </w:p>
        </w:tc>
      </w:tr>
      <w:tr w:rsidR="005A23A8" w:rsidRPr="004A16A2" w14:paraId="39A45FFB" w14:textId="77777777" w:rsidTr="00CF7FBE">
        <w:trPr>
          <w:trHeight w:hRule="exact" w:val="113"/>
        </w:trPr>
        <w:tc>
          <w:tcPr>
            <w:tcW w:w="10315" w:type="dxa"/>
            <w:gridSpan w:val="3"/>
            <w:shd w:val="clear" w:color="auto" w:fill="auto"/>
          </w:tcPr>
          <w:p w14:paraId="36E99275" w14:textId="77777777" w:rsidR="005A23A8" w:rsidRPr="004A16A2" w:rsidRDefault="005A23A8" w:rsidP="00CF7FBE">
            <w:pPr>
              <w:pStyle w:val="Heading3"/>
              <w:spacing w:before="0" w:after="100" w:afterAutospacing="1"/>
              <w:rPr>
                <w:color w:val="auto"/>
                <w:sz w:val="17"/>
                <w:szCs w:val="17"/>
              </w:rPr>
            </w:pPr>
          </w:p>
        </w:tc>
      </w:tr>
    </w:tbl>
    <w:p w14:paraId="7202FE71" w14:textId="77777777" w:rsidR="005A23A8" w:rsidRPr="004A16A2" w:rsidRDefault="005A23A8" w:rsidP="005A23A8">
      <w:pPr>
        <w:pStyle w:val="BodyText"/>
        <w:spacing w:before="120"/>
        <w:sectPr w:rsidR="005A23A8" w:rsidRPr="004A16A2" w:rsidSect="005F3A96">
          <w:type w:val="continuous"/>
          <w:pgSz w:w="11907" w:h="16840" w:code="9"/>
          <w:pgMar w:top="1134" w:right="1418" w:bottom="1701" w:left="1418" w:header="567" w:footer="284" w:gutter="0"/>
          <w:cols w:space="720"/>
          <w:formProt w:val="0"/>
          <w:noEndnote/>
          <w:docGrid w:linePitch="299"/>
        </w:sectPr>
      </w:pPr>
    </w:p>
    <w:p w14:paraId="77E82238" w14:textId="77777777" w:rsidR="005A23A8" w:rsidRDefault="005A23A8" w:rsidP="005A23A8">
      <w:pPr>
        <w:pStyle w:val="BodyText"/>
        <w:spacing w:before="120"/>
      </w:pPr>
      <w:r>
        <w:t>Chemistry is the study of materials and their properties and structure. In Unit 1, students study atomic theory, chemical bonding, and the structure and properties of elements and compounds. In Unit 2, students explore intermolecular forces, gases, aqueous solutions, acidity and rates of reaction. In Unit 3, students study equilibrium processes and redox reactions. In Unit 4, students explore organic chemistry, synthesis and design to examine the characteristic chemical properties and chemical reactions displayed by different classes of organic compounds.</w:t>
      </w:r>
    </w:p>
    <w:p w14:paraId="1F75B136" w14:textId="77777777" w:rsidR="005A23A8" w:rsidRDefault="005A23A8" w:rsidP="005A23A8">
      <w:pPr>
        <w:pStyle w:val="BodyText"/>
        <w:spacing w:before="120"/>
      </w:pPr>
      <w:r>
        <w:t>Chemistry aims to develop students’:</w:t>
      </w:r>
    </w:p>
    <w:p w14:paraId="011C29A1" w14:textId="77777777" w:rsidR="005A23A8" w:rsidRDefault="005A23A8" w:rsidP="005A23A8">
      <w:pPr>
        <w:pStyle w:val="ListBullet0"/>
      </w:pPr>
      <w:r>
        <w:t>interest in and appreciation of chemistry and its usefulness in helping to explain phenomena and solve problems encountered in their ever-changing world</w:t>
      </w:r>
    </w:p>
    <w:p w14:paraId="3075C421" w14:textId="77777777" w:rsidR="005A23A8" w:rsidRDefault="005A23A8" w:rsidP="005A23A8">
      <w:pPr>
        <w:pStyle w:val="ListBullet0"/>
      </w:pPr>
      <w:r>
        <w:t>understanding of the theories and models used to describe, explain and make predictions about chemical systems, structures and properties</w:t>
      </w:r>
    </w:p>
    <w:p w14:paraId="30F1FA23" w14:textId="77777777" w:rsidR="005A23A8" w:rsidRDefault="005A23A8" w:rsidP="005A23A8">
      <w:pPr>
        <w:pStyle w:val="ListBullet0"/>
      </w:pPr>
      <w:r>
        <w:t>understanding of the factors that affect chemical systems and how chemical systems can be controlled to produce desired products</w:t>
      </w:r>
    </w:p>
    <w:p w14:paraId="4E15CF04" w14:textId="77777777" w:rsidR="005A23A8" w:rsidRDefault="005A23A8" w:rsidP="005A23A8">
      <w:pPr>
        <w:pStyle w:val="ListBullet0"/>
      </w:pPr>
      <w:r>
        <w:t>appreciation of chemistry as an experimental science that has developed through independent and collaborative research, and that has significant impacts on society and implications for decision-making</w:t>
      </w:r>
    </w:p>
    <w:p w14:paraId="35B3BAC9" w14:textId="77777777" w:rsidR="005A23A8" w:rsidRDefault="005A23A8" w:rsidP="005A23A8">
      <w:pPr>
        <w:pStyle w:val="ListBullet0"/>
        <w:keepLines/>
      </w:pPr>
      <w:r>
        <w:t>expertise in conducting a range of scientific investigations, including the collection and analysis of qualitative and quantitative data, and the interpretation of evidence</w:t>
      </w:r>
    </w:p>
    <w:p w14:paraId="4B118996" w14:textId="77777777" w:rsidR="005A23A8" w:rsidRDefault="005A23A8" w:rsidP="005A23A8">
      <w:pPr>
        <w:pStyle w:val="ListBullet0"/>
      </w:pPr>
      <w:r>
        <w:t>ability to critically evaluate and debate scientific arguments and claims in order to solve problems and generate informed, responsible and ethical conclusions</w:t>
      </w:r>
    </w:p>
    <w:p w14:paraId="7AD80DCA" w14:textId="77777777" w:rsidR="005A23A8" w:rsidRPr="004A16A2" w:rsidRDefault="005A23A8" w:rsidP="005A23A8">
      <w:pPr>
        <w:pStyle w:val="ListBullet0"/>
      </w:pPr>
      <w:r>
        <w:t>ability to communicate chemical understanding and findings to a range of audiences, including through the use of appropriate representations, language and nomenclature</w:t>
      </w:r>
      <w:r w:rsidRPr="004A16A2">
        <w:t>.</w:t>
      </w:r>
    </w:p>
    <w:p w14:paraId="4D95F777" w14:textId="77777777" w:rsidR="005A23A8" w:rsidRPr="004A16A2" w:rsidRDefault="005A23A8" w:rsidP="005A23A8">
      <w:pPr>
        <w:pStyle w:val="Heading3"/>
      </w:pPr>
      <w:r w:rsidRPr="004A16A2">
        <w:t>Pathways</w:t>
      </w:r>
    </w:p>
    <w:p w14:paraId="0D437E74" w14:textId="77777777" w:rsidR="005A23A8" w:rsidRPr="004A16A2" w:rsidRDefault="005A23A8" w:rsidP="005A23A8">
      <w:pPr>
        <w:pStyle w:val="BodyText"/>
        <w:spacing w:before="120"/>
      </w:pPr>
      <w:r w:rsidRPr="004A16A2">
        <w:t>A course of study in Chemistry can establish a basis for further education and employment in the fields of forensic science, environmental science, engineering, medicine, pharmacy and sports science.</w:t>
      </w:r>
    </w:p>
    <w:p w14:paraId="7156E308" w14:textId="77777777" w:rsidR="005A23A8" w:rsidRPr="004A16A2" w:rsidRDefault="005A23A8" w:rsidP="005A23A8">
      <w:pPr>
        <w:pStyle w:val="Heading3"/>
      </w:pPr>
      <w:r w:rsidRPr="004A16A2">
        <w:t>Objectives</w:t>
      </w:r>
    </w:p>
    <w:p w14:paraId="2D50A145" w14:textId="77777777" w:rsidR="005A23A8" w:rsidRPr="004A16A2" w:rsidRDefault="005A23A8" w:rsidP="005A23A8">
      <w:pPr>
        <w:pStyle w:val="BodyText"/>
      </w:pPr>
      <w:r w:rsidRPr="004A16A2">
        <w:t>By the conclusion of the course of study, students will:</w:t>
      </w:r>
    </w:p>
    <w:p w14:paraId="0947952F" w14:textId="77777777" w:rsidR="005A23A8" w:rsidRDefault="005A23A8" w:rsidP="005A23A8">
      <w:pPr>
        <w:pStyle w:val="ListBullet0"/>
        <w:numPr>
          <w:ilvl w:val="0"/>
          <w:numId w:val="21"/>
        </w:numPr>
        <w:ind w:left="284"/>
      </w:pPr>
      <w:r>
        <w:t>describe ideas and findings</w:t>
      </w:r>
    </w:p>
    <w:p w14:paraId="1A32D9A2" w14:textId="77777777" w:rsidR="005A23A8" w:rsidRDefault="005A23A8" w:rsidP="005A23A8">
      <w:pPr>
        <w:pStyle w:val="ListBullet0"/>
        <w:numPr>
          <w:ilvl w:val="0"/>
          <w:numId w:val="21"/>
        </w:numPr>
        <w:ind w:left="284"/>
      </w:pPr>
      <w:r>
        <w:t>apply understanding</w:t>
      </w:r>
    </w:p>
    <w:p w14:paraId="2BD3E01D" w14:textId="77777777" w:rsidR="005A23A8" w:rsidRDefault="005A23A8" w:rsidP="005A23A8">
      <w:pPr>
        <w:pStyle w:val="ListBullet0"/>
        <w:numPr>
          <w:ilvl w:val="0"/>
          <w:numId w:val="21"/>
        </w:numPr>
        <w:ind w:left="284"/>
      </w:pPr>
      <w:r>
        <w:t>analyse data</w:t>
      </w:r>
    </w:p>
    <w:p w14:paraId="7A497E37" w14:textId="77777777" w:rsidR="005A23A8" w:rsidRDefault="005A23A8" w:rsidP="005A23A8">
      <w:pPr>
        <w:pStyle w:val="ListBullet0"/>
        <w:numPr>
          <w:ilvl w:val="0"/>
          <w:numId w:val="21"/>
        </w:numPr>
        <w:ind w:left="284"/>
      </w:pPr>
      <w:r>
        <w:t>interpret evidence</w:t>
      </w:r>
    </w:p>
    <w:p w14:paraId="707C0155" w14:textId="77777777" w:rsidR="005A23A8" w:rsidRDefault="005A23A8" w:rsidP="005A23A8">
      <w:pPr>
        <w:pStyle w:val="ListBullet0"/>
        <w:numPr>
          <w:ilvl w:val="0"/>
          <w:numId w:val="21"/>
        </w:numPr>
        <w:ind w:left="284"/>
      </w:pPr>
      <w:r>
        <w:t>evaluate conclusions, claims and processes</w:t>
      </w:r>
    </w:p>
    <w:p w14:paraId="604C15BC" w14:textId="77777777" w:rsidR="005A23A8" w:rsidRPr="004A16A2" w:rsidRDefault="005A23A8" w:rsidP="005A23A8">
      <w:pPr>
        <w:pStyle w:val="ListBullet0"/>
      </w:pPr>
      <w:r>
        <w:t>investigate phenomena.</w:t>
      </w:r>
    </w:p>
    <w:p w14:paraId="61EAB0E0" w14:textId="77777777" w:rsidR="005A23A8" w:rsidRPr="004A16A2" w:rsidRDefault="005A23A8" w:rsidP="005A23A8">
      <w:pPr>
        <w:pStyle w:val="ListBullet0"/>
        <w:numPr>
          <w:ilvl w:val="0"/>
          <w:numId w:val="0"/>
        </w:numPr>
        <w:ind w:left="284" w:hanging="284"/>
        <w:sectPr w:rsidR="005A23A8" w:rsidRPr="004A16A2" w:rsidSect="00E32ED0">
          <w:type w:val="continuous"/>
          <w:pgSz w:w="11907" w:h="16840" w:code="9"/>
          <w:pgMar w:top="1134" w:right="1418" w:bottom="1701" w:left="1418" w:header="567" w:footer="284" w:gutter="0"/>
          <w:cols w:num="2" w:space="720"/>
          <w:formProt w:val="0"/>
          <w:noEndnote/>
          <w:docGrid w:linePitch="299"/>
        </w:sectPr>
      </w:pPr>
    </w:p>
    <w:p w14:paraId="03906A94" w14:textId="77777777" w:rsidR="005A23A8" w:rsidRPr="004A16A2" w:rsidRDefault="005A23A8" w:rsidP="005A23A8">
      <w:pPr>
        <w:pStyle w:val="Bodytextlead-in"/>
      </w:pPr>
      <w:r w:rsidRPr="004A16A2">
        <w:br w:type="page"/>
      </w:r>
    </w:p>
    <w:p w14:paraId="56556424" w14:textId="77777777" w:rsidR="005A23A8" w:rsidRPr="004A16A2" w:rsidRDefault="005A23A8" w:rsidP="005A23A8">
      <w:pPr>
        <w:pStyle w:val="Heading3"/>
      </w:pPr>
      <w:r w:rsidRPr="004A16A2">
        <w:lastRenderedPageBreak/>
        <w:t>Structure</w:t>
      </w:r>
    </w:p>
    <w:tbl>
      <w:tblPr>
        <w:tblStyle w:val="QCAAtablestyle1"/>
        <w:tblW w:w="5000" w:type="pct"/>
        <w:tblInd w:w="0" w:type="dxa"/>
        <w:tblLook w:val="06A0" w:firstRow="1" w:lastRow="0" w:firstColumn="1" w:lastColumn="0" w:noHBand="1" w:noVBand="1"/>
      </w:tblPr>
      <w:tblGrid>
        <w:gridCol w:w="2269"/>
        <w:gridCol w:w="2277"/>
        <w:gridCol w:w="2259"/>
        <w:gridCol w:w="2256"/>
      </w:tblGrid>
      <w:tr w:rsidR="005A23A8" w:rsidRPr="004A16A2" w14:paraId="16398049" w14:textId="77777777" w:rsidTr="00CF7FBE">
        <w:trPr>
          <w:cnfStyle w:val="100000000000" w:firstRow="1" w:lastRow="0" w:firstColumn="0" w:lastColumn="0" w:oddVBand="0" w:evenVBand="0" w:oddHBand="0" w:evenHBand="0" w:firstRowFirstColumn="0" w:firstRowLastColumn="0" w:lastRowFirstColumn="0" w:lastRowLastColumn="0"/>
        </w:trPr>
        <w:tc>
          <w:tcPr>
            <w:tcW w:w="2223" w:type="dxa"/>
          </w:tcPr>
          <w:p w14:paraId="24EF91A5" w14:textId="77777777" w:rsidR="005A23A8" w:rsidRPr="004A16A2" w:rsidRDefault="005A23A8" w:rsidP="00CF7FBE">
            <w:pPr>
              <w:pStyle w:val="Tableheading"/>
            </w:pPr>
            <w:r w:rsidRPr="004A16A2">
              <w:t>Unit 1</w:t>
            </w:r>
          </w:p>
        </w:tc>
        <w:tc>
          <w:tcPr>
            <w:tcW w:w="2232" w:type="dxa"/>
          </w:tcPr>
          <w:p w14:paraId="15B3353F" w14:textId="77777777" w:rsidR="005A23A8" w:rsidRPr="004A16A2" w:rsidRDefault="005A23A8" w:rsidP="00CF7FBE">
            <w:pPr>
              <w:pStyle w:val="Tableheading"/>
            </w:pPr>
            <w:r w:rsidRPr="004A16A2">
              <w:t>Unit 2</w:t>
            </w:r>
          </w:p>
        </w:tc>
        <w:tc>
          <w:tcPr>
            <w:tcW w:w="2214" w:type="dxa"/>
          </w:tcPr>
          <w:p w14:paraId="170E5E3F" w14:textId="77777777" w:rsidR="005A23A8" w:rsidRPr="004A16A2" w:rsidRDefault="005A23A8" w:rsidP="00CF7FBE">
            <w:pPr>
              <w:pStyle w:val="Tableheading"/>
            </w:pPr>
            <w:r w:rsidRPr="004A16A2">
              <w:t>Unit 3</w:t>
            </w:r>
          </w:p>
        </w:tc>
        <w:tc>
          <w:tcPr>
            <w:tcW w:w="2211" w:type="dxa"/>
          </w:tcPr>
          <w:p w14:paraId="1D425EBF" w14:textId="77777777" w:rsidR="005A23A8" w:rsidRPr="004A16A2" w:rsidRDefault="005A23A8" w:rsidP="00CF7FBE">
            <w:pPr>
              <w:pStyle w:val="Tableheading"/>
            </w:pPr>
            <w:r w:rsidRPr="004A16A2">
              <w:t>Unit 4</w:t>
            </w:r>
          </w:p>
        </w:tc>
      </w:tr>
      <w:tr w:rsidR="005A23A8" w:rsidRPr="004A16A2" w14:paraId="36FF52D6" w14:textId="77777777" w:rsidTr="00CF7FBE">
        <w:tc>
          <w:tcPr>
            <w:tcW w:w="2223" w:type="dxa"/>
          </w:tcPr>
          <w:p w14:paraId="36FB1B28" w14:textId="77777777" w:rsidR="005A23A8" w:rsidRPr="004A16A2" w:rsidRDefault="005A23A8" w:rsidP="00CF7FBE">
            <w:pPr>
              <w:pStyle w:val="TableText0"/>
              <w:rPr>
                <w:b/>
              </w:rPr>
            </w:pPr>
            <w:r w:rsidRPr="004A16A2">
              <w:rPr>
                <w:b/>
              </w:rPr>
              <w:t>Chemical fundamentals — structure, properties and reactions</w:t>
            </w:r>
          </w:p>
          <w:p w14:paraId="5A4D8E91" w14:textId="77777777" w:rsidR="005A23A8" w:rsidRPr="004A16A2" w:rsidRDefault="005A23A8" w:rsidP="00CF7FBE">
            <w:pPr>
              <w:pStyle w:val="TableBullet"/>
              <w:numPr>
                <w:ilvl w:val="0"/>
                <w:numId w:val="24"/>
              </w:numPr>
            </w:pPr>
            <w:r w:rsidRPr="004A16A2">
              <w:t>Properties and structure of atoms</w:t>
            </w:r>
          </w:p>
          <w:p w14:paraId="6C6343FD" w14:textId="77777777" w:rsidR="005A23A8" w:rsidRPr="004A16A2" w:rsidRDefault="005A23A8" w:rsidP="00CF7FBE">
            <w:pPr>
              <w:pStyle w:val="TableBullet"/>
              <w:numPr>
                <w:ilvl w:val="0"/>
                <w:numId w:val="24"/>
              </w:numPr>
            </w:pPr>
            <w:r w:rsidRPr="004A16A2">
              <w:t>Properties and structure of materials</w:t>
            </w:r>
          </w:p>
          <w:p w14:paraId="37342FA8" w14:textId="77777777" w:rsidR="005A23A8" w:rsidRPr="004A16A2" w:rsidRDefault="005A23A8" w:rsidP="00CF7FBE">
            <w:pPr>
              <w:pStyle w:val="TableBullet"/>
              <w:numPr>
                <w:ilvl w:val="0"/>
                <w:numId w:val="24"/>
              </w:numPr>
            </w:pPr>
            <w:r w:rsidRPr="004A16A2">
              <w:t>Chemical reactions —reactants, products and energy change</w:t>
            </w:r>
          </w:p>
        </w:tc>
        <w:tc>
          <w:tcPr>
            <w:tcW w:w="2232" w:type="dxa"/>
          </w:tcPr>
          <w:p w14:paraId="6815057D" w14:textId="77777777" w:rsidR="005A23A8" w:rsidRPr="004A16A2" w:rsidRDefault="005A23A8" w:rsidP="00CF7FBE">
            <w:pPr>
              <w:pStyle w:val="TableText0"/>
              <w:rPr>
                <w:b/>
              </w:rPr>
            </w:pPr>
            <w:r w:rsidRPr="004A16A2">
              <w:rPr>
                <w:b/>
              </w:rPr>
              <w:t>Molecular interactions and reactions</w:t>
            </w:r>
          </w:p>
          <w:p w14:paraId="098074DD" w14:textId="77777777" w:rsidR="005A23A8" w:rsidRPr="004A16A2" w:rsidRDefault="005A23A8" w:rsidP="00CF7FBE">
            <w:pPr>
              <w:pStyle w:val="TableBullet"/>
              <w:numPr>
                <w:ilvl w:val="0"/>
                <w:numId w:val="24"/>
              </w:numPr>
            </w:pPr>
            <w:r w:rsidRPr="004A16A2">
              <w:t>Intermolecular forces and gases</w:t>
            </w:r>
          </w:p>
          <w:p w14:paraId="200FFDB5" w14:textId="77777777" w:rsidR="005A23A8" w:rsidRPr="004A16A2" w:rsidRDefault="005A23A8" w:rsidP="00CF7FBE">
            <w:pPr>
              <w:pStyle w:val="TableBullet"/>
              <w:numPr>
                <w:ilvl w:val="0"/>
                <w:numId w:val="24"/>
              </w:numPr>
            </w:pPr>
            <w:r w:rsidRPr="004A16A2">
              <w:t>Aqueous solutions and acidity</w:t>
            </w:r>
          </w:p>
          <w:p w14:paraId="2084BDCE" w14:textId="77777777" w:rsidR="005A23A8" w:rsidRPr="004A16A2" w:rsidRDefault="005A23A8" w:rsidP="00CF7FBE">
            <w:pPr>
              <w:pStyle w:val="TableBullet"/>
              <w:numPr>
                <w:ilvl w:val="0"/>
                <w:numId w:val="24"/>
              </w:numPr>
            </w:pPr>
            <w:r w:rsidRPr="004A16A2">
              <w:t>Rates of chemical reactions</w:t>
            </w:r>
          </w:p>
        </w:tc>
        <w:tc>
          <w:tcPr>
            <w:tcW w:w="2214" w:type="dxa"/>
          </w:tcPr>
          <w:p w14:paraId="1F725264" w14:textId="77777777" w:rsidR="005A23A8" w:rsidRPr="004A16A2" w:rsidRDefault="005A23A8" w:rsidP="00CF7FBE">
            <w:pPr>
              <w:pStyle w:val="TableText0"/>
              <w:rPr>
                <w:b/>
              </w:rPr>
            </w:pPr>
            <w:r w:rsidRPr="004A16A2">
              <w:rPr>
                <w:b/>
              </w:rPr>
              <w:t>Equilibrium, acids and redox reactions</w:t>
            </w:r>
          </w:p>
          <w:p w14:paraId="7FCF95E6" w14:textId="77777777" w:rsidR="005A23A8" w:rsidRPr="004A16A2" w:rsidRDefault="005A23A8" w:rsidP="00CF7FBE">
            <w:pPr>
              <w:pStyle w:val="TableBullet"/>
              <w:numPr>
                <w:ilvl w:val="0"/>
                <w:numId w:val="24"/>
              </w:numPr>
            </w:pPr>
            <w:r w:rsidRPr="004A16A2">
              <w:t>Chemical equilibrium systems</w:t>
            </w:r>
          </w:p>
          <w:p w14:paraId="59B69502" w14:textId="77777777" w:rsidR="005A23A8" w:rsidRPr="004A16A2" w:rsidRDefault="005A23A8" w:rsidP="00CF7FBE">
            <w:pPr>
              <w:pStyle w:val="TableBullet"/>
              <w:numPr>
                <w:ilvl w:val="0"/>
                <w:numId w:val="24"/>
              </w:numPr>
            </w:pPr>
            <w:r w:rsidRPr="004A16A2">
              <w:t>Oxidation and reduction</w:t>
            </w:r>
          </w:p>
        </w:tc>
        <w:tc>
          <w:tcPr>
            <w:tcW w:w="2211" w:type="dxa"/>
          </w:tcPr>
          <w:p w14:paraId="4C7F62B0" w14:textId="77777777" w:rsidR="005A23A8" w:rsidRPr="004A16A2" w:rsidRDefault="005A23A8" w:rsidP="00CF7FBE">
            <w:pPr>
              <w:pStyle w:val="TableText0"/>
              <w:rPr>
                <w:b/>
              </w:rPr>
            </w:pPr>
            <w:r w:rsidRPr="004A16A2">
              <w:rPr>
                <w:b/>
              </w:rPr>
              <w:t>Structure, synthesis and design</w:t>
            </w:r>
          </w:p>
          <w:p w14:paraId="4DF9E888" w14:textId="77777777" w:rsidR="005A23A8" w:rsidRPr="004A16A2" w:rsidRDefault="005A23A8" w:rsidP="00CF7FBE">
            <w:pPr>
              <w:pStyle w:val="TableBullet"/>
              <w:numPr>
                <w:ilvl w:val="0"/>
                <w:numId w:val="24"/>
              </w:numPr>
            </w:pPr>
            <w:r w:rsidRPr="004A16A2">
              <w:t>Properties and structure of organic materials</w:t>
            </w:r>
          </w:p>
          <w:p w14:paraId="075A8725" w14:textId="77777777" w:rsidR="005A23A8" w:rsidRPr="004A16A2" w:rsidRDefault="005A23A8" w:rsidP="00CF7FBE">
            <w:pPr>
              <w:pStyle w:val="TableBullet"/>
              <w:numPr>
                <w:ilvl w:val="0"/>
                <w:numId w:val="24"/>
              </w:numPr>
            </w:pPr>
            <w:r w:rsidRPr="004A16A2">
              <w:t>Chemical synthesis and design</w:t>
            </w:r>
          </w:p>
        </w:tc>
      </w:tr>
    </w:tbl>
    <w:p w14:paraId="7C199EA6" w14:textId="77777777" w:rsidR="005A23A8" w:rsidRPr="004A16A2" w:rsidRDefault="005A23A8" w:rsidP="005A23A8">
      <w:pPr>
        <w:pStyle w:val="Heading3"/>
      </w:pPr>
      <w:r w:rsidRPr="004A16A2">
        <w:t>Assessment</w:t>
      </w:r>
    </w:p>
    <w:p w14:paraId="7DE84E5F" w14:textId="77777777" w:rsidR="005A23A8" w:rsidRPr="004A16A2" w:rsidRDefault="005A23A8" w:rsidP="005A23A8">
      <w:pPr>
        <w:pStyle w:val="BodyText"/>
      </w:pPr>
      <w:r w:rsidRPr="004A16A2">
        <w:t>Schools devise assessments in Units 1 and 2 to suit their local context.</w:t>
      </w:r>
    </w:p>
    <w:p w14:paraId="54138D51" w14:textId="77777777" w:rsidR="005A23A8" w:rsidRPr="004A16A2" w:rsidRDefault="005A23A8" w:rsidP="005A23A8">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0D21518B" w14:textId="77777777" w:rsidR="005A23A8" w:rsidRPr="004A16A2" w:rsidRDefault="005A23A8" w:rsidP="005A23A8">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883"/>
        <w:gridCol w:w="719"/>
        <w:gridCol w:w="3739"/>
        <w:gridCol w:w="720"/>
      </w:tblGrid>
      <w:tr w:rsidR="005A23A8" w:rsidRPr="004A16A2" w14:paraId="24C674BD" w14:textId="77777777" w:rsidTr="00CF7FBE">
        <w:trPr>
          <w:cnfStyle w:val="100000000000" w:firstRow="1" w:lastRow="0" w:firstColumn="0" w:lastColumn="0" w:oddVBand="0" w:evenVBand="0" w:oddHBand="0" w:evenHBand="0" w:firstRowFirstColumn="0" w:firstRowLastColumn="0" w:lastRowFirstColumn="0" w:lastRowLastColumn="0"/>
        </w:trPr>
        <w:tc>
          <w:tcPr>
            <w:tcW w:w="4510" w:type="dxa"/>
            <w:gridSpan w:val="2"/>
          </w:tcPr>
          <w:p w14:paraId="5241F14D" w14:textId="77777777" w:rsidR="005A23A8" w:rsidRPr="004A16A2" w:rsidRDefault="005A23A8" w:rsidP="00CF7FBE">
            <w:pPr>
              <w:pStyle w:val="Tableheading"/>
            </w:pPr>
            <w:r w:rsidRPr="004A16A2">
              <w:t>Unit 3</w:t>
            </w:r>
          </w:p>
        </w:tc>
        <w:tc>
          <w:tcPr>
            <w:tcW w:w="4370" w:type="dxa"/>
            <w:gridSpan w:val="2"/>
          </w:tcPr>
          <w:p w14:paraId="46D2EC77" w14:textId="77777777" w:rsidR="005A23A8" w:rsidRPr="004A16A2" w:rsidRDefault="005A23A8" w:rsidP="00CF7FBE">
            <w:pPr>
              <w:pStyle w:val="Tableheading"/>
            </w:pPr>
            <w:r w:rsidRPr="004A16A2">
              <w:t>Unit 4</w:t>
            </w:r>
          </w:p>
        </w:tc>
      </w:tr>
      <w:tr w:rsidR="005A23A8" w:rsidRPr="004A16A2" w14:paraId="0D325F49" w14:textId="77777777" w:rsidTr="00CF7FBE">
        <w:tc>
          <w:tcPr>
            <w:tcW w:w="3805" w:type="dxa"/>
          </w:tcPr>
          <w:p w14:paraId="6C793287" w14:textId="77777777" w:rsidR="005A23A8" w:rsidRPr="004A16A2" w:rsidRDefault="005A23A8" w:rsidP="00CF7FBE">
            <w:pPr>
              <w:pStyle w:val="Tabletext"/>
            </w:pPr>
            <w:r w:rsidRPr="004A16A2">
              <w:t>Summative internal assessment 1 (IA1):</w:t>
            </w:r>
          </w:p>
          <w:p w14:paraId="009443E8" w14:textId="77777777" w:rsidR="005A23A8" w:rsidRPr="004A16A2" w:rsidRDefault="005A23A8" w:rsidP="00CF7FBE">
            <w:pPr>
              <w:pStyle w:val="TableBullet"/>
              <w:numPr>
                <w:ilvl w:val="0"/>
                <w:numId w:val="24"/>
              </w:numPr>
            </w:pPr>
            <w:r w:rsidRPr="004A16A2">
              <w:t>Data test</w:t>
            </w:r>
          </w:p>
        </w:tc>
        <w:tc>
          <w:tcPr>
            <w:tcW w:w="705" w:type="dxa"/>
          </w:tcPr>
          <w:p w14:paraId="52FDCD42" w14:textId="77777777" w:rsidR="005A23A8" w:rsidRPr="004A16A2" w:rsidRDefault="005A23A8" w:rsidP="00CF7FBE">
            <w:pPr>
              <w:pStyle w:val="Tabletext"/>
              <w:jc w:val="center"/>
            </w:pPr>
            <w:r w:rsidRPr="004A16A2">
              <w:t>10%</w:t>
            </w:r>
          </w:p>
        </w:tc>
        <w:tc>
          <w:tcPr>
            <w:tcW w:w="3664" w:type="dxa"/>
            <w:vMerge w:val="restart"/>
          </w:tcPr>
          <w:p w14:paraId="6DB83CBC" w14:textId="77777777" w:rsidR="005A23A8" w:rsidRPr="004A16A2" w:rsidRDefault="005A23A8" w:rsidP="00CF7FBE">
            <w:pPr>
              <w:pStyle w:val="Tabletext"/>
            </w:pPr>
            <w:r w:rsidRPr="004A16A2">
              <w:t>Summative internal assessment 3 (IA3):</w:t>
            </w:r>
          </w:p>
          <w:p w14:paraId="4FFEE2D8" w14:textId="77777777" w:rsidR="005A23A8" w:rsidRPr="004A16A2" w:rsidRDefault="005A23A8" w:rsidP="00CF7FBE">
            <w:pPr>
              <w:pStyle w:val="TableBullet"/>
              <w:numPr>
                <w:ilvl w:val="0"/>
                <w:numId w:val="24"/>
              </w:numPr>
            </w:pPr>
            <w:r w:rsidRPr="004A16A2">
              <w:t>Research investigation</w:t>
            </w:r>
          </w:p>
        </w:tc>
        <w:tc>
          <w:tcPr>
            <w:tcW w:w="706" w:type="dxa"/>
            <w:vMerge w:val="restart"/>
          </w:tcPr>
          <w:p w14:paraId="00515DB3" w14:textId="77777777" w:rsidR="005A23A8" w:rsidRPr="004A16A2" w:rsidRDefault="005A23A8" w:rsidP="00CF7FBE">
            <w:pPr>
              <w:pStyle w:val="Tabletext"/>
              <w:jc w:val="center"/>
            </w:pPr>
            <w:r w:rsidRPr="004A16A2">
              <w:t>20%</w:t>
            </w:r>
          </w:p>
          <w:p w14:paraId="4C845EB7" w14:textId="77777777" w:rsidR="005A23A8" w:rsidRPr="004A16A2" w:rsidRDefault="005A23A8" w:rsidP="00CF7FBE">
            <w:pPr>
              <w:pStyle w:val="Tabletext"/>
              <w:jc w:val="center"/>
            </w:pPr>
          </w:p>
        </w:tc>
      </w:tr>
      <w:tr w:rsidR="005A23A8" w:rsidRPr="004A16A2" w14:paraId="30F3CF6A" w14:textId="77777777" w:rsidTr="00CF7FBE">
        <w:tc>
          <w:tcPr>
            <w:tcW w:w="3805" w:type="dxa"/>
          </w:tcPr>
          <w:p w14:paraId="607E3C59" w14:textId="77777777" w:rsidR="005A23A8" w:rsidRPr="004A16A2" w:rsidRDefault="005A23A8" w:rsidP="00CF7FBE">
            <w:pPr>
              <w:pStyle w:val="Tabletext"/>
            </w:pPr>
            <w:r w:rsidRPr="004A16A2">
              <w:t>Summative internal assessment 2 (IA2):</w:t>
            </w:r>
          </w:p>
          <w:p w14:paraId="65DE1173" w14:textId="77777777" w:rsidR="005A23A8" w:rsidRPr="004A16A2" w:rsidRDefault="005A23A8" w:rsidP="00CF7FBE">
            <w:pPr>
              <w:pStyle w:val="TableBullet"/>
              <w:numPr>
                <w:ilvl w:val="0"/>
                <w:numId w:val="24"/>
              </w:numPr>
            </w:pPr>
            <w:r w:rsidRPr="004A16A2">
              <w:t>Student experiment</w:t>
            </w:r>
          </w:p>
        </w:tc>
        <w:tc>
          <w:tcPr>
            <w:tcW w:w="705" w:type="dxa"/>
          </w:tcPr>
          <w:p w14:paraId="135050EE" w14:textId="77777777" w:rsidR="005A23A8" w:rsidRPr="004A16A2" w:rsidRDefault="005A23A8" w:rsidP="00CF7FBE">
            <w:pPr>
              <w:pStyle w:val="Tabletext"/>
              <w:jc w:val="center"/>
            </w:pPr>
            <w:r w:rsidRPr="004A16A2">
              <w:t>20%</w:t>
            </w:r>
          </w:p>
        </w:tc>
        <w:tc>
          <w:tcPr>
            <w:tcW w:w="3664" w:type="dxa"/>
            <w:vMerge/>
          </w:tcPr>
          <w:p w14:paraId="0B3D805F" w14:textId="77777777" w:rsidR="005A23A8" w:rsidRPr="004A16A2" w:rsidRDefault="005A23A8" w:rsidP="00CF7FBE">
            <w:pPr>
              <w:pStyle w:val="TableBullet"/>
              <w:numPr>
                <w:ilvl w:val="0"/>
                <w:numId w:val="0"/>
              </w:numPr>
              <w:ind w:left="170"/>
            </w:pPr>
          </w:p>
        </w:tc>
        <w:tc>
          <w:tcPr>
            <w:tcW w:w="706" w:type="dxa"/>
            <w:vMerge/>
          </w:tcPr>
          <w:p w14:paraId="5172820B" w14:textId="77777777" w:rsidR="005A23A8" w:rsidRPr="004A16A2" w:rsidRDefault="005A23A8" w:rsidP="00CF7FBE">
            <w:pPr>
              <w:pStyle w:val="Tabletext"/>
            </w:pPr>
          </w:p>
        </w:tc>
      </w:tr>
      <w:tr w:rsidR="005A23A8" w:rsidRPr="004A16A2" w14:paraId="1D5B472E" w14:textId="77777777" w:rsidTr="00CF7FBE">
        <w:tc>
          <w:tcPr>
            <w:tcW w:w="8880" w:type="dxa"/>
            <w:gridSpan w:val="4"/>
          </w:tcPr>
          <w:p w14:paraId="1468F32C" w14:textId="77777777" w:rsidR="005A23A8" w:rsidRPr="004A16A2" w:rsidRDefault="005A23A8" w:rsidP="00CF7FBE">
            <w:pPr>
              <w:pStyle w:val="Tabletext"/>
              <w:jc w:val="center"/>
            </w:pPr>
            <w:r w:rsidRPr="004A16A2">
              <w:t>Summative external assessment (EA): 50%</w:t>
            </w:r>
          </w:p>
          <w:p w14:paraId="19459469" w14:textId="77777777" w:rsidR="005A23A8" w:rsidRPr="004A16A2" w:rsidRDefault="005A23A8" w:rsidP="00CF7FBE">
            <w:pPr>
              <w:pStyle w:val="TableBullet"/>
              <w:numPr>
                <w:ilvl w:val="0"/>
                <w:numId w:val="24"/>
              </w:numPr>
              <w:jc w:val="center"/>
            </w:pPr>
            <w:r w:rsidRPr="00D45B60">
              <w:t>Examination — combination response</w:t>
            </w:r>
          </w:p>
        </w:tc>
      </w:tr>
    </w:tbl>
    <w:p w14:paraId="51C66AAE" w14:textId="77777777" w:rsidR="005A23A8" w:rsidRPr="004A16A2" w:rsidRDefault="005A23A8" w:rsidP="005A23A8">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A23A8" w:rsidRPr="004A16A2" w14:paraId="34D4C761" w14:textId="77777777" w:rsidTr="002B3E5B">
        <w:trPr>
          <w:trHeight w:hRule="exact" w:val="851"/>
        </w:trPr>
        <w:tc>
          <w:tcPr>
            <w:tcW w:w="141" w:type="dxa"/>
            <w:shd w:val="clear" w:color="auto" w:fill="84BD00"/>
          </w:tcPr>
          <w:p w14:paraId="06243AA2" w14:textId="77777777" w:rsidR="005A23A8" w:rsidRPr="004A16A2" w:rsidRDefault="005A23A8" w:rsidP="00CF7FBE">
            <w:pPr>
              <w:pStyle w:val="Tabletext"/>
            </w:pPr>
          </w:p>
        </w:tc>
        <w:tc>
          <w:tcPr>
            <w:tcW w:w="9264" w:type="dxa"/>
            <w:tcMar>
              <w:left w:w="57" w:type="dxa"/>
            </w:tcMar>
            <w:vAlign w:val="center"/>
          </w:tcPr>
          <w:p w14:paraId="36E9FFD1" w14:textId="77777777" w:rsidR="005A23A8" w:rsidRPr="004A16A2" w:rsidRDefault="005A23A8" w:rsidP="00CF7FBE">
            <w:pPr>
              <w:pStyle w:val="SubjectHeading"/>
            </w:pPr>
            <w:r w:rsidRPr="004A16A2">
              <w:t>Physics</w:t>
            </w:r>
          </w:p>
          <w:p w14:paraId="4A07B9C9" w14:textId="77777777" w:rsidR="005A23A8" w:rsidRPr="004A16A2" w:rsidRDefault="005A23A8" w:rsidP="00CF7FBE">
            <w:pPr>
              <w:pStyle w:val="Heading3"/>
              <w:spacing w:before="0" w:after="0"/>
            </w:pPr>
            <w:r w:rsidRPr="004A16A2">
              <w:t>General senior subject</w:t>
            </w:r>
          </w:p>
        </w:tc>
        <w:tc>
          <w:tcPr>
            <w:tcW w:w="845" w:type="dxa"/>
            <w:shd w:val="clear" w:color="auto" w:fill="84BD00"/>
            <w:tcMar>
              <w:bottom w:w="28" w:type="dxa"/>
              <w:right w:w="57" w:type="dxa"/>
            </w:tcMar>
            <w:vAlign w:val="bottom"/>
          </w:tcPr>
          <w:p w14:paraId="256F2B17" w14:textId="77777777" w:rsidR="005A23A8" w:rsidRPr="004A16A2" w:rsidRDefault="005A23A8" w:rsidP="00CF7FBE">
            <w:pPr>
              <w:pStyle w:val="Heading3"/>
              <w:spacing w:before="0" w:after="100" w:afterAutospacing="1"/>
              <w:jc w:val="right"/>
              <w:rPr>
                <w:color w:val="auto"/>
                <w:sz w:val="17"/>
                <w:szCs w:val="17"/>
              </w:rPr>
            </w:pPr>
            <w:r w:rsidRPr="004A16A2">
              <w:rPr>
                <w:color w:val="FFFFFF" w:themeColor="background1"/>
                <w:sz w:val="17"/>
                <w:szCs w:val="17"/>
              </w:rPr>
              <w:t>General</w:t>
            </w:r>
          </w:p>
        </w:tc>
      </w:tr>
      <w:tr w:rsidR="005A23A8" w:rsidRPr="004A16A2" w14:paraId="0F796966" w14:textId="77777777" w:rsidTr="002B3E5B">
        <w:trPr>
          <w:trHeight w:hRule="exact" w:val="113"/>
        </w:trPr>
        <w:tc>
          <w:tcPr>
            <w:tcW w:w="10250" w:type="dxa"/>
            <w:gridSpan w:val="3"/>
            <w:shd w:val="clear" w:color="auto" w:fill="auto"/>
          </w:tcPr>
          <w:p w14:paraId="61F1ACA7" w14:textId="77777777" w:rsidR="005A23A8" w:rsidRPr="004A16A2" w:rsidRDefault="005A23A8" w:rsidP="00CF7FBE">
            <w:pPr>
              <w:pStyle w:val="Heading3"/>
              <w:spacing w:before="0" w:after="100" w:afterAutospacing="1"/>
              <w:rPr>
                <w:color w:val="auto"/>
                <w:sz w:val="17"/>
                <w:szCs w:val="17"/>
              </w:rPr>
            </w:pPr>
          </w:p>
        </w:tc>
      </w:tr>
    </w:tbl>
    <w:p w14:paraId="3FCD22A8" w14:textId="77777777" w:rsidR="005A23A8" w:rsidRPr="004A16A2" w:rsidRDefault="005A23A8" w:rsidP="005A23A8">
      <w:pPr>
        <w:pStyle w:val="BodyText"/>
        <w:spacing w:before="120"/>
        <w:sectPr w:rsidR="005A23A8" w:rsidRPr="004A16A2" w:rsidSect="002E1DF2">
          <w:type w:val="continuous"/>
          <w:pgSz w:w="11907" w:h="16840" w:code="9"/>
          <w:pgMar w:top="1134" w:right="1418" w:bottom="1701" w:left="1418" w:header="567" w:footer="284" w:gutter="0"/>
          <w:cols w:space="720"/>
          <w:formProt w:val="0"/>
          <w:noEndnote/>
          <w:docGrid w:linePitch="299"/>
        </w:sectPr>
      </w:pPr>
    </w:p>
    <w:p w14:paraId="3BB74E24" w14:textId="77777777" w:rsidR="005A23A8" w:rsidRDefault="005A23A8" w:rsidP="005A23A8">
      <w:pPr>
        <w:pStyle w:val="BodyText"/>
        <w:spacing w:before="120"/>
      </w:pPr>
      <w:r>
        <w:t>Physics provides opportunities for students to engage with the classical and modern understandings of the universe. In Unit 1, students learn about the fundamental concepts of thermodynamics, electricity and nuclear processes. In Unit 2, students learn about the concepts and theories that predict and describe the linear motion of objects. Further, they will explore how scientists explain some phenomena using an understanding of waves. In Unit 3, students engage with the concept of gravitational and electromagnetic fields, and the relevant forces associated with them. Finally, in Unit 4, students study modern physics theories and models that, despite being counterintuitive, are fundamental to our understanding of many common observable phenomena.</w:t>
      </w:r>
    </w:p>
    <w:p w14:paraId="023D7D05" w14:textId="77777777" w:rsidR="005A23A8" w:rsidRDefault="005A23A8" w:rsidP="005A23A8">
      <w:pPr>
        <w:pStyle w:val="BodyText"/>
        <w:spacing w:before="120"/>
      </w:pPr>
      <w:r>
        <w:t>Students will learn valuable skills required for the scientific investigation of questions. In addition, they will become citizens who are better informed about the world around them, and who have the critical skills to evaluate and make evidence-based decisions about current scientific issues.</w:t>
      </w:r>
    </w:p>
    <w:p w14:paraId="0BF1D64D" w14:textId="77777777" w:rsidR="005A23A8" w:rsidRDefault="005A23A8" w:rsidP="005A23A8">
      <w:pPr>
        <w:pStyle w:val="BodyText"/>
        <w:spacing w:before="120"/>
      </w:pPr>
      <w:r>
        <w:t>Physics aims to develop students’:</w:t>
      </w:r>
    </w:p>
    <w:p w14:paraId="57B70544" w14:textId="77777777" w:rsidR="005A23A8" w:rsidRDefault="005A23A8" w:rsidP="005A23A8">
      <w:pPr>
        <w:pStyle w:val="ListBullet0"/>
      </w:pPr>
      <w:r>
        <w:t>appreciation of the wonder of physics and the significant contribution physics has made to contemporary society</w:t>
      </w:r>
    </w:p>
    <w:p w14:paraId="2351E281" w14:textId="77777777" w:rsidR="005A23A8" w:rsidRDefault="005A23A8" w:rsidP="005A23A8">
      <w:pPr>
        <w:pStyle w:val="ListBullet0"/>
      </w:pPr>
      <w:r>
        <w:t>understanding that diverse natural phenomena may be explained, analysed and predicted using concepts, models and theories that provide a reliable basis for action</w:t>
      </w:r>
    </w:p>
    <w:p w14:paraId="176B2D22" w14:textId="77777777" w:rsidR="005A23A8" w:rsidRDefault="005A23A8" w:rsidP="005A23A8">
      <w:pPr>
        <w:pStyle w:val="ListBullet0"/>
      </w:pPr>
      <w:r>
        <w:t>understanding of the ways in which matter and energy interact in physical systems across a range of scales</w:t>
      </w:r>
    </w:p>
    <w:p w14:paraId="05AF22A9" w14:textId="77777777" w:rsidR="005A23A8" w:rsidRDefault="005A23A8" w:rsidP="005A23A8">
      <w:pPr>
        <w:pStyle w:val="ListBullet0"/>
      </w:pPr>
      <w:r>
        <w:t xml:space="preserve">understanding of the ways in which models and theories are refined, and new models and theories are developed in </w:t>
      </w:r>
      <w:r>
        <w:t>physics; and how physics knowledge is used in a wide range of contexts and informs personal, local and global issues</w:t>
      </w:r>
    </w:p>
    <w:p w14:paraId="2AD14E71" w14:textId="77777777" w:rsidR="005A23A8" w:rsidRDefault="005A23A8" w:rsidP="005A23A8">
      <w:pPr>
        <w:pStyle w:val="ListBullet0"/>
      </w:pPr>
      <w:r>
        <w:t>investigative skills, including the design and conduct of investigations to explore phenomena and solve problems, the collection and analysis of qualitative and quantitative data, and the interpretation of evidence</w:t>
      </w:r>
    </w:p>
    <w:p w14:paraId="3ABAFC80" w14:textId="77777777" w:rsidR="005A23A8" w:rsidRDefault="005A23A8" w:rsidP="005A23A8">
      <w:pPr>
        <w:pStyle w:val="ListBullet0"/>
      </w:pPr>
      <w:r>
        <w:t>ability to use accurate and precise measurement, valid and reliable evidence, and scepticism and intellectual rigour to evaluate claims</w:t>
      </w:r>
    </w:p>
    <w:p w14:paraId="32757DDD" w14:textId="77777777" w:rsidR="005A23A8" w:rsidRPr="00FB2B68" w:rsidRDefault="005A23A8" w:rsidP="005A23A8">
      <w:pPr>
        <w:pStyle w:val="ListBullet0"/>
      </w:pPr>
      <w:r w:rsidRPr="00FB2B68">
        <w:t>ability to communicate physics understanding, findings, arguments and conclusions using appropriate representations, modes and genres.</w:t>
      </w:r>
    </w:p>
    <w:p w14:paraId="606A4613" w14:textId="77777777" w:rsidR="005A23A8" w:rsidRPr="004A16A2" w:rsidRDefault="005A23A8" w:rsidP="005A23A8">
      <w:pPr>
        <w:pStyle w:val="Heading3"/>
        <w:spacing w:before="120"/>
      </w:pPr>
      <w:r w:rsidRPr="004A16A2">
        <w:t>Pathways</w:t>
      </w:r>
    </w:p>
    <w:p w14:paraId="680F28FB" w14:textId="77777777" w:rsidR="005A23A8" w:rsidRPr="004A16A2" w:rsidRDefault="005A23A8" w:rsidP="005A23A8">
      <w:pPr>
        <w:pStyle w:val="BodyText"/>
      </w:pPr>
      <w:r w:rsidRPr="004A16A2">
        <w:t>A course of study in Physics can establish a basis for further education and employment in the fields of science, engineering, medicine and technology.</w:t>
      </w:r>
    </w:p>
    <w:p w14:paraId="28A41C79" w14:textId="77777777" w:rsidR="005A23A8" w:rsidRPr="004A16A2" w:rsidRDefault="005A23A8" w:rsidP="005A23A8">
      <w:pPr>
        <w:pStyle w:val="Heading3"/>
      </w:pPr>
      <w:r w:rsidRPr="004A16A2">
        <w:t>Objectives</w:t>
      </w:r>
    </w:p>
    <w:p w14:paraId="3AE50807" w14:textId="77777777" w:rsidR="005A23A8" w:rsidRPr="004A16A2" w:rsidRDefault="005A23A8" w:rsidP="005A23A8">
      <w:pPr>
        <w:pStyle w:val="Bodytextlead-in"/>
      </w:pPr>
      <w:r w:rsidRPr="004A16A2">
        <w:t>By the conclusion of the course of study, students will:</w:t>
      </w:r>
    </w:p>
    <w:p w14:paraId="7F71C59D" w14:textId="77777777" w:rsidR="005A23A8" w:rsidRPr="00017F13" w:rsidRDefault="005A23A8" w:rsidP="005A23A8">
      <w:pPr>
        <w:pStyle w:val="ListBullet0"/>
      </w:pPr>
      <w:r w:rsidRPr="00017F13">
        <w:t>describe ideas and findings</w:t>
      </w:r>
    </w:p>
    <w:p w14:paraId="4AB70667" w14:textId="77777777" w:rsidR="005A23A8" w:rsidRPr="00017F13" w:rsidRDefault="005A23A8" w:rsidP="005A23A8">
      <w:pPr>
        <w:pStyle w:val="ListBullet0"/>
      </w:pPr>
      <w:r w:rsidRPr="00017F13">
        <w:t>apply understanding</w:t>
      </w:r>
    </w:p>
    <w:p w14:paraId="6A7D8CAF" w14:textId="77777777" w:rsidR="005A23A8" w:rsidRPr="00017F13" w:rsidRDefault="005A23A8" w:rsidP="005A23A8">
      <w:pPr>
        <w:pStyle w:val="ListBullet0"/>
      </w:pPr>
      <w:r w:rsidRPr="00017F13">
        <w:t>analyse data</w:t>
      </w:r>
    </w:p>
    <w:p w14:paraId="6D8B0BA9" w14:textId="77777777" w:rsidR="005A23A8" w:rsidRPr="00017F13" w:rsidRDefault="005A23A8" w:rsidP="005A23A8">
      <w:pPr>
        <w:pStyle w:val="ListBullet0"/>
      </w:pPr>
      <w:r w:rsidRPr="00017F13">
        <w:t>interpret evidence</w:t>
      </w:r>
    </w:p>
    <w:p w14:paraId="0A4B366D" w14:textId="77777777" w:rsidR="005A23A8" w:rsidRPr="00017F13" w:rsidRDefault="005A23A8" w:rsidP="005A23A8">
      <w:pPr>
        <w:pStyle w:val="ListBullet0"/>
      </w:pPr>
      <w:r w:rsidRPr="00017F13">
        <w:t>evaluate conclusions, claims and processes</w:t>
      </w:r>
    </w:p>
    <w:p w14:paraId="0273B9F6" w14:textId="77777777" w:rsidR="005A23A8" w:rsidRPr="004A16A2" w:rsidRDefault="005A23A8" w:rsidP="005A23A8">
      <w:pPr>
        <w:pStyle w:val="ListBullet0"/>
      </w:pPr>
      <w:r w:rsidRPr="00017F13">
        <w:t>investigate phenomena.</w:t>
      </w:r>
    </w:p>
    <w:p w14:paraId="2CB1B4FC" w14:textId="77777777" w:rsidR="005A23A8" w:rsidRPr="004A16A2" w:rsidRDefault="005A23A8" w:rsidP="005A23A8">
      <w:pPr>
        <w:pStyle w:val="ListBullet0"/>
        <w:numPr>
          <w:ilvl w:val="0"/>
          <w:numId w:val="0"/>
        </w:numPr>
        <w:ind w:left="284" w:hanging="284"/>
      </w:pPr>
    </w:p>
    <w:p w14:paraId="3878FE3E" w14:textId="77777777" w:rsidR="005A23A8" w:rsidRPr="004A16A2" w:rsidRDefault="005A23A8" w:rsidP="005A23A8">
      <w:pPr>
        <w:pStyle w:val="ListBullet0"/>
        <w:numPr>
          <w:ilvl w:val="0"/>
          <w:numId w:val="0"/>
        </w:numPr>
        <w:ind w:left="284" w:hanging="284"/>
      </w:pPr>
    </w:p>
    <w:p w14:paraId="14BE6113" w14:textId="77777777" w:rsidR="005A23A8" w:rsidRPr="004A16A2" w:rsidRDefault="005A23A8" w:rsidP="005A23A8">
      <w:pPr>
        <w:pStyle w:val="ListBullet0"/>
        <w:numPr>
          <w:ilvl w:val="0"/>
          <w:numId w:val="0"/>
        </w:numPr>
        <w:ind w:left="284" w:hanging="284"/>
      </w:pPr>
    </w:p>
    <w:p w14:paraId="669ED37E" w14:textId="77777777" w:rsidR="005A23A8" w:rsidRPr="004A16A2" w:rsidRDefault="005A23A8" w:rsidP="005A23A8">
      <w:pPr>
        <w:pStyle w:val="ListBullet0"/>
        <w:numPr>
          <w:ilvl w:val="0"/>
          <w:numId w:val="0"/>
        </w:numPr>
        <w:ind w:left="284" w:hanging="284"/>
        <w:sectPr w:rsidR="005A23A8" w:rsidRPr="004A16A2" w:rsidSect="008F1BE6">
          <w:type w:val="continuous"/>
          <w:pgSz w:w="11907" w:h="16840" w:code="9"/>
          <w:pgMar w:top="1134" w:right="1418" w:bottom="1701" w:left="1418" w:header="567" w:footer="284" w:gutter="0"/>
          <w:cols w:num="2" w:space="720"/>
          <w:formProt w:val="0"/>
          <w:noEndnote/>
          <w:docGrid w:linePitch="299"/>
        </w:sectPr>
      </w:pPr>
    </w:p>
    <w:p w14:paraId="76246E73" w14:textId="77777777" w:rsidR="005A23A8" w:rsidRPr="004A16A2" w:rsidRDefault="005A23A8" w:rsidP="005A23A8">
      <w:pPr>
        <w:pStyle w:val="Bodytextlead-in"/>
      </w:pPr>
      <w:r w:rsidRPr="004A16A2">
        <w:br w:type="page"/>
      </w:r>
    </w:p>
    <w:p w14:paraId="6EAE1E45" w14:textId="77777777" w:rsidR="005A23A8" w:rsidRPr="004A16A2" w:rsidRDefault="005A23A8" w:rsidP="005A23A8">
      <w:pPr>
        <w:pStyle w:val="Heading3"/>
      </w:pPr>
      <w:r w:rsidRPr="004A16A2">
        <w:lastRenderedPageBreak/>
        <w:t>Structure</w:t>
      </w:r>
    </w:p>
    <w:tbl>
      <w:tblPr>
        <w:tblStyle w:val="QCAAtablestyle1"/>
        <w:tblW w:w="5000" w:type="pct"/>
        <w:tblInd w:w="0" w:type="dxa"/>
        <w:tblLook w:val="06A0" w:firstRow="1" w:lastRow="0" w:firstColumn="1" w:lastColumn="0" w:noHBand="1" w:noVBand="1"/>
      </w:tblPr>
      <w:tblGrid>
        <w:gridCol w:w="2259"/>
        <w:gridCol w:w="2241"/>
        <w:gridCol w:w="2299"/>
        <w:gridCol w:w="2262"/>
      </w:tblGrid>
      <w:tr w:rsidR="005A23A8" w:rsidRPr="004A16A2" w14:paraId="172C2230" w14:textId="77777777" w:rsidTr="00CF7FBE">
        <w:trPr>
          <w:cnfStyle w:val="100000000000" w:firstRow="1" w:lastRow="0" w:firstColumn="0" w:lastColumn="0" w:oddVBand="0" w:evenVBand="0" w:oddHBand="0" w:evenHBand="0" w:firstRowFirstColumn="0" w:firstRowLastColumn="0" w:lastRowFirstColumn="0" w:lastRowLastColumn="0"/>
        </w:trPr>
        <w:tc>
          <w:tcPr>
            <w:tcW w:w="2214" w:type="dxa"/>
          </w:tcPr>
          <w:p w14:paraId="28CC3DDF" w14:textId="77777777" w:rsidR="005A23A8" w:rsidRPr="004A16A2" w:rsidRDefault="005A23A8" w:rsidP="00CF7FBE">
            <w:pPr>
              <w:pStyle w:val="Tableheading"/>
            </w:pPr>
            <w:r w:rsidRPr="004A16A2">
              <w:t>Unit 1</w:t>
            </w:r>
          </w:p>
        </w:tc>
        <w:tc>
          <w:tcPr>
            <w:tcW w:w="2196" w:type="dxa"/>
          </w:tcPr>
          <w:p w14:paraId="3E6E50C7" w14:textId="77777777" w:rsidR="005A23A8" w:rsidRPr="004A16A2" w:rsidRDefault="005A23A8" w:rsidP="00CF7FBE">
            <w:pPr>
              <w:pStyle w:val="Tableheading"/>
            </w:pPr>
            <w:r w:rsidRPr="004A16A2">
              <w:t>Unit 2</w:t>
            </w:r>
          </w:p>
        </w:tc>
        <w:tc>
          <w:tcPr>
            <w:tcW w:w="2253" w:type="dxa"/>
          </w:tcPr>
          <w:p w14:paraId="291DC80C" w14:textId="77777777" w:rsidR="005A23A8" w:rsidRPr="004A16A2" w:rsidRDefault="005A23A8" w:rsidP="00CF7FBE">
            <w:pPr>
              <w:pStyle w:val="Tableheading"/>
            </w:pPr>
            <w:r w:rsidRPr="004A16A2">
              <w:t>Unit 3</w:t>
            </w:r>
          </w:p>
        </w:tc>
        <w:tc>
          <w:tcPr>
            <w:tcW w:w="2217" w:type="dxa"/>
          </w:tcPr>
          <w:p w14:paraId="76904175" w14:textId="77777777" w:rsidR="005A23A8" w:rsidRPr="004A16A2" w:rsidRDefault="005A23A8" w:rsidP="00CF7FBE">
            <w:pPr>
              <w:pStyle w:val="Tableheading"/>
            </w:pPr>
            <w:r w:rsidRPr="004A16A2">
              <w:t>Unit 4</w:t>
            </w:r>
          </w:p>
        </w:tc>
      </w:tr>
      <w:tr w:rsidR="005A23A8" w:rsidRPr="004A16A2" w14:paraId="25CC2147" w14:textId="77777777" w:rsidTr="00CF7FBE">
        <w:tc>
          <w:tcPr>
            <w:tcW w:w="2214" w:type="dxa"/>
          </w:tcPr>
          <w:p w14:paraId="13284882" w14:textId="77777777" w:rsidR="005A23A8" w:rsidRPr="004A16A2" w:rsidRDefault="005A23A8" w:rsidP="00CF7FBE">
            <w:pPr>
              <w:pStyle w:val="Tablesubhead"/>
            </w:pPr>
            <w:r w:rsidRPr="004A16A2">
              <w:t>Thermal, nuclear and electrical physics</w:t>
            </w:r>
          </w:p>
          <w:p w14:paraId="0B725821" w14:textId="77777777" w:rsidR="005A23A8" w:rsidRPr="004A16A2" w:rsidRDefault="005A23A8" w:rsidP="00CF7FBE">
            <w:pPr>
              <w:pStyle w:val="TableBullet"/>
              <w:numPr>
                <w:ilvl w:val="0"/>
                <w:numId w:val="24"/>
              </w:numPr>
            </w:pPr>
            <w:r w:rsidRPr="004A16A2">
              <w:t>Heating processes</w:t>
            </w:r>
          </w:p>
          <w:p w14:paraId="3CABA69B" w14:textId="77777777" w:rsidR="005A23A8" w:rsidRPr="004A16A2" w:rsidRDefault="005A23A8" w:rsidP="00CF7FBE">
            <w:pPr>
              <w:pStyle w:val="TableBullet"/>
              <w:numPr>
                <w:ilvl w:val="0"/>
                <w:numId w:val="24"/>
              </w:numPr>
            </w:pPr>
            <w:r w:rsidRPr="004A16A2">
              <w:t>Ionising radiation and nuclear reactions</w:t>
            </w:r>
          </w:p>
          <w:p w14:paraId="20236020" w14:textId="77777777" w:rsidR="005A23A8" w:rsidRPr="004A16A2" w:rsidRDefault="005A23A8" w:rsidP="00CF7FBE">
            <w:pPr>
              <w:pStyle w:val="TableBullet"/>
              <w:numPr>
                <w:ilvl w:val="0"/>
                <w:numId w:val="24"/>
              </w:numPr>
            </w:pPr>
            <w:r w:rsidRPr="004A16A2">
              <w:t>Electrical circuits</w:t>
            </w:r>
          </w:p>
        </w:tc>
        <w:tc>
          <w:tcPr>
            <w:tcW w:w="2196" w:type="dxa"/>
          </w:tcPr>
          <w:p w14:paraId="082B80F9" w14:textId="77777777" w:rsidR="005A23A8" w:rsidRPr="004A16A2" w:rsidRDefault="005A23A8" w:rsidP="00CF7FBE">
            <w:pPr>
              <w:pStyle w:val="Tablesubhead"/>
            </w:pPr>
            <w:r w:rsidRPr="004A16A2">
              <w:t>Linear motion and waves</w:t>
            </w:r>
          </w:p>
          <w:p w14:paraId="07FF7FAA" w14:textId="77777777" w:rsidR="005A23A8" w:rsidRPr="004A16A2" w:rsidRDefault="005A23A8" w:rsidP="00CF7FBE">
            <w:pPr>
              <w:pStyle w:val="TableBullet"/>
              <w:numPr>
                <w:ilvl w:val="0"/>
                <w:numId w:val="24"/>
              </w:numPr>
            </w:pPr>
            <w:r w:rsidRPr="004A16A2">
              <w:t>Linear motion and force</w:t>
            </w:r>
          </w:p>
          <w:p w14:paraId="6FD160DD" w14:textId="77777777" w:rsidR="005A23A8" w:rsidRPr="004A16A2" w:rsidRDefault="005A23A8" w:rsidP="00CF7FBE">
            <w:pPr>
              <w:pStyle w:val="TableBullet"/>
              <w:numPr>
                <w:ilvl w:val="0"/>
                <w:numId w:val="24"/>
              </w:numPr>
            </w:pPr>
            <w:r w:rsidRPr="004A16A2">
              <w:t>Waves</w:t>
            </w:r>
          </w:p>
        </w:tc>
        <w:tc>
          <w:tcPr>
            <w:tcW w:w="2253" w:type="dxa"/>
          </w:tcPr>
          <w:p w14:paraId="4E7E02C2" w14:textId="77777777" w:rsidR="005A23A8" w:rsidRPr="004A16A2" w:rsidRDefault="005A23A8" w:rsidP="00CF7FBE">
            <w:pPr>
              <w:pStyle w:val="Tablesubhead"/>
            </w:pPr>
            <w:r w:rsidRPr="004A16A2">
              <w:t>Gravity and electromagnetism</w:t>
            </w:r>
          </w:p>
          <w:p w14:paraId="533CABB6" w14:textId="77777777" w:rsidR="005A23A8" w:rsidRPr="004A16A2" w:rsidRDefault="005A23A8" w:rsidP="00CF7FBE">
            <w:pPr>
              <w:pStyle w:val="TableBullet"/>
              <w:numPr>
                <w:ilvl w:val="0"/>
                <w:numId w:val="24"/>
              </w:numPr>
            </w:pPr>
            <w:r w:rsidRPr="004A16A2">
              <w:t>Gravity and motion</w:t>
            </w:r>
          </w:p>
          <w:p w14:paraId="599439C9" w14:textId="77777777" w:rsidR="005A23A8" w:rsidRPr="004A16A2" w:rsidRDefault="005A23A8" w:rsidP="00CF7FBE">
            <w:pPr>
              <w:pStyle w:val="TableBullet"/>
              <w:numPr>
                <w:ilvl w:val="0"/>
                <w:numId w:val="24"/>
              </w:numPr>
            </w:pPr>
            <w:r w:rsidRPr="004A16A2">
              <w:t>Electromagnetism</w:t>
            </w:r>
          </w:p>
        </w:tc>
        <w:tc>
          <w:tcPr>
            <w:tcW w:w="2217" w:type="dxa"/>
          </w:tcPr>
          <w:p w14:paraId="2679B79A" w14:textId="77777777" w:rsidR="005A23A8" w:rsidRPr="004A16A2" w:rsidRDefault="005A23A8" w:rsidP="00CF7FBE">
            <w:pPr>
              <w:pStyle w:val="Tablesubhead"/>
            </w:pPr>
            <w:r w:rsidRPr="004A16A2">
              <w:t>Revolutions in modern physics</w:t>
            </w:r>
          </w:p>
          <w:p w14:paraId="268551C9" w14:textId="77777777" w:rsidR="005A23A8" w:rsidRPr="004A16A2" w:rsidRDefault="005A23A8" w:rsidP="00CF7FBE">
            <w:pPr>
              <w:pStyle w:val="TableBullet"/>
              <w:numPr>
                <w:ilvl w:val="0"/>
                <w:numId w:val="24"/>
              </w:numPr>
            </w:pPr>
            <w:r w:rsidRPr="004A16A2">
              <w:t>Special relativity</w:t>
            </w:r>
          </w:p>
          <w:p w14:paraId="639F4064" w14:textId="77777777" w:rsidR="005A23A8" w:rsidRPr="004A16A2" w:rsidRDefault="005A23A8" w:rsidP="00CF7FBE">
            <w:pPr>
              <w:pStyle w:val="TableBullet"/>
              <w:numPr>
                <w:ilvl w:val="0"/>
                <w:numId w:val="24"/>
              </w:numPr>
            </w:pPr>
            <w:r w:rsidRPr="004A16A2">
              <w:t>Quantum theory</w:t>
            </w:r>
          </w:p>
          <w:p w14:paraId="6F763B41" w14:textId="77777777" w:rsidR="005A23A8" w:rsidRPr="004A16A2" w:rsidRDefault="005A23A8" w:rsidP="00CF7FBE">
            <w:pPr>
              <w:pStyle w:val="TableBullet"/>
              <w:numPr>
                <w:ilvl w:val="0"/>
                <w:numId w:val="24"/>
              </w:numPr>
            </w:pPr>
            <w:r w:rsidRPr="004A16A2">
              <w:t>The Standard Model</w:t>
            </w:r>
          </w:p>
        </w:tc>
      </w:tr>
    </w:tbl>
    <w:p w14:paraId="23257397" w14:textId="77777777" w:rsidR="005A23A8" w:rsidRPr="004A16A2" w:rsidRDefault="005A23A8" w:rsidP="005A23A8">
      <w:pPr>
        <w:keepNext/>
        <w:keepLines/>
        <w:spacing w:before="240" w:after="120"/>
        <w:outlineLvl w:val="2"/>
        <w:rPr>
          <w:b/>
          <w:color w:val="6D6F71"/>
          <w:sz w:val="28"/>
          <w:szCs w:val="28"/>
        </w:rPr>
      </w:pPr>
      <w:r w:rsidRPr="004A16A2">
        <w:rPr>
          <w:b/>
          <w:color w:val="6D6F71"/>
          <w:sz w:val="28"/>
          <w:szCs w:val="28"/>
        </w:rPr>
        <w:t>Assessment</w:t>
      </w:r>
    </w:p>
    <w:p w14:paraId="6ED036AD" w14:textId="77777777" w:rsidR="005A23A8" w:rsidRPr="004A16A2" w:rsidRDefault="005A23A8" w:rsidP="005A23A8">
      <w:pPr>
        <w:pStyle w:val="BodyText"/>
      </w:pPr>
      <w:r w:rsidRPr="004A16A2">
        <w:t>Schools devise assessments in Units 1 and 2 to suit their local context.</w:t>
      </w:r>
    </w:p>
    <w:p w14:paraId="44CE8E59" w14:textId="77777777" w:rsidR="005A23A8" w:rsidRPr="004A16A2" w:rsidRDefault="005A23A8" w:rsidP="005A23A8">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4337BDC7" w14:textId="77777777" w:rsidR="005A23A8" w:rsidRPr="004A16A2" w:rsidRDefault="005A23A8" w:rsidP="005A23A8">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896"/>
        <w:gridCol w:w="704"/>
        <w:gridCol w:w="3757"/>
        <w:gridCol w:w="704"/>
      </w:tblGrid>
      <w:tr w:rsidR="005A23A8" w:rsidRPr="004A16A2" w14:paraId="2DF763C0" w14:textId="77777777" w:rsidTr="00CF7FBE">
        <w:trPr>
          <w:cnfStyle w:val="100000000000" w:firstRow="1" w:lastRow="0" w:firstColumn="0" w:lastColumn="0" w:oddVBand="0" w:evenVBand="0" w:oddHBand="0" w:evenHBand="0" w:firstRowFirstColumn="0" w:firstRowLastColumn="0" w:lastRowFirstColumn="0" w:lastRowLastColumn="0"/>
        </w:trPr>
        <w:tc>
          <w:tcPr>
            <w:tcW w:w="4508" w:type="dxa"/>
            <w:gridSpan w:val="2"/>
          </w:tcPr>
          <w:p w14:paraId="4C786624" w14:textId="77777777" w:rsidR="005A23A8" w:rsidRPr="004A16A2" w:rsidRDefault="005A23A8" w:rsidP="00CF7FBE">
            <w:pPr>
              <w:pStyle w:val="Tableheading"/>
            </w:pPr>
            <w:r w:rsidRPr="004A16A2">
              <w:t>Unit 3</w:t>
            </w:r>
          </w:p>
        </w:tc>
        <w:tc>
          <w:tcPr>
            <w:tcW w:w="4372" w:type="dxa"/>
            <w:gridSpan w:val="2"/>
          </w:tcPr>
          <w:p w14:paraId="41F34DAB" w14:textId="77777777" w:rsidR="005A23A8" w:rsidRPr="004A16A2" w:rsidRDefault="005A23A8" w:rsidP="00CF7FBE">
            <w:pPr>
              <w:pStyle w:val="Tableheading"/>
            </w:pPr>
            <w:r w:rsidRPr="004A16A2">
              <w:t>Unit 4</w:t>
            </w:r>
          </w:p>
        </w:tc>
      </w:tr>
      <w:tr w:rsidR="005A23A8" w:rsidRPr="004A16A2" w14:paraId="57486632" w14:textId="77777777" w:rsidTr="00CF7FBE">
        <w:tc>
          <w:tcPr>
            <w:tcW w:w="3818" w:type="dxa"/>
          </w:tcPr>
          <w:p w14:paraId="06BA934C" w14:textId="77777777" w:rsidR="005A23A8" w:rsidRPr="004A16A2" w:rsidRDefault="005A23A8" w:rsidP="00CF7FBE">
            <w:r w:rsidRPr="004A16A2">
              <w:t>Summative internal assessment 1 (IA1):</w:t>
            </w:r>
          </w:p>
          <w:p w14:paraId="3EB17638" w14:textId="77777777" w:rsidR="005A23A8" w:rsidRPr="004A16A2" w:rsidRDefault="005A23A8" w:rsidP="00CF7FBE">
            <w:pPr>
              <w:pStyle w:val="TableBullet"/>
              <w:numPr>
                <w:ilvl w:val="0"/>
                <w:numId w:val="24"/>
              </w:numPr>
            </w:pPr>
            <w:r w:rsidRPr="004A16A2">
              <w:t>Data test</w:t>
            </w:r>
          </w:p>
        </w:tc>
        <w:tc>
          <w:tcPr>
            <w:tcW w:w="690" w:type="dxa"/>
          </w:tcPr>
          <w:p w14:paraId="3911113E" w14:textId="77777777" w:rsidR="005A23A8" w:rsidRPr="004A16A2" w:rsidRDefault="005A23A8" w:rsidP="00CF7FBE">
            <w:pPr>
              <w:jc w:val="center"/>
            </w:pPr>
            <w:r w:rsidRPr="004A16A2">
              <w:t>10%</w:t>
            </w:r>
          </w:p>
        </w:tc>
        <w:tc>
          <w:tcPr>
            <w:tcW w:w="3682" w:type="dxa"/>
            <w:vMerge w:val="restart"/>
          </w:tcPr>
          <w:p w14:paraId="5ECF5BA0" w14:textId="77777777" w:rsidR="005A23A8" w:rsidRPr="004A16A2" w:rsidRDefault="005A23A8" w:rsidP="00CF7FBE">
            <w:r w:rsidRPr="004A16A2">
              <w:t>Summative internal assessment 3 (IA3):</w:t>
            </w:r>
          </w:p>
          <w:p w14:paraId="53FAFCBD" w14:textId="77777777" w:rsidR="005A23A8" w:rsidRPr="004A16A2" w:rsidRDefault="005A23A8" w:rsidP="00CF7FBE">
            <w:pPr>
              <w:pStyle w:val="TableBullet"/>
              <w:numPr>
                <w:ilvl w:val="0"/>
                <w:numId w:val="24"/>
              </w:numPr>
            </w:pPr>
            <w:r w:rsidRPr="004A16A2">
              <w:t>Research investigation</w:t>
            </w:r>
          </w:p>
        </w:tc>
        <w:tc>
          <w:tcPr>
            <w:tcW w:w="690" w:type="dxa"/>
            <w:vMerge w:val="restart"/>
          </w:tcPr>
          <w:p w14:paraId="5EBEC2EA" w14:textId="77777777" w:rsidR="005A23A8" w:rsidRPr="004A16A2" w:rsidRDefault="005A23A8" w:rsidP="00CF7FBE">
            <w:pPr>
              <w:jc w:val="center"/>
            </w:pPr>
            <w:r w:rsidRPr="004A16A2">
              <w:t>20%</w:t>
            </w:r>
          </w:p>
        </w:tc>
      </w:tr>
      <w:tr w:rsidR="005A23A8" w:rsidRPr="004A16A2" w14:paraId="7C07B437" w14:textId="77777777" w:rsidTr="00CF7FBE">
        <w:tc>
          <w:tcPr>
            <w:tcW w:w="3818" w:type="dxa"/>
          </w:tcPr>
          <w:p w14:paraId="0F85682E" w14:textId="77777777" w:rsidR="005A23A8" w:rsidRPr="004A16A2" w:rsidRDefault="005A23A8" w:rsidP="00CF7FBE">
            <w:r w:rsidRPr="004A16A2">
              <w:t>Summative internal assessment 2 (IA2):</w:t>
            </w:r>
          </w:p>
          <w:p w14:paraId="0BFA624A" w14:textId="77777777" w:rsidR="005A23A8" w:rsidRPr="004A16A2" w:rsidRDefault="005A23A8" w:rsidP="00CF7FBE">
            <w:pPr>
              <w:pStyle w:val="TableBullet"/>
              <w:numPr>
                <w:ilvl w:val="0"/>
                <w:numId w:val="24"/>
              </w:numPr>
            </w:pPr>
            <w:r w:rsidRPr="004A16A2">
              <w:t>Student experiment</w:t>
            </w:r>
          </w:p>
        </w:tc>
        <w:tc>
          <w:tcPr>
            <w:tcW w:w="690" w:type="dxa"/>
          </w:tcPr>
          <w:p w14:paraId="1F995F7E" w14:textId="77777777" w:rsidR="005A23A8" w:rsidRPr="004A16A2" w:rsidRDefault="005A23A8" w:rsidP="00CF7FBE">
            <w:pPr>
              <w:jc w:val="center"/>
            </w:pPr>
            <w:r w:rsidRPr="004A16A2">
              <w:t>20%</w:t>
            </w:r>
          </w:p>
        </w:tc>
        <w:tc>
          <w:tcPr>
            <w:tcW w:w="3682" w:type="dxa"/>
            <w:vMerge/>
          </w:tcPr>
          <w:p w14:paraId="59F11780" w14:textId="77777777" w:rsidR="005A23A8" w:rsidRPr="004A16A2" w:rsidRDefault="005A23A8" w:rsidP="00CF7FBE">
            <w:pPr>
              <w:tabs>
                <w:tab w:val="num" w:pos="170"/>
              </w:tabs>
              <w:ind w:left="170" w:hanging="170"/>
              <w:rPr>
                <w:color w:val="000000" w:themeColor="text1"/>
                <w:lang w:eastAsia="en-US"/>
              </w:rPr>
            </w:pPr>
          </w:p>
        </w:tc>
        <w:tc>
          <w:tcPr>
            <w:tcW w:w="690" w:type="dxa"/>
            <w:vMerge/>
          </w:tcPr>
          <w:p w14:paraId="111F6238" w14:textId="77777777" w:rsidR="005A23A8" w:rsidRPr="004A16A2" w:rsidRDefault="005A23A8" w:rsidP="00CF7FBE"/>
        </w:tc>
      </w:tr>
      <w:tr w:rsidR="005A23A8" w:rsidRPr="004A16A2" w14:paraId="16E58AEF" w14:textId="77777777" w:rsidTr="00CF7FBE">
        <w:tc>
          <w:tcPr>
            <w:tcW w:w="8880" w:type="dxa"/>
            <w:gridSpan w:val="4"/>
          </w:tcPr>
          <w:p w14:paraId="4E9992D2" w14:textId="77777777" w:rsidR="005A23A8" w:rsidRPr="004A16A2" w:rsidRDefault="005A23A8" w:rsidP="00CF7FBE">
            <w:pPr>
              <w:pStyle w:val="Tabletext"/>
              <w:jc w:val="center"/>
            </w:pPr>
            <w:r w:rsidRPr="004A16A2">
              <w:t>Summative external assessment (EA): 50%</w:t>
            </w:r>
          </w:p>
          <w:p w14:paraId="74A27168" w14:textId="77777777" w:rsidR="005A23A8" w:rsidRPr="004A16A2" w:rsidRDefault="005A23A8" w:rsidP="00CF7FBE">
            <w:pPr>
              <w:pStyle w:val="TableBullet"/>
              <w:numPr>
                <w:ilvl w:val="0"/>
                <w:numId w:val="24"/>
              </w:numPr>
              <w:jc w:val="center"/>
            </w:pPr>
            <w:r w:rsidRPr="00D45B60">
              <w:t>Examination — combination response</w:t>
            </w:r>
          </w:p>
        </w:tc>
      </w:tr>
    </w:tbl>
    <w:p w14:paraId="7F0FB8E1" w14:textId="77777777" w:rsidR="005A23A8" w:rsidRPr="004A16A2" w:rsidRDefault="005A23A8" w:rsidP="005A23A8">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A23A8" w:rsidRPr="004A16A2" w14:paraId="3BF8E791" w14:textId="77777777" w:rsidTr="00CF7FBE">
        <w:trPr>
          <w:trHeight w:hRule="exact" w:val="851"/>
        </w:trPr>
        <w:tc>
          <w:tcPr>
            <w:tcW w:w="142" w:type="dxa"/>
            <w:shd w:val="clear" w:color="auto" w:fill="84BD00"/>
          </w:tcPr>
          <w:p w14:paraId="19348993" w14:textId="77777777" w:rsidR="005A23A8" w:rsidRPr="004A16A2" w:rsidRDefault="005A23A8" w:rsidP="00CF7FBE">
            <w:pPr>
              <w:pStyle w:val="Tabletext"/>
            </w:pPr>
          </w:p>
        </w:tc>
        <w:tc>
          <w:tcPr>
            <w:tcW w:w="9323" w:type="dxa"/>
            <w:tcMar>
              <w:left w:w="57" w:type="dxa"/>
            </w:tcMar>
            <w:vAlign w:val="center"/>
          </w:tcPr>
          <w:p w14:paraId="0F8E8D5E" w14:textId="77777777" w:rsidR="005A23A8" w:rsidRPr="004A16A2" w:rsidRDefault="005A23A8" w:rsidP="00CF7FBE">
            <w:pPr>
              <w:pStyle w:val="SubjectHeading"/>
            </w:pPr>
            <w:r w:rsidRPr="004A16A2">
              <w:t>Psychology</w:t>
            </w:r>
          </w:p>
          <w:p w14:paraId="6AD21521" w14:textId="77777777" w:rsidR="005A23A8" w:rsidRPr="004A16A2" w:rsidRDefault="005A23A8" w:rsidP="00CF7FBE">
            <w:pPr>
              <w:pStyle w:val="Heading3"/>
              <w:spacing w:before="0" w:after="0"/>
            </w:pPr>
            <w:r w:rsidRPr="004A16A2">
              <w:t>General senior subject</w:t>
            </w:r>
          </w:p>
        </w:tc>
        <w:tc>
          <w:tcPr>
            <w:tcW w:w="850" w:type="dxa"/>
            <w:shd w:val="clear" w:color="auto" w:fill="84BD00"/>
            <w:tcMar>
              <w:bottom w:w="28" w:type="dxa"/>
              <w:right w:w="57" w:type="dxa"/>
            </w:tcMar>
            <w:vAlign w:val="bottom"/>
          </w:tcPr>
          <w:p w14:paraId="188185DB" w14:textId="77777777" w:rsidR="005A23A8" w:rsidRPr="004A16A2" w:rsidRDefault="005A23A8" w:rsidP="00CF7FBE">
            <w:pPr>
              <w:pStyle w:val="Heading3"/>
              <w:spacing w:before="0" w:after="100" w:afterAutospacing="1"/>
              <w:jc w:val="right"/>
              <w:rPr>
                <w:color w:val="auto"/>
                <w:sz w:val="17"/>
                <w:szCs w:val="17"/>
              </w:rPr>
            </w:pPr>
            <w:r w:rsidRPr="004A16A2">
              <w:rPr>
                <w:color w:val="FFFFFF" w:themeColor="background1"/>
                <w:sz w:val="17"/>
                <w:szCs w:val="17"/>
              </w:rPr>
              <w:t>General</w:t>
            </w:r>
          </w:p>
        </w:tc>
      </w:tr>
      <w:tr w:rsidR="005A23A8" w:rsidRPr="004A16A2" w14:paraId="4C4D095B" w14:textId="77777777" w:rsidTr="00CF7FBE">
        <w:trPr>
          <w:trHeight w:hRule="exact" w:val="113"/>
        </w:trPr>
        <w:tc>
          <w:tcPr>
            <w:tcW w:w="10315" w:type="dxa"/>
            <w:gridSpan w:val="3"/>
            <w:shd w:val="clear" w:color="auto" w:fill="auto"/>
          </w:tcPr>
          <w:p w14:paraId="56D88AAE" w14:textId="77777777" w:rsidR="005A23A8" w:rsidRPr="004A16A2" w:rsidRDefault="005A23A8" w:rsidP="00CF7FBE">
            <w:pPr>
              <w:pStyle w:val="Heading3"/>
              <w:spacing w:before="0" w:after="100" w:afterAutospacing="1"/>
              <w:rPr>
                <w:color w:val="auto"/>
                <w:sz w:val="17"/>
                <w:szCs w:val="17"/>
              </w:rPr>
            </w:pPr>
          </w:p>
        </w:tc>
      </w:tr>
    </w:tbl>
    <w:p w14:paraId="426CC139" w14:textId="77777777" w:rsidR="005A23A8" w:rsidRPr="004A16A2" w:rsidRDefault="005A23A8" w:rsidP="005A23A8">
      <w:pPr>
        <w:pStyle w:val="BodyText"/>
        <w:spacing w:before="120"/>
        <w:sectPr w:rsidR="005A23A8" w:rsidRPr="004A16A2" w:rsidSect="002E1DF2">
          <w:type w:val="continuous"/>
          <w:pgSz w:w="11907" w:h="16840" w:code="9"/>
          <w:pgMar w:top="1134" w:right="1418" w:bottom="1701" w:left="1418" w:header="567" w:footer="284" w:gutter="0"/>
          <w:cols w:space="720"/>
          <w:formProt w:val="0"/>
          <w:noEndnote/>
          <w:docGrid w:linePitch="299"/>
        </w:sectPr>
      </w:pPr>
    </w:p>
    <w:p w14:paraId="613D8764" w14:textId="77777777" w:rsidR="005A23A8" w:rsidRPr="00AA5BCB" w:rsidRDefault="005A23A8" w:rsidP="005A23A8">
      <w:pPr>
        <w:pStyle w:val="BodyText"/>
      </w:pPr>
      <w:r w:rsidRPr="00AA5BCB">
        <w:t>Psychology provides opportunities for students to engage with concepts that explain behaviours and underlying cognitions. In Unit 1, students examine individual development in the form of the role of the brain, cognitive development, human consciousness and sleep. In Unit 2, students investigate the concept of intelligence, the process of diagnosis and how to classify psychological disorder and determine an effective treatment, and lastly, the contribution of emotion and motivation on the individual behaviour. In Unit 3, students examine individual thinking and how it is determined by the brain, including perception, memory, and learning. In Unit 4, students consider the influence of others by examining theories of social psychology, interpersonal processes, attitudes and cross-cultural psychology.</w:t>
      </w:r>
    </w:p>
    <w:p w14:paraId="107FDF72" w14:textId="77777777" w:rsidR="005A23A8" w:rsidRPr="00AA5BCB" w:rsidRDefault="005A23A8" w:rsidP="005A23A8">
      <w:pPr>
        <w:pStyle w:val="BodyText"/>
      </w:pPr>
      <w:r w:rsidRPr="00AA5BCB">
        <w:t>Psychology aims to develop students’:</w:t>
      </w:r>
    </w:p>
    <w:p w14:paraId="14ABE345" w14:textId="77777777" w:rsidR="005A23A8" w:rsidRPr="00AA5BCB" w:rsidRDefault="005A23A8" w:rsidP="005A23A8">
      <w:pPr>
        <w:pStyle w:val="ListBullet0"/>
      </w:pPr>
      <w:r w:rsidRPr="00AA5BCB">
        <w:t>interest in psychology and their appreciation for how this knowledge can be used to understand contemporary issues</w:t>
      </w:r>
    </w:p>
    <w:p w14:paraId="213A9327" w14:textId="77777777" w:rsidR="005A23A8" w:rsidRPr="00AA5BCB" w:rsidRDefault="005A23A8" w:rsidP="005A23A8">
      <w:pPr>
        <w:pStyle w:val="ListBullet0"/>
      </w:pPr>
      <w:r w:rsidRPr="00AA5BCB">
        <w:t>appreciation of the complex interactions, involving multiple parallel processes that continually influence human behaviour</w:t>
      </w:r>
    </w:p>
    <w:p w14:paraId="5F2C04C6" w14:textId="77777777" w:rsidR="005A23A8" w:rsidRPr="00AA5BCB" w:rsidRDefault="005A23A8" w:rsidP="005A23A8">
      <w:pPr>
        <w:pStyle w:val="ListBullet0"/>
      </w:pPr>
      <w:r w:rsidRPr="00AA5BCB">
        <w:t>understanding that psychological knowledge has developed over time and is used in a variety of contexts, and is informed by social, cultural and ethical considerations</w:t>
      </w:r>
    </w:p>
    <w:p w14:paraId="36C01651" w14:textId="77777777" w:rsidR="005A23A8" w:rsidRPr="00AA5BCB" w:rsidRDefault="005A23A8" w:rsidP="005A23A8">
      <w:pPr>
        <w:pStyle w:val="ListBullet0"/>
      </w:pPr>
      <w:r w:rsidRPr="00AA5BCB">
        <w:t>ability to conduct a variety of field research and laboratory investigations involving collection and analysis of qualitative and quantitative data and interpretation of evidence</w:t>
      </w:r>
    </w:p>
    <w:p w14:paraId="0224FAF8" w14:textId="77777777" w:rsidR="005A23A8" w:rsidRPr="00AA5BCB" w:rsidRDefault="005A23A8" w:rsidP="005A23A8">
      <w:pPr>
        <w:pStyle w:val="ListBullet0"/>
      </w:pPr>
      <w:r w:rsidRPr="00AA5BCB">
        <w:t>ability to critically evaluate psychological concepts, interpretations, claims and conclusions with reference to evidence</w:t>
      </w:r>
    </w:p>
    <w:p w14:paraId="5FBCB1E4" w14:textId="77777777" w:rsidR="005A23A8" w:rsidRPr="00AA5BCB" w:rsidRDefault="005A23A8" w:rsidP="005A23A8">
      <w:pPr>
        <w:pStyle w:val="ListBullet0"/>
      </w:pPr>
      <w:r w:rsidRPr="00AA5BCB">
        <w:t>ability to communicate psychological understandings, findings, arguments and conclusions using appropriate representations, modes and genres</w:t>
      </w:r>
      <w:r>
        <w:t>.</w:t>
      </w:r>
    </w:p>
    <w:p w14:paraId="650161B4" w14:textId="77777777" w:rsidR="005A23A8" w:rsidRPr="004A16A2" w:rsidRDefault="005A23A8" w:rsidP="005A23A8">
      <w:pPr>
        <w:pStyle w:val="Heading3"/>
      </w:pPr>
      <w:r w:rsidRPr="004A16A2">
        <w:t>Pathways</w:t>
      </w:r>
    </w:p>
    <w:p w14:paraId="010E1A20" w14:textId="77777777" w:rsidR="005A23A8" w:rsidRPr="004A16A2" w:rsidRDefault="005A23A8" w:rsidP="005A23A8">
      <w:pPr>
        <w:pStyle w:val="BodyText"/>
        <w:spacing w:before="120"/>
      </w:pPr>
      <w:r w:rsidRPr="004A16A2">
        <w:t>A course of study in Psychology can establish a basis for further education and employment in the fields of psychology, sales, human resourcing, training, social work, health, law, business, marketing and education.</w:t>
      </w:r>
    </w:p>
    <w:p w14:paraId="150CE80A" w14:textId="77777777" w:rsidR="005A23A8" w:rsidRPr="004A16A2" w:rsidRDefault="005A23A8" w:rsidP="005A23A8">
      <w:pPr>
        <w:pStyle w:val="Heading3"/>
        <w:spacing w:before="200"/>
      </w:pPr>
      <w:r w:rsidRPr="004A16A2">
        <w:t>Objectives</w:t>
      </w:r>
    </w:p>
    <w:p w14:paraId="2B2E73C5" w14:textId="77777777" w:rsidR="005A23A8" w:rsidRPr="004A16A2" w:rsidRDefault="005A23A8" w:rsidP="005A23A8">
      <w:pPr>
        <w:pStyle w:val="BodyText"/>
        <w:spacing w:before="120"/>
      </w:pPr>
      <w:r w:rsidRPr="004A16A2">
        <w:t>By the conclusion of the course of study, students will:</w:t>
      </w:r>
    </w:p>
    <w:p w14:paraId="301C0B05" w14:textId="77777777" w:rsidR="005A23A8" w:rsidRPr="00017F13" w:rsidRDefault="005A23A8" w:rsidP="005A23A8">
      <w:pPr>
        <w:pStyle w:val="ListBullet0"/>
      </w:pPr>
      <w:r w:rsidRPr="00017F13">
        <w:t>describe ideas and findings</w:t>
      </w:r>
    </w:p>
    <w:p w14:paraId="3EDF94B9" w14:textId="77777777" w:rsidR="005A23A8" w:rsidRPr="00017F13" w:rsidRDefault="005A23A8" w:rsidP="005A23A8">
      <w:pPr>
        <w:pStyle w:val="ListBullet0"/>
      </w:pPr>
      <w:r w:rsidRPr="00017F13">
        <w:t>apply understanding</w:t>
      </w:r>
    </w:p>
    <w:p w14:paraId="22594D7F" w14:textId="77777777" w:rsidR="005A23A8" w:rsidRPr="00017F13" w:rsidRDefault="005A23A8" w:rsidP="005A23A8">
      <w:pPr>
        <w:pStyle w:val="ListBullet0"/>
      </w:pPr>
      <w:r w:rsidRPr="00017F13">
        <w:t>analyse data</w:t>
      </w:r>
    </w:p>
    <w:p w14:paraId="56FEB97B" w14:textId="77777777" w:rsidR="005A23A8" w:rsidRPr="00017F13" w:rsidRDefault="005A23A8" w:rsidP="005A23A8">
      <w:pPr>
        <w:pStyle w:val="ListBullet0"/>
      </w:pPr>
      <w:r w:rsidRPr="00017F13">
        <w:t>interpret evidence</w:t>
      </w:r>
    </w:p>
    <w:p w14:paraId="051E944E" w14:textId="77777777" w:rsidR="005A23A8" w:rsidRPr="00017F13" w:rsidRDefault="005A23A8" w:rsidP="005A23A8">
      <w:pPr>
        <w:pStyle w:val="ListBullet0"/>
      </w:pPr>
      <w:r w:rsidRPr="00017F13">
        <w:t>evaluate conclusions, claims and processes</w:t>
      </w:r>
    </w:p>
    <w:p w14:paraId="012C280A" w14:textId="77777777" w:rsidR="005A23A8" w:rsidRPr="004A16A2" w:rsidRDefault="005A23A8" w:rsidP="005A23A8">
      <w:pPr>
        <w:pStyle w:val="ListBullet0"/>
      </w:pPr>
      <w:r w:rsidRPr="00017F13">
        <w:t>investigate phenomena.</w:t>
      </w:r>
    </w:p>
    <w:p w14:paraId="1608C7D9" w14:textId="77777777" w:rsidR="005A23A8" w:rsidRPr="004A16A2" w:rsidRDefault="005A23A8" w:rsidP="005A23A8">
      <w:pPr>
        <w:pStyle w:val="ListBullet0"/>
        <w:numPr>
          <w:ilvl w:val="0"/>
          <w:numId w:val="0"/>
        </w:numPr>
        <w:ind w:left="284" w:hanging="284"/>
        <w:sectPr w:rsidR="005A23A8" w:rsidRPr="004A16A2" w:rsidSect="008F1BE6">
          <w:type w:val="continuous"/>
          <w:pgSz w:w="11907" w:h="16840" w:code="9"/>
          <w:pgMar w:top="1134" w:right="1418" w:bottom="1701" w:left="1418" w:header="567" w:footer="284" w:gutter="0"/>
          <w:cols w:num="2" w:space="720"/>
          <w:formProt w:val="0"/>
          <w:noEndnote/>
          <w:docGrid w:linePitch="299"/>
        </w:sectPr>
      </w:pPr>
    </w:p>
    <w:p w14:paraId="69E79CDB" w14:textId="77777777" w:rsidR="005A23A8" w:rsidRPr="004A16A2" w:rsidRDefault="005A23A8" w:rsidP="005A23A8">
      <w:pPr>
        <w:pStyle w:val="Bodytextlead-in"/>
      </w:pPr>
      <w:r w:rsidRPr="004A16A2">
        <w:br w:type="page"/>
      </w:r>
    </w:p>
    <w:p w14:paraId="75797EC5" w14:textId="77777777" w:rsidR="005A23A8" w:rsidRPr="004A16A2" w:rsidRDefault="005A23A8" w:rsidP="005A23A8">
      <w:pPr>
        <w:pStyle w:val="Heading3"/>
      </w:pPr>
      <w:r w:rsidRPr="004A16A2">
        <w:lastRenderedPageBreak/>
        <w:t>Structure</w:t>
      </w:r>
    </w:p>
    <w:tbl>
      <w:tblPr>
        <w:tblStyle w:val="QCAAtablestyle1"/>
        <w:tblW w:w="5000" w:type="pct"/>
        <w:tblInd w:w="0" w:type="dxa"/>
        <w:tblLook w:val="06A0" w:firstRow="1" w:lastRow="0" w:firstColumn="1" w:lastColumn="0" w:noHBand="1" w:noVBand="1"/>
      </w:tblPr>
      <w:tblGrid>
        <w:gridCol w:w="2547"/>
        <w:gridCol w:w="2551"/>
        <w:gridCol w:w="1985"/>
        <w:gridCol w:w="1978"/>
      </w:tblGrid>
      <w:tr w:rsidR="005A23A8" w:rsidRPr="004A16A2" w14:paraId="300829EF" w14:textId="77777777" w:rsidTr="00CF7FBE">
        <w:trPr>
          <w:cnfStyle w:val="100000000000" w:firstRow="1" w:lastRow="0" w:firstColumn="0" w:lastColumn="0" w:oddVBand="0" w:evenVBand="0" w:oddHBand="0" w:evenHBand="0" w:firstRowFirstColumn="0" w:firstRowLastColumn="0" w:lastRowFirstColumn="0" w:lastRowLastColumn="0"/>
        </w:trPr>
        <w:tc>
          <w:tcPr>
            <w:tcW w:w="2547" w:type="dxa"/>
          </w:tcPr>
          <w:p w14:paraId="510141CD" w14:textId="77777777" w:rsidR="005A23A8" w:rsidRPr="004A16A2" w:rsidRDefault="005A23A8" w:rsidP="00CF7FBE">
            <w:pPr>
              <w:pStyle w:val="Tableheading"/>
            </w:pPr>
            <w:r w:rsidRPr="004A16A2">
              <w:t>Unit 1</w:t>
            </w:r>
          </w:p>
        </w:tc>
        <w:tc>
          <w:tcPr>
            <w:tcW w:w="2551" w:type="dxa"/>
          </w:tcPr>
          <w:p w14:paraId="38464797" w14:textId="77777777" w:rsidR="005A23A8" w:rsidRPr="004A16A2" w:rsidRDefault="005A23A8" w:rsidP="00CF7FBE">
            <w:pPr>
              <w:pStyle w:val="Tableheading"/>
            </w:pPr>
            <w:r w:rsidRPr="004A16A2">
              <w:t>Unit 2</w:t>
            </w:r>
          </w:p>
        </w:tc>
        <w:tc>
          <w:tcPr>
            <w:tcW w:w="1985" w:type="dxa"/>
          </w:tcPr>
          <w:p w14:paraId="7B3537D4" w14:textId="77777777" w:rsidR="005A23A8" w:rsidRPr="004A16A2" w:rsidRDefault="005A23A8" w:rsidP="00CF7FBE">
            <w:pPr>
              <w:pStyle w:val="Tableheading"/>
            </w:pPr>
            <w:r w:rsidRPr="004A16A2">
              <w:t>Unit 3</w:t>
            </w:r>
          </w:p>
        </w:tc>
        <w:tc>
          <w:tcPr>
            <w:tcW w:w="1978" w:type="dxa"/>
          </w:tcPr>
          <w:p w14:paraId="43ABC743" w14:textId="77777777" w:rsidR="005A23A8" w:rsidRPr="004A16A2" w:rsidRDefault="005A23A8" w:rsidP="00CF7FBE">
            <w:pPr>
              <w:pStyle w:val="Tableheading"/>
            </w:pPr>
            <w:r w:rsidRPr="004A16A2">
              <w:t>Unit 4</w:t>
            </w:r>
          </w:p>
        </w:tc>
      </w:tr>
      <w:tr w:rsidR="005A23A8" w:rsidRPr="004A16A2" w14:paraId="54EC8B1A" w14:textId="77777777" w:rsidTr="00CF7FBE">
        <w:tc>
          <w:tcPr>
            <w:tcW w:w="2547" w:type="dxa"/>
          </w:tcPr>
          <w:p w14:paraId="443D9270" w14:textId="77777777" w:rsidR="005A23A8" w:rsidRPr="004A16A2" w:rsidRDefault="005A23A8" w:rsidP="00CF7FBE">
            <w:pPr>
              <w:pStyle w:val="TableText0"/>
              <w:rPr>
                <w:b/>
              </w:rPr>
            </w:pPr>
            <w:r w:rsidRPr="004A16A2">
              <w:rPr>
                <w:b/>
              </w:rPr>
              <w:t>Individual development</w:t>
            </w:r>
          </w:p>
          <w:p w14:paraId="092799A6" w14:textId="77777777" w:rsidR="005A23A8" w:rsidRPr="004A16A2" w:rsidRDefault="005A23A8" w:rsidP="00CF7FBE">
            <w:pPr>
              <w:pStyle w:val="TableBullet"/>
              <w:numPr>
                <w:ilvl w:val="0"/>
                <w:numId w:val="24"/>
              </w:numPr>
            </w:pPr>
            <w:r w:rsidRPr="004A16A2">
              <w:t>The role of the brain</w:t>
            </w:r>
          </w:p>
          <w:p w14:paraId="4F3E294E" w14:textId="77777777" w:rsidR="005A23A8" w:rsidRPr="004A16A2" w:rsidRDefault="005A23A8" w:rsidP="00CF7FBE">
            <w:pPr>
              <w:pStyle w:val="TableBullet"/>
              <w:numPr>
                <w:ilvl w:val="0"/>
                <w:numId w:val="24"/>
              </w:numPr>
            </w:pPr>
            <w:r w:rsidRPr="004A16A2">
              <w:t>Cognitive development</w:t>
            </w:r>
          </w:p>
          <w:p w14:paraId="1EC3716D" w14:textId="77777777" w:rsidR="005A23A8" w:rsidRPr="004A16A2" w:rsidRDefault="005A23A8" w:rsidP="00CF7FBE">
            <w:pPr>
              <w:pStyle w:val="TableBullet"/>
              <w:numPr>
                <w:ilvl w:val="0"/>
                <w:numId w:val="24"/>
              </w:numPr>
            </w:pPr>
            <w:r>
              <w:t>C</w:t>
            </w:r>
            <w:r w:rsidRPr="004A16A2">
              <w:t>onsciousness</w:t>
            </w:r>
            <w:r>
              <w:t>, attention</w:t>
            </w:r>
            <w:r w:rsidRPr="004A16A2">
              <w:t xml:space="preserve"> and sleep</w:t>
            </w:r>
          </w:p>
        </w:tc>
        <w:tc>
          <w:tcPr>
            <w:tcW w:w="2551" w:type="dxa"/>
          </w:tcPr>
          <w:p w14:paraId="4AE31F24" w14:textId="77777777" w:rsidR="005A23A8" w:rsidRPr="004A16A2" w:rsidRDefault="005A23A8" w:rsidP="00CF7FBE">
            <w:pPr>
              <w:pStyle w:val="TableText0"/>
              <w:rPr>
                <w:b/>
              </w:rPr>
            </w:pPr>
            <w:r w:rsidRPr="004A16A2">
              <w:rPr>
                <w:b/>
              </w:rPr>
              <w:t>Individual behaviour</w:t>
            </w:r>
          </w:p>
          <w:p w14:paraId="062E78EE" w14:textId="77777777" w:rsidR="005A23A8" w:rsidRPr="004A16A2" w:rsidRDefault="005A23A8" w:rsidP="00CF7FBE">
            <w:pPr>
              <w:pStyle w:val="TableBullet"/>
              <w:numPr>
                <w:ilvl w:val="0"/>
                <w:numId w:val="24"/>
              </w:numPr>
            </w:pPr>
            <w:r w:rsidRPr="004A16A2">
              <w:t>Intelligence</w:t>
            </w:r>
          </w:p>
          <w:p w14:paraId="3FE1F590" w14:textId="77777777" w:rsidR="005A23A8" w:rsidRPr="004A16A2" w:rsidRDefault="005A23A8" w:rsidP="00CF7FBE">
            <w:pPr>
              <w:pStyle w:val="TableBullet"/>
              <w:numPr>
                <w:ilvl w:val="0"/>
                <w:numId w:val="24"/>
              </w:numPr>
            </w:pPr>
            <w:r w:rsidRPr="004A16A2">
              <w:t>Diagnosis</w:t>
            </w:r>
          </w:p>
          <w:p w14:paraId="5A966A81" w14:textId="77777777" w:rsidR="005A23A8" w:rsidRPr="004A16A2" w:rsidRDefault="005A23A8" w:rsidP="00CF7FBE">
            <w:pPr>
              <w:pStyle w:val="TableBullet"/>
              <w:numPr>
                <w:ilvl w:val="0"/>
                <w:numId w:val="24"/>
              </w:numPr>
            </w:pPr>
            <w:r w:rsidRPr="004A16A2">
              <w:t>Psychological disorders and treatments</w:t>
            </w:r>
          </w:p>
          <w:p w14:paraId="5780C4DB" w14:textId="77777777" w:rsidR="005A23A8" w:rsidRPr="004A16A2" w:rsidRDefault="005A23A8" w:rsidP="00CF7FBE">
            <w:pPr>
              <w:pStyle w:val="TableBullet"/>
              <w:numPr>
                <w:ilvl w:val="0"/>
                <w:numId w:val="24"/>
              </w:numPr>
            </w:pPr>
            <w:r w:rsidRPr="004A16A2">
              <w:t>Emotion and motivation</w:t>
            </w:r>
          </w:p>
        </w:tc>
        <w:tc>
          <w:tcPr>
            <w:tcW w:w="1985" w:type="dxa"/>
          </w:tcPr>
          <w:p w14:paraId="020CF847" w14:textId="77777777" w:rsidR="005A23A8" w:rsidRPr="004A16A2" w:rsidRDefault="005A23A8" w:rsidP="00CF7FBE">
            <w:pPr>
              <w:pStyle w:val="TableText0"/>
              <w:rPr>
                <w:b/>
              </w:rPr>
            </w:pPr>
            <w:r w:rsidRPr="004A16A2">
              <w:rPr>
                <w:b/>
              </w:rPr>
              <w:t>Individual thinking</w:t>
            </w:r>
          </w:p>
          <w:p w14:paraId="469D72CA" w14:textId="77777777" w:rsidR="005A23A8" w:rsidRPr="004A16A2" w:rsidRDefault="005A23A8" w:rsidP="00CF7FBE">
            <w:pPr>
              <w:pStyle w:val="TableBullet"/>
              <w:numPr>
                <w:ilvl w:val="0"/>
                <w:numId w:val="24"/>
              </w:numPr>
            </w:pPr>
            <w:r>
              <w:t>Brain function</w:t>
            </w:r>
          </w:p>
          <w:p w14:paraId="214995AA" w14:textId="77777777" w:rsidR="005A23A8" w:rsidRPr="004A16A2" w:rsidRDefault="005A23A8" w:rsidP="00CF7FBE">
            <w:pPr>
              <w:pStyle w:val="TableBullet"/>
              <w:numPr>
                <w:ilvl w:val="0"/>
                <w:numId w:val="24"/>
              </w:numPr>
            </w:pPr>
            <w:r>
              <w:t>Sensation and</w:t>
            </w:r>
            <w:r w:rsidRPr="004A16A2">
              <w:t xml:space="preserve"> perception</w:t>
            </w:r>
          </w:p>
          <w:p w14:paraId="1EFF62EB" w14:textId="77777777" w:rsidR="005A23A8" w:rsidRPr="004A16A2" w:rsidRDefault="005A23A8" w:rsidP="00CF7FBE">
            <w:pPr>
              <w:pStyle w:val="TableBullet"/>
              <w:numPr>
                <w:ilvl w:val="0"/>
                <w:numId w:val="24"/>
              </w:numPr>
            </w:pPr>
            <w:r w:rsidRPr="004A16A2">
              <w:t>Memory</w:t>
            </w:r>
          </w:p>
          <w:p w14:paraId="468281C6" w14:textId="77777777" w:rsidR="005A23A8" w:rsidRPr="004A16A2" w:rsidRDefault="005A23A8" w:rsidP="00CF7FBE">
            <w:pPr>
              <w:pStyle w:val="TableBullet"/>
              <w:numPr>
                <w:ilvl w:val="0"/>
                <w:numId w:val="24"/>
              </w:numPr>
            </w:pPr>
            <w:r w:rsidRPr="004A16A2">
              <w:t>Learning</w:t>
            </w:r>
          </w:p>
        </w:tc>
        <w:tc>
          <w:tcPr>
            <w:tcW w:w="1978" w:type="dxa"/>
          </w:tcPr>
          <w:p w14:paraId="17B96FCF" w14:textId="77777777" w:rsidR="005A23A8" w:rsidRPr="004A16A2" w:rsidRDefault="005A23A8" w:rsidP="00CF7FBE">
            <w:pPr>
              <w:pStyle w:val="TableText0"/>
              <w:rPr>
                <w:b/>
              </w:rPr>
            </w:pPr>
            <w:r w:rsidRPr="004A16A2">
              <w:rPr>
                <w:b/>
              </w:rPr>
              <w:t>The influence of others</w:t>
            </w:r>
          </w:p>
          <w:p w14:paraId="40031ABC" w14:textId="77777777" w:rsidR="005A23A8" w:rsidRPr="004A16A2" w:rsidRDefault="005A23A8" w:rsidP="00CF7FBE">
            <w:pPr>
              <w:pStyle w:val="TableBullet"/>
              <w:numPr>
                <w:ilvl w:val="0"/>
                <w:numId w:val="24"/>
              </w:numPr>
            </w:pPr>
            <w:r w:rsidRPr="004A16A2">
              <w:t>Social psychology</w:t>
            </w:r>
          </w:p>
          <w:p w14:paraId="52258386" w14:textId="77777777" w:rsidR="005A23A8" w:rsidRPr="004A16A2" w:rsidRDefault="005A23A8" w:rsidP="00CF7FBE">
            <w:pPr>
              <w:pStyle w:val="TableBullet"/>
              <w:numPr>
                <w:ilvl w:val="0"/>
                <w:numId w:val="24"/>
              </w:numPr>
            </w:pPr>
            <w:r w:rsidRPr="004A16A2">
              <w:t>Interpersonal processes</w:t>
            </w:r>
          </w:p>
          <w:p w14:paraId="043394BC" w14:textId="77777777" w:rsidR="005A23A8" w:rsidRPr="004A16A2" w:rsidRDefault="005A23A8" w:rsidP="00CF7FBE">
            <w:pPr>
              <w:pStyle w:val="TableBullet"/>
              <w:numPr>
                <w:ilvl w:val="0"/>
                <w:numId w:val="24"/>
              </w:numPr>
            </w:pPr>
            <w:r w:rsidRPr="004A16A2">
              <w:t>Attitudes</w:t>
            </w:r>
          </w:p>
          <w:p w14:paraId="49DD96BC" w14:textId="77777777" w:rsidR="005A23A8" w:rsidRPr="004A16A2" w:rsidRDefault="005A23A8" w:rsidP="00CF7FBE">
            <w:pPr>
              <w:pStyle w:val="TableBullet"/>
              <w:numPr>
                <w:ilvl w:val="0"/>
                <w:numId w:val="24"/>
              </w:numPr>
            </w:pPr>
            <w:r w:rsidRPr="004A16A2">
              <w:t>Cross-cultural psychology</w:t>
            </w:r>
          </w:p>
        </w:tc>
      </w:tr>
    </w:tbl>
    <w:p w14:paraId="11A1585D" w14:textId="77777777" w:rsidR="005A23A8" w:rsidRPr="004A16A2" w:rsidRDefault="005A23A8" w:rsidP="005A23A8">
      <w:pPr>
        <w:keepNext/>
        <w:keepLines/>
        <w:spacing w:before="240" w:after="120"/>
        <w:outlineLvl w:val="2"/>
        <w:rPr>
          <w:b/>
          <w:color w:val="6D6F71"/>
          <w:sz w:val="28"/>
          <w:szCs w:val="28"/>
        </w:rPr>
      </w:pPr>
      <w:bookmarkStart w:id="14" w:name="_Hlk493071792"/>
      <w:r w:rsidRPr="004A16A2">
        <w:rPr>
          <w:b/>
          <w:color w:val="6D6F71"/>
          <w:sz w:val="28"/>
          <w:szCs w:val="28"/>
        </w:rPr>
        <w:t>Assessment</w:t>
      </w:r>
    </w:p>
    <w:p w14:paraId="75C79B2F" w14:textId="77777777" w:rsidR="005A23A8" w:rsidRPr="004A16A2" w:rsidRDefault="005A23A8" w:rsidP="005A23A8">
      <w:pPr>
        <w:pStyle w:val="BodyText"/>
      </w:pPr>
      <w:r w:rsidRPr="004A16A2">
        <w:t>Schools devise assessments in Units 1 and 2 to suit their local context.</w:t>
      </w:r>
    </w:p>
    <w:p w14:paraId="05994B25" w14:textId="77777777" w:rsidR="005A23A8" w:rsidRPr="004A16A2" w:rsidRDefault="005A23A8" w:rsidP="005A23A8">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64E481A9" w14:textId="77777777" w:rsidR="005A23A8" w:rsidRPr="004A16A2" w:rsidRDefault="005A23A8" w:rsidP="005A23A8">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971"/>
        <w:gridCol w:w="697"/>
        <w:gridCol w:w="3650"/>
        <w:gridCol w:w="743"/>
      </w:tblGrid>
      <w:tr w:rsidR="005A23A8" w:rsidRPr="004A16A2" w14:paraId="429BF354" w14:textId="77777777" w:rsidTr="00CF7FBE">
        <w:trPr>
          <w:cnfStyle w:val="100000000000" w:firstRow="1" w:lastRow="0" w:firstColumn="0" w:lastColumn="0" w:oddVBand="0" w:evenVBand="0" w:oddHBand="0" w:evenHBand="0" w:firstRowFirstColumn="0" w:firstRowLastColumn="0" w:lastRowFirstColumn="0" w:lastRowLastColumn="0"/>
        </w:trPr>
        <w:tc>
          <w:tcPr>
            <w:tcW w:w="4575" w:type="dxa"/>
            <w:gridSpan w:val="2"/>
          </w:tcPr>
          <w:p w14:paraId="2D4F2B94" w14:textId="77777777" w:rsidR="005A23A8" w:rsidRPr="004A16A2" w:rsidRDefault="005A23A8" w:rsidP="00CF7FBE">
            <w:pPr>
              <w:pStyle w:val="TableHeading0"/>
            </w:pPr>
            <w:r w:rsidRPr="004A16A2">
              <w:t>Unit 3</w:t>
            </w:r>
          </w:p>
        </w:tc>
        <w:tc>
          <w:tcPr>
            <w:tcW w:w="4305" w:type="dxa"/>
            <w:gridSpan w:val="2"/>
          </w:tcPr>
          <w:p w14:paraId="514797EB" w14:textId="77777777" w:rsidR="005A23A8" w:rsidRPr="004A16A2" w:rsidRDefault="005A23A8" w:rsidP="00CF7FBE">
            <w:pPr>
              <w:pStyle w:val="TableHeading0"/>
            </w:pPr>
            <w:r w:rsidRPr="004A16A2">
              <w:t>Unit 4</w:t>
            </w:r>
          </w:p>
        </w:tc>
      </w:tr>
      <w:tr w:rsidR="005A23A8" w:rsidRPr="004A16A2" w14:paraId="0DBCB3BD" w14:textId="77777777" w:rsidTr="00CF7FBE">
        <w:tc>
          <w:tcPr>
            <w:tcW w:w="3892" w:type="dxa"/>
          </w:tcPr>
          <w:p w14:paraId="73D2B900" w14:textId="77777777" w:rsidR="005A23A8" w:rsidRPr="004A16A2" w:rsidRDefault="005A23A8" w:rsidP="00CF7FBE">
            <w:pPr>
              <w:pStyle w:val="TableText0"/>
            </w:pPr>
            <w:r w:rsidRPr="004A16A2">
              <w:t>Summative internal assessment 1 (IA1):</w:t>
            </w:r>
          </w:p>
          <w:p w14:paraId="76102CE2" w14:textId="77777777" w:rsidR="005A23A8" w:rsidRPr="004A16A2" w:rsidRDefault="005A23A8" w:rsidP="00CF7FBE">
            <w:pPr>
              <w:pStyle w:val="TableBullet"/>
              <w:numPr>
                <w:ilvl w:val="0"/>
                <w:numId w:val="24"/>
              </w:numPr>
            </w:pPr>
            <w:r w:rsidRPr="004A16A2">
              <w:t>Data test</w:t>
            </w:r>
          </w:p>
        </w:tc>
        <w:tc>
          <w:tcPr>
            <w:tcW w:w="683" w:type="dxa"/>
          </w:tcPr>
          <w:p w14:paraId="6596CBEA" w14:textId="77777777" w:rsidR="005A23A8" w:rsidRPr="004A16A2" w:rsidRDefault="005A23A8" w:rsidP="00CF7FBE">
            <w:pPr>
              <w:pStyle w:val="TableText0"/>
              <w:jc w:val="center"/>
            </w:pPr>
            <w:r w:rsidRPr="004A16A2">
              <w:t>10%</w:t>
            </w:r>
          </w:p>
        </w:tc>
        <w:tc>
          <w:tcPr>
            <w:tcW w:w="3577" w:type="dxa"/>
            <w:vMerge w:val="restart"/>
          </w:tcPr>
          <w:p w14:paraId="6519CCE9" w14:textId="77777777" w:rsidR="005A23A8" w:rsidRPr="004A16A2" w:rsidRDefault="005A23A8" w:rsidP="00CF7FBE">
            <w:pPr>
              <w:pStyle w:val="TableText0"/>
            </w:pPr>
            <w:r w:rsidRPr="004A16A2">
              <w:t>Summative internal assessment 3 (IA3):</w:t>
            </w:r>
          </w:p>
          <w:p w14:paraId="29D6FEFB" w14:textId="77777777" w:rsidR="005A23A8" w:rsidRPr="004A16A2" w:rsidRDefault="005A23A8" w:rsidP="00CF7FBE">
            <w:pPr>
              <w:pStyle w:val="TableBullet"/>
              <w:numPr>
                <w:ilvl w:val="0"/>
                <w:numId w:val="24"/>
              </w:numPr>
            </w:pPr>
            <w:r w:rsidRPr="004A16A2">
              <w:t>Research investigation</w:t>
            </w:r>
          </w:p>
        </w:tc>
        <w:tc>
          <w:tcPr>
            <w:tcW w:w="728" w:type="dxa"/>
            <w:vMerge w:val="restart"/>
          </w:tcPr>
          <w:p w14:paraId="3800B215" w14:textId="77777777" w:rsidR="005A23A8" w:rsidRPr="004A16A2" w:rsidRDefault="005A23A8" w:rsidP="00CF7FBE">
            <w:pPr>
              <w:jc w:val="center"/>
            </w:pPr>
            <w:r w:rsidRPr="004A16A2">
              <w:t>20%</w:t>
            </w:r>
          </w:p>
        </w:tc>
      </w:tr>
      <w:tr w:rsidR="005A23A8" w:rsidRPr="004A16A2" w14:paraId="5663EA33" w14:textId="77777777" w:rsidTr="00CF7FBE">
        <w:tc>
          <w:tcPr>
            <w:tcW w:w="3892" w:type="dxa"/>
          </w:tcPr>
          <w:p w14:paraId="1B48008D" w14:textId="77777777" w:rsidR="005A23A8" w:rsidRPr="004A16A2" w:rsidRDefault="005A23A8" w:rsidP="00CF7FBE">
            <w:pPr>
              <w:pStyle w:val="TableText0"/>
            </w:pPr>
            <w:r w:rsidRPr="004A16A2">
              <w:t>Summative internal assessment 2 (IA2):</w:t>
            </w:r>
          </w:p>
          <w:p w14:paraId="3449DF1D" w14:textId="77777777" w:rsidR="005A23A8" w:rsidRPr="004A16A2" w:rsidRDefault="005A23A8" w:rsidP="00CF7FBE">
            <w:pPr>
              <w:pStyle w:val="TableBullet"/>
              <w:numPr>
                <w:ilvl w:val="0"/>
                <w:numId w:val="24"/>
              </w:numPr>
            </w:pPr>
            <w:r w:rsidRPr="004A16A2">
              <w:t>Student experiment</w:t>
            </w:r>
          </w:p>
        </w:tc>
        <w:tc>
          <w:tcPr>
            <w:tcW w:w="683" w:type="dxa"/>
          </w:tcPr>
          <w:p w14:paraId="110136BA" w14:textId="77777777" w:rsidR="005A23A8" w:rsidRPr="004A16A2" w:rsidRDefault="005A23A8" w:rsidP="00CF7FBE">
            <w:pPr>
              <w:pStyle w:val="TableText0"/>
              <w:jc w:val="center"/>
            </w:pPr>
            <w:r w:rsidRPr="004A16A2">
              <w:t>20%</w:t>
            </w:r>
          </w:p>
        </w:tc>
        <w:tc>
          <w:tcPr>
            <w:tcW w:w="3577" w:type="dxa"/>
            <w:vMerge/>
          </w:tcPr>
          <w:p w14:paraId="769D3337" w14:textId="77777777" w:rsidR="005A23A8" w:rsidRPr="004A16A2" w:rsidRDefault="005A23A8" w:rsidP="00CF7FBE">
            <w:pPr>
              <w:pStyle w:val="TableBullet"/>
              <w:numPr>
                <w:ilvl w:val="0"/>
                <w:numId w:val="24"/>
              </w:numPr>
            </w:pPr>
          </w:p>
        </w:tc>
        <w:tc>
          <w:tcPr>
            <w:tcW w:w="728" w:type="dxa"/>
            <w:vMerge/>
          </w:tcPr>
          <w:p w14:paraId="07C2C749" w14:textId="77777777" w:rsidR="005A23A8" w:rsidRPr="004A16A2" w:rsidRDefault="005A23A8" w:rsidP="00CF7FBE"/>
        </w:tc>
      </w:tr>
      <w:tr w:rsidR="005A23A8" w:rsidRPr="004A16A2" w14:paraId="35F1119B" w14:textId="77777777" w:rsidTr="00CF7FBE">
        <w:tc>
          <w:tcPr>
            <w:tcW w:w="8880" w:type="dxa"/>
            <w:gridSpan w:val="4"/>
          </w:tcPr>
          <w:p w14:paraId="521C8696" w14:textId="77777777" w:rsidR="005A23A8" w:rsidRPr="004A16A2" w:rsidRDefault="005A23A8" w:rsidP="00CF7FBE">
            <w:pPr>
              <w:pStyle w:val="TableText0"/>
              <w:jc w:val="center"/>
            </w:pPr>
            <w:r w:rsidRPr="004A16A2">
              <w:t>Summative external assessment (EA): 50%</w:t>
            </w:r>
          </w:p>
          <w:p w14:paraId="2B63FD16" w14:textId="77777777" w:rsidR="005A23A8" w:rsidRPr="004A16A2" w:rsidRDefault="005A23A8" w:rsidP="00CF7FBE">
            <w:pPr>
              <w:pStyle w:val="TableBullet"/>
              <w:numPr>
                <w:ilvl w:val="0"/>
                <w:numId w:val="24"/>
              </w:numPr>
              <w:jc w:val="center"/>
            </w:pPr>
            <w:r w:rsidRPr="00D45B60">
              <w:t>Examination — combination response</w:t>
            </w:r>
          </w:p>
        </w:tc>
      </w:tr>
      <w:bookmarkEnd w:id="14"/>
    </w:tbl>
    <w:p w14:paraId="5FCFC1D6" w14:textId="77777777" w:rsidR="00AB184F" w:rsidRPr="004A16A2" w:rsidRDefault="005A23A8" w:rsidP="00AB184F">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AB184F" w:rsidRPr="004A16A2" w14:paraId="39851BF2" w14:textId="77777777" w:rsidTr="00CF7FBE">
        <w:trPr>
          <w:trHeight w:hRule="exact" w:val="851"/>
        </w:trPr>
        <w:tc>
          <w:tcPr>
            <w:tcW w:w="142" w:type="dxa"/>
            <w:shd w:val="clear" w:color="auto" w:fill="E1231A"/>
          </w:tcPr>
          <w:p w14:paraId="404C2042" w14:textId="77777777" w:rsidR="00AB184F" w:rsidRPr="004A16A2" w:rsidRDefault="00AB184F" w:rsidP="00CF7FBE">
            <w:pPr>
              <w:pStyle w:val="Tabletext"/>
            </w:pPr>
          </w:p>
        </w:tc>
        <w:tc>
          <w:tcPr>
            <w:tcW w:w="9323" w:type="dxa"/>
            <w:tcMar>
              <w:left w:w="57" w:type="dxa"/>
            </w:tcMar>
            <w:vAlign w:val="center"/>
          </w:tcPr>
          <w:p w14:paraId="437E64EF" w14:textId="77777777" w:rsidR="00AB184F" w:rsidRPr="004A16A2" w:rsidRDefault="00AB184F" w:rsidP="00CF7FBE">
            <w:pPr>
              <w:pStyle w:val="SubjectHeading"/>
            </w:pPr>
            <w:r w:rsidRPr="004A16A2">
              <w:t>Legal Studies</w:t>
            </w:r>
          </w:p>
          <w:p w14:paraId="62F3004F" w14:textId="77777777" w:rsidR="00AB184F" w:rsidRPr="004A16A2" w:rsidRDefault="00AB184F" w:rsidP="00CF7FBE">
            <w:pPr>
              <w:pStyle w:val="Heading3"/>
              <w:spacing w:before="0" w:after="0"/>
            </w:pPr>
            <w:r w:rsidRPr="004A16A2">
              <w:t>General senior subject</w:t>
            </w:r>
          </w:p>
        </w:tc>
        <w:tc>
          <w:tcPr>
            <w:tcW w:w="850" w:type="dxa"/>
            <w:shd w:val="clear" w:color="auto" w:fill="E1231A"/>
            <w:tcMar>
              <w:bottom w:w="28" w:type="dxa"/>
              <w:right w:w="57" w:type="dxa"/>
            </w:tcMar>
            <w:vAlign w:val="bottom"/>
          </w:tcPr>
          <w:p w14:paraId="1F5FCE96" w14:textId="77777777" w:rsidR="00AB184F" w:rsidRPr="004A16A2" w:rsidRDefault="00AB184F"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AB184F" w:rsidRPr="004A16A2" w14:paraId="593F1F9B" w14:textId="77777777" w:rsidTr="00CF7FBE">
        <w:trPr>
          <w:trHeight w:hRule="exact" w:val="100"/>
        </w:trPr>
        <w:tc>
          <w:tcPr>
            <w:tcW w:w="10315" w:type="dxa"/>
            <w:gridSpan w:val="3"/>
            <w:shd w:val="clear" w:color="auto" w:fill="auto"/>
          </w:tcPr>
          <w:p w14:paraId="428DE962" w14:textId="77777777" w:rsidR="00AB184F" w:rsidRPr="004A16A2" w:rsidRDefault="00AB184F" w:rsidP="00CF7FBE">
            <w:pPr>
              <w:pStyle w:val="Smallspace"/>
            </w:pPr>
          </w:p>
        </w:tc>
      </w:tr>
    </w:tbl>
    <w:p w14:paraId="65AC5054" w14:textId="77777777" w:rsidR="00AB184F" w:rsidRPr="004A16A2" w:rsidRDefault="00AB184F" w:rsidP="00AB184F">
      <w:pPr>
        <w:pStyle w:val="BodyText"/>
        <w:spacing w:before="120"/>
        <w:sectPr w:rsidR="00AB184F" w:rsidRPr="004A16A2" w:rsidSect="005F3A96">
          <w:headerReference w:type="default" r:id="rId24"/>
          <w:type w:val="continuous"/>
          <w:pgSz w:w="11907" w:h="16840" w:code="9"/>
          <w:pgMar w:top="1134" w:right="1418" w:bottom="1701" w:left="1418" w:header="567" w:footer="284" w:gutter="0"/>
          <w:cols w:space="720"/>
          <w:formProt w:val="0"/>
          <w:noEndnote/>
          <w:docGrid w:linePitch="299"/>
        </w:sectPr>
      </w:pPr>
    </w:p>
    <w:sdt>
      <w:sdtPr>
        <w:alias w:val="Rationale"/>
        <w:tag w:val="rationale"/>
        <w:id w:val="-1303155818"/>
        <w:placeholder>
          <w:docPart w:val="60A91928BD0B4D22B9C3F5D26E64F996"/>
        </w:placeholder>
        <w15:appearance w15:val="hidden"/>
      </w:sdtPr>
      <w:sdtEndPr/>
      <w:sdtContent>
        <w:p w14:paraId="1E928A3F" w14:textId="77777777" w:rsidR="00AB184F" w:rsidRPr="00FB0645" w:rsidRDefault="00AB184F" w:rsidP="00AB184F">
          <w:pPr>
            <w:pStyle w:val="BodyText"/>
          </w:pPr>
          <w:r w:rsidRPr="00FB0645">
            <w:t>Legal Studies</w:t>
          </w:r>
          <w:r>
            <w:t xml:space="preserve"> focuses on t</w:t>
          </w:r>
          <w:r w:rsidRPr="00FB0645">
            <w:t xml:space="preserve">he interaction between </w:t>
          </w:r>
          <w:r>
            <w:t xml:space="preserve">society and the discipline of </w:t>
          </w:r>
          <w:r w:rsidRPr="00FB0645">
            <w:t xml:space="preserve">law. </w:t>
          </w:r>
          <w:r>
            <w:t>Students study</w:t>
          </w:r>
          <w:r w:rsidRPr="00FB0645">
            <w:t xml:space="preserve"> the legal system </w:t>
          </w:r>
          <w:r>
            <w:t>and how it</w:t>
          </w:r>
          <w:r w:rsidRPr="00FB0645">
            <w:t xml:space="preserve"> regulates activities and aims to protect the rights of individuals</w:t>
          </w:r>
          <w:r>
            <w:t>,</w:t>
          </w:r>
          <w:r w:rsidRPr="00FB0645">
            <w:t xml:space="preserve"> </w:t>
          </w:r>
          <w:r>
            <w:t>while</w:t>
          </w:r>
          <w:r w:rsidRPr="00FB0645">
            <w:t xml:space="preserve"> balanc</w:t>
          </w:r>
          <w:r>
            <w:t>ing</w:t>
          </w:r>
          <w:r w:rsidRPr="00FB0645">
            <w:t xml:space="preserve"> these with obligations and responsibilities. An understanding of legal processes and concepts enables citizens to be better informed and able to constructively question and contribute to the improvement of laws and legal processes. This is important </w:t>
          </w:r>
          <w:r>
            <w:t>as</w:t>
          </w:r>
          <w:r w:rsidRPr="00FB0645">
            <w:t xml:space="preserve"> the law is dynamic and evolving, based on values, customs and norms that are challenged by technology</w:t>
          </w:r>
          <w:r>
            <w:t>, society</w:t>
          </w:r>
          <w:r w:rsidRPr="00FB0645">
            <w:t xml:space="preserve"> and global influences.</w:t>
          </w:r>
        </w:p>
        <w:p w14:paraId="76CE63A8" w14:textId="77777777" w:rsidR="00AB184F" w:rsidRPr="00FB0645" w:rsidRDefault="00AB184F" w:rsidP="00AB184F">
          <w:pPr>
            <w:pStyle w:val="BodyText"/>
          </w:pPr>
          <w:r w:rsidRPr="00FB0645">
            <w:t xml:space="preserve">Legal Studies explores the role and development of </w:t>
          </w:r>
          <w:r>
            <w:t>law</w:t>
          </w:r>
          <w:r w:rsidRPr="00FB0645">
            <w:t xml:space="preserve"> in response to current issues. The subject </w:t>
          </w:r>
          <w:r>
            <w:t>starts</w:t>
          </w:r>
          <w:r w:rsidRPr="00FB0645">
            <w:t xml:space="preserve"> with the foundations of law and explores the criminal justice process through to punishment and sentencing. </w:t>
          </w:r>
          <w:r>
            <w:t>Students then study t</w:t>
          </w:r>
          <w:r w:rsidRPr="00FB0645">
            <w:t>he civil justice system</w:t>
          </w:r>
          <w:r>
            <w:t xml:space="preserve">, </w:t>
          </w:r>
          <w:r w:rsidRPr="00FB0645">
            <w:t>focus</w:t>
          </w:r>
          <w:r>
            <w:t>ing</w:t>
          </w:r>
          <w:r w:rsidRPr="00FB0645">
            <w:t xml:space="preserve"> on contract law and negligence. With increasing complexity, students critically examine issues of governance that are the foundation of the</w:t>
          </w:r>
          <w:r>
            <w:t xml:space="preserve"> Australian and Queensland</w:t>
          </w:r>
          <w:r w:rsidRPr="00FB0645">
            <w:t xml:space="preserve"> legal system</w:t>
          </w:r>
          <w:r>
            <w:t>s</w:t>
          </w:r>
          <w:r w:rsidRPr="00FB0645">
            <w:t xml:space="preserve">, before they explore contemporary issues of </w:t>
          </w:r>
          <w:r>
            <w:t>law</w:t>
          </w:r>
          <w:r w:rsidRPr="00FB0645">
            <w:t xml:space="preserve"> reform and change. The study finishes </w:t>
          </w:r>
          <w:r>
            <w:t xml:space="preserve">with </w:t>
          </w:r>
          <w:r w:rsidRPr="00FB0645">
            <w:t>considering Australian and international human rights issues. Throughout the course</w:t>
          </w:r>
          <w:r>
            <w:t>,</w:t>
          </w:r>
          <w:r w:rsidRPr="00FB0645">
            <w:t xml:space="preserve"> students analyse issues and evaluate how the rule of law, justice and equity can be ach</w:t>
          </w:r>
          <w:r>
            <w:t>ieved in contemporary contexts.</w:t>
          </w:r>
        </w:p>
        <w:p w14:paraId="66D21CE3" w14:textId="77777777" w:rsidR="00AB184F" w:rsidRPr="00FB0645" w:rsidRDefault="00AB184F" w:rsidP="00AB184F">
          <w:pPr>
            <w:pStyle w:val="BodyText"/>
          </w:pPr>
          <w:r w:rsidRPr="00FB0645">
            <w:t xml:space="preserve">The primary skills </w:t>
          </w:r>
          <w:r>
            <w:t>of</w:t>
          </w:r>
          <w:r w:rsidRPr="00FB0645">
            <w:t xml:space="preserve"> inqu</w:t>
          </w:r>
          <w:r>
            <w:t>iry, critical thinking, problem-</w:t>
          </w:r>
          <w:r w:rsidRPr="00FB0645">
            <w:t>solving and reasoning empow</w:t>
          </w:r>
          <w:r>
            <w:t>er</w:t>
          </w:r>
          <w:r w:rsidRPr="00FB0645">
            <w:t xml:space="preserve"> </w:t>
          </w:r>
          <w:r>
            <w:t xml:space="preserve">Legal Studies </w:t>
          </w:r>
          <w:r w:rsidRPr="00FB0645">
            <w:t xml:space="preserve">students to make informed and ethical decisions and recommendations. </w:t>
          </w:r>
          <w:r>
            <w:t>Lea</w:t>
          </w:r>
          <w:r w:rsidRPr="00FB0645">
            <w:t xml:space="preserve">rning is based on an inquiry approach that develops reflection skills and metacognitive awareness. Through inquiry, students identify and describe legal issues, explore information and data, analyse, evaluate to </w:t>
          </w:r>
          <w:r>
            <w:t>propose</w:t>
          </w:r>
          <w:r w:rsidRPr="00FB0645">
            <w:t xml:space="preserve"> recommendations, and create responses that convey legal meaning. They improve their research skills by using </w:t>
          </w:r>
          <w:r>
            <w:t xml:space="preserve">information and communication technology </w:t>
          </w:r>
          <w:r>
            <w:t>(ICT)</w:t>
          </w:r>
          <w:r w:rsidRPr="00FB0645">
            <w:t xml:space="preserve"> and databases to access </w:t>
          </w:r>
          <w:r>
            <w:t xml:space="preserve">research, commentary, </w:t>
          </w:r>
          <w:r w:rsidRPr="00FB0645">
            <w:t xml:space="preserve">case law and legislation. Students analyse legal information to </w:t>
          </w:r>
          <w:r>
            <w:t>determine the nature and scope of the legal issue and examine</w:t>
          </w:r>
          <w:r w:rsidRPr="00FB0645">
            <w:t xml:space="preserve"> different or opposing views, which are evaluated against legal criteria. These are critical skills </w:t>
          </w:r>
          <w:r>
            <w:t xml:space="preserve">that allow students to think strategically </w:t>
          </w:r>
          <w:r w:rsidRPr="00FB0645">
            <w:t>in the 21st century.</w:t>
          </w:r>
        </w:p>
        <w:p w14:paraId="25AB3038" w14:textId="77777777" w:rsidR="00AB184F" w:rsidRPr="00FB0645" w:rsidRDefault="00AB184F" w:rsidP="00AB184F">
          <w:pPr>
            <w:pStyle w:val="BodyText"/>
          </w:pPr>
          <w:r>
            <w:t>K</w:t>
          </w:r>
          <w:r w:rsidRPr="00FB0645">
            <w:t xml:space="preserve">nowledge of the law enables students to have confidence in approaching and accessing the legal system and provides them with an appreciation of the influences that shape the system. </w:t>
          </w:r>
          <w:r>
            <w:t>Legal knowledge</w:t>
          </w:r>
          <w:r w:rsidRPr="00FB0645">
            <w:t xml:space="preserve"> empowers students to make constructive judgments </w:t>
          </w:r>
          <w:r>
            <w:t xml:space="preserve">on, </w:t>
          </w:r>
          <w:r w:rsidRPr="00FB0645">
            <w:t xml:space="preserve">and knowledgeable commentaries </w:t>
          </w:r>
          <w:r>
            <w:t>about,</w:t>
          </w:r>
          <w:r w:rsidRPr="00FB0645">
            <w:t xml:space="preserve"> the law and its processes. Students examine and justify viewpoints involved in legal issues, </w:t>
          </w:r>
          <w:r>
            <w:t>while also developing</w:t>
          </w:r>
          <w:r w:rsidRPr="00FB0645">
            <w:t xml:space="preserve"> respect for diversity. </w:t>
          </w:r>
          <w:r>
            <w:t xml:space="preserve">Legal Studies </w:t>
          </w:r>
          <w:r w:rsidRPr="00FB0645">
            <w:t>satisfies interest and curiosity as students question, explore and discuss tensions between changing social values, justice and equitable outcomes.</w:t>
          </w:r>
        </w:p>
        <w:p w14:paraId="3365A292" w14:textId="77777777" w:rsidR="00AB184F" w:rsidRPr="00413DCE" w:rsidRDefault="00AB184F" w:rsidP="00AB184F">
          <w:pPr>
            <w:pStyle w:val="BodyText"/>
            <w:rPr>
              <w:shd w:val="clear" w:color="auto" w:fill="F7EA9F" w:themeFill="accent6"/>
            </w:rPr>
          </w:pPr>
          <w:r w:rsidRPr="00FB0645">
            <w:t xml:space="preserve">Legal Studies enables students to appreciate </w:t>
          </w:r>
          <w:r>
            <w:t>how the legal system</w:t>
          </w:r>
          <w:r w:rsidRPr="00FB0645">
            <w:t xml:space="preserve"> </w:t>
          </w:r>
          <w:r>
            <w:t xml:space="preserve">is relevant </w:t>
          </w:r>
          <w:r w:rsidRPr="00FB0645">
            <w:t>to them and their communit</w:t>
          </w:r>
          <w:r>
            <w:t>ies</w:t>
          </w:r>
          <w:r w:rsidRPr="00FB0645">
            <w:t>. The subject enhances students’ abilities to contribute in an informed and considered way to legal challenges and change</w:t>
          </w:r>
          <w:r>
            <w:t>,</w:t>
          </w:r>
          <w:r w:rsidRPr="00FB0645">
            <w:t xml:space="preserve"> </w:t>
          </w:r>
          <w:r>
            <w:t xml:space="preserve">both </w:t>
          </w:r>
          <w:r w:rsidRPr="00FB0645">
            <w:t>in Australia and globally.</w:t>
          </w:r>
        </w:p>
      </w:sdtContent>
    </w:sdt>
    <w:p w14:paraId="5D1A86CA" w14:textId="77777777" w:rsidR="00AB184F" w:rsidRPr="004A16A2" w:rsidRDefault="00AB184F" w:rsidP="00AB184F">
      <w:pPr>
        <w:pStyle w:val="Heading3"/>
      </w:pPr>
      <w:r w:rsidRPr="004A16A2">
        <w:t>Pathways</w:t>
      </w:r>
    </w:p>
    <w:p w14:paraId="5DB1E5B9" w14:textId="77777777" w:rsidR="00AB184F" w:rsidRPr="004A16A2" w:rsidRDefault="00AB184F" w:rsidP="00AB184F">
      <w:pPr>
        <w:pStyle w:val="BodyText"/>
      </w:pPr>
      <w:r w:rsidRPr="004A16A2">
        <w:t>A course of study in Legal Studies can establish a basis for further education and employment in the fields of law, law enforcement, criminology, justice studies and politics. The knowledge, skills and attitudes students gain are transferable to all discipline areas and post-schooling tertiary pathways. The research and analytical skills this course develops are universally valued in business, health, science and engineering industries.</w:t>
      </w:r>
    </w:p>
    <w:p w14:paraId="0CC6CB18" w14:textId="77777777" w:rsidR="00AB184F" w:rsidRPr="004A16A2" w:rsidRDefault="00AB184F" w:rsidP="00AB184F">
      <w:pPr>
        <w:pStyle w:val="Heading3"/>
      </w:pPr>
      <w:r w:rsidRPr="004A16A2">
        <w:lastRenderedPageBreak/>
        <w:t>Objectives</w:t>
      </w:r>
    </w:p>
    <w:p w14:paraId="416A05E0" w14:textId="77777777" w:rsidR="00AB184F" w:rsidRPr="004A16A2" w:rsidRDefault="00AB184F" w:rsidP="00AB184F">
      <w:pPr>
        <w:pStyle w:val="BodyText"/>
      </w:pPr>
      <w:r w:rsidRPr="004A16A2">
        <w:t>By the conclusion of the course of study, students will:</w:t>
      </w:r>
    </w:p>
    <w:p w14:paraId="1B703805" w14:textId="77777777" w:rsidR="00AB184F" w:rsidRPr="004A16A2" w:rsidRDefault="00AB184F" w:rsidP="00AB184F">
      <w:pPr>
        <w:pStyle w:val="ListBullet0"/>
      </w:pPr>
      <w:r w:rsidRPr="004A16A2">
        <w:t>comprehend legal concepts, principles and processes</w:t>
      </w:r>
    </w:p>
    <w:p w14:paraId="3B21E2E5" w14:textId="77777777" w:rsidR="00AB184F" w:rsidRPr="004A16A2" w:rsidRDefault="00AB184F" w:rsidP="00AB184F">
      <w:pPr>
        <w:pStyle w:val="ListBullet0"/>
      </w:pPr>
      <w:r w:rsidRPr="004A16A2">
        <w:t>select legal information from sources</w:t>
      </w:r>
    </w:p>
    <w:p w14:paraId="1E0A452F" w14:textId="77777777" w:rsidR="00AB184F" w:rsidRPr="004A16A2" w:rsidRDefault="00AB184F" w:rsidP="00AB184F">
      <w:pPr>
        <w:pStyle w:val="ListBullet0"/>
      </w:pPr>
      <w:r w:rsidRPr="004A16A2">
        <w:t>analyse legal issues</w:t>
      </w:r>
    </w:p>
    <w:p w14:paraId="0B0CD553" w14:textId="77777777" w:rsidR="00AB184F" w:rsidRPr="004A16A2" w:rsidRDefault="00AB184F" w:rsidP="00AB184F">
      <w:pPr>
        <w:pStyle w:val="ListBullet0"/>
      </w:pPr>
      <w:r w:rsidRPr="004A16A2">
        <w:t>evaluate legal situations</w:t>
      </w:r>
    </w:p>
    <w:p w14:paraId="06607BF1" w14:textId="77777777" w:rsidR="00AB184F" w:rsidRPr="004A16A2" w:rsidRDefault="00AB184F" w:rsidP="00AB184F">
      <w:pPr>
        <w:pStyle w:val="ListBullet0"/>
        <w:sectPr w:rsidR="00AB184F" w:rsidRPr="004A16A2" w:rsidSect="005F3A96">
          <w:type w:val="continuous"/>
          <w:pgSz w:w="11907" w:h="16840" w:code="9"/>
          <w:pgMar w:top="1134" w:right="1418" w:bottom="1701" w:left="1418" w:header="567" w:footer="284" w:gutter="0"/>
          <w:cols w:num="2" w:space="720"/>
          <w:formProt w:val="0"/>
          <w:noEndnote/>
          <w:docGrid w:linePitch="299"/>
        </w:sectPr>
      </w:pPr>
      <w:r w:rsidRPr="004A16A2">
        <w:t>create responses that communicate meaning</w:t>
      </w:r>
      <w:r>
        <w:t xml:space="preserve"> to suit the intended purpose</w:t>
      </w:r>
      <w:r w:rsidRPr="004A16A2">
        <w:t>.</w:t>
      </w:r>
    </w:p>
    <w:p w14:paraId="3E7F752A" w14:textId="77777777" w:rsidR="00AB184F" w:rsidRPr="004A16A2" w:rsidRDefault="00AB184F" w:rsidP="00AB184F">
      <w:pPr>
        <w:pStyle w:val="Bodytextlead-in"/>
      </w:pPr>
      <w:r w:rsidRPr="004A16A2">
        <w:t>Structure</w:t>
      </w:r>
    </w:p>
    <w:tbl>
      <w:tblPr>
        <w:tblStyle w:val="QCAAtablestyle1"/>
        <w:tblW w:w="5000" w:type="pct"/>
        <w:tblInd w:w="0" w:type="dxa"/>
        <w:tblLook w:val="06A0" w:firstRow="1" w:lastRow="0" w:firstColumn="1" w:lastColumn="0" w:noHBand="1" w:noVBand="1"/>
      </w:tblPr>
      <w:tblGrid>
        <w:gridCol w:w="2265"/>
        <w:gridCol w:w="2265"/>
        <w:gridCol w:w="2265"/>
        <w:gridCol w:w="2266"/>
      </w:tblGrid>
      <w:tr w:rsidR="00AB184F" w:rsidRPr="004A16A2" w14:paraId="2540BA0E" w14:textId="77777777" w:rsidTr="00CF7FBE">
        <w:trPr>
          <w:cnfStyle w:val="100000000000" w:firstRow="1" w:lastRow="0" w:firstColumn="0" w:lastColumn="0" w:oddVBand="0" w:evenVBand="0" w:oddHBand="0" w:evenHBand="0" w:firstRowFirstColumn="0" w:firstRowLastColumn="0" w:lastRowFirstColumn="0" w:lastRowLastColumn="0"/>
        </w:trPr>
        <w:tc>
          <w:tcPr>
            <w:tcW w:w="2219" w:type="dxa"/>
          </w:tcPr>
          <w:p w14:paraId="3ABE90F8" w14:textId="77777777" w:rsidR="00AB184F" w:rsidRPr="004A16A2" w:rsidRDefault="00AB184F" w:rsidP="00CF7FBE">
            <w:pPr>
              <w:pStyle w:val="Tableheading"/>
            </w:pPr>
            <w:r w:rsidRPr="004A16A2">
              <w:t>Unit 1</w:t>
            </w:r>
          </w:p>
        </w:tc>
        <w:tc>
          <w:tcPr>
            <w:tcW w:w="2220" w:type="dxa"/>
          </w:tcPr>
          <w:p w14:paraId="3BCC4339" w14:textId="77777777" w:rsidR="00AB184F" w:rsidRPr="004A16A2" w:rsidRDefault="00AB184F" w:rsidP="00CF7FBE">
            <w:pPr>
              <w:pStyle w:val="Tableheading"/>
            </w:pPr>
            <w:r w:rsidRPr="004A16A2">
              <w:t>Unit 2</w:t>
            </w:r>
          </w:p>
        </w:tc>
        <w:tc>
          <w:tcPr>
            <w:tcW w:w="2220" w:type="dxa"/>
          </w:tcPr>
          <w:p w14:paraId="263BC656" w14:textId="77777777" w:rsidR="00AB184F" w:rsidRPr="004A16A2" w:rsidRDefault="00AB184F" w:rsidP="00CF7FBE">
            <w:pPr>
              <w:pStyle w:val="Tableheading"/>
            </w:pPr>
            <w:r w:rsidRPr="004A16A2">
              <w:t>Unit 3</w:t>
            </w:r>
          </w:p>
        </w:tc>
        <w:tc>
          <w:tcPr>
            <w:tcW w:w="2221" w:type="dxa"/>
          </w:tcPr>
          <w:p w14:paraId="5E34A8E8" w14:textId="77777777" w:rsidR="00AB184F" w:rsidRPr="004A16A2" w:rsidRDefault="00AB184F" w:rsidP="00CF7FBE">
            <w:pPr>
              <w:pStyle w:val="Tableheading"/>
            </w:pPr>
            <w:r w:rsidRPr="004A16A2">
              <w:t>Unit 4</w:t>
            </w:r>
          </w:p>
        </w:tc>
      </w:tr>
      <w:tr w:rsidR="00AB184F" w:rsidRPr="004A16A2" w14:paraId="3AD55CA4" w14:textId="77777777" w:rsidTr="00CF7FBE">
        <w:tc>
          <w:tcPr>
            <w:tcW w:w="2219" w:type="dxa"/>
          </w:tcPr>
          <w:p w14:paraId="3F2E6289" w14:textId="77777777" w:rsidR="00AB184F" w:rsidRPr="004A16A2" w:rsidRDefault="00AB184F" w:rsidP="00CF7FBE">
            <w:pPr>
              <w:pStyle w:val="Tabletext"/>
              <w:rPr>
                <w:b/>
              </w:rPr>
            </w:pPr>
            <w:r w:rsidRPr="004A16A2">
              <w:rPr>
                <w:b/>
              </w:rPr>
              <w:t>Beyond reasonable doubt</w:t>
            </w:r>
          </w:p>
          <w:p w14:paraId="7186E521" w14:textId="77777777" w:rsidR="00AB184F" w:rsidRPr="004A16A2" w:rsidRDefault="00AB184F" w:rsidP="00CF7FBE">
            <w:pPr>
              <w:pStyle w:val="TableBullet"/>
            </w:pPr>
            <w:r w:rsidRPr="004A16A2">
              <w:t>Legal foundations</w:t>
            </w:r>
          </w:p>
          <w:p w14:paraId="5F110824" w14:textId="77777777" w:rsidR="00AB184F" w:rsidRPr="004A16A2" w:rsidRDefault="00AB184F" w:rsidP="00CF7FBE">
            <w:pPr>
              <w:pStyle w:val="TableBullet"/>
            </w:pPr>
            <w:r w:rsidRPr="004A16A2">
              <w:t>Criminal investigation process</w:t>
            </w:r>
          </w:p>
          <w:p w14:paraId="2B722F50" w14:textId="77777777" w:rsidR="00AB184F" w:rsidRPr="004A16A2" w:rsidRDefault="00AB184F" w:rsidP="00CF7FBE">
            <w:pPr>
              <w:pStyle w:val="TableBullet"/>
            </w:pPr>
            <w:r w:rsidRPr="004A16A2">
              <w:t>Criminal trial process</w:t>
            </w:r>
          </w:p>
          <w:p w14:paraId="568DC88F" w14:textId="77777777" w:rsidR="00AB184F" w:rsidRPr="004A16A2" w:rsidRDefault="00AB184F" w:rsidP="00CF7FBE">
            <w:pPr>
              <w:pStyle w:val="TableBullet"/>
            </w:pPr>
            <w:r w:rsidRPr="004A16A2">
              <w:t>Punishment and sentencing</w:t>
            </w:r>
          </w:p>
        </w:tc>
        <w:tc>
          <w:tcPr>
            <w:tcW w:w="2220" w:type="dxa"/>
          </w:tcPr>
          <w:p w14:paraId="1853EE24" w14:textId="77777777" w:rsidR="00AB184F" w:rsidRPr="004A16A2" w:rsidRDefault="00AB184F" w:rsidP="00CF7FBE">
            <w:pPr>
              <w:pStyle w:val="Tabletext"/>
              <w:rPr>
                <w:b/>
              </w:rPr>
            </w:pPr>
            <w:r w:rsidRPr="004A16A2">
              <w:rPr>
                <w:b/>
              </w:rPr>
              <w:t>Balance of probabilities</w:t>
            </w:r>
          </w:p>
          <w:p w14:paraId="66E3ACE6" w14:textId="77777777" w:rsidR="00AB184F" w:rsidRPr="004A16A2" w:rsidRDefault="00AB184F" w:rsidP="00CF7FBE">
            <w:pPr>
              <w:pStyle w:val="TableBullet"/>
              <w:rPr>
                <w:shd w:val="clear" w:color="auto" w:fill="FFFFFF"/>
              </w:rPr>
            </w:pPr>
            <w:r w:rsidRPr="004A16A2">
              <w:rPr>
                <w:shd w:val="clear" w:color="auto" w:fill="FFFFFF"/>
              </w:rPr>
              <w:t>Civil law foundations</w:t>
            </w:r>
          </w:p>
          <w:p w14:paraId="476CDAE1" w14:textId="77777777" w:rsidR="00AB184F" w:rsidRPr="004A16A2" w:rsidRDefault="00AB184F" w:rsidP="00CF7FBE">
            <w:pPr>
              <w:pStyle w:val="TableBullet"/>
              <w:rPr>
                <w:shd w:val="clear" w:color="auto" w:fill="FFFFFF"/>
              </w:rPr>
            </w:pPr>
            <w:r w:rsidRPr="004A16A2">
              <w:rPr>
                <w:shd w:val="clear" w:color="auto" w:fill="FFFFFF"/>
              </w:rPr>
              <w:t>Contractual obligations</w:t>
            </w:r>
          </w:p>
          <w:p w14:paraId="3615D616" w14:textId="77777777" w:rsidR="00AB184F" w:rsidRPr="004A16A2" w:rsidRDefault="00AB184F" w:rsidP="00CF7FBE">
            <w:pPr>
              <w:pStyle w:val="TableBullet"/>
            </w:pPr>
            <w:r w:rsidRPr="004A16A2">
              <w:rPr>
                <w:shd w:val="clear" w:color="auto" w:fill="FFFFFF"/>
              </w:rPr>
              <w:t>Negligence and the duty of care</w:t>
            </w:r>
          </w:p>
        </w:tc>
        <w:tc>
          <w:tcPr>
            <w:tcW w:w="2220" w:type="dxa"/>
          </w:tcPr>
          <w:p w14:paraId="7EC2D67E" w14:textId="77777777" w:rsidR="00AB184F" w:rsidRPr="004A16A2" w:rsidRDefault="00AB184F" w:rsidP="00CF7FBE">
            <w:pPr>
              <w:pStyle w:val="Tabletext"/>
              <w:rPr>
                <w:b/>
              </w:rPr>
            </w:pPr>
            <w:r w:rsidRPr="004A16A2">
              <w:rPr>
                <w:b/>
              </w:rPr>
              <w:t>Law, governance and change</w:t>
            </w:r>
          </w:p>
          <w:p w14:paraId="13AB8B13" w14:textId="77777777" w:rsidR="00AB184F" w:rsidRPr="004A16A2" w:rsidRDefault="00AB184F" w:rsidP="00CF7FBE">
            <w:pPr>
              <w:pStyle w:val="TableBullet"/>
              <w:rPr>
                <w:shd w:val="clear" w:color="auto" w:fill="FFFFFF"/>
              </w:rPr>
            </w:pPr>
            <w:r w:rsidRPr="004A16A2">
              <w:rPr>
                <w:shd w:val="clear" w:color="auto" w:fill="FFFFFF"/>
              </w:rPr>
              <w:t>Governance in Australia</w:t>
            </w:r>
          </w:p>
          <w:p w14:paraId="37030F93" w14:textId="77777777" w:rsidR="00AB184F" w:rsidRPr="004A16A2" w:rsidRDefault="00AB184F" w:rsidP="00CF7FBE">
            <w:pPr>
              <w:pStyle w:val="TableBullet"/>
            </w:pPr>
            <w:r w:rsidRPr="004A16A2">
              <w:rPr>
                <w:shd w:val="clear" w:color="auto" w:fill="FFFFFF"/>
              </w:rPr>
              <w:t>Law reform within a dynamic society</w:t>
            </w:r>
          </w:p>
        </w:tc>
        <w:tc>
          <w:tcPr>
            <w:tcW w:w="2221" w:type="dxa"/>
          </w:tcPr>
          <w:p w14:paraId="0B7952AC" w14:textId="77777777" w:rsidR="00AB184F" w:rsidRPr="004A16A2" w:rsidRDefault="00AB184F" w:rsidP="00CF7FBE">
            <w:pPr>
              <w:pStyle w:val="Tabletext"/>
              <w:rPr>
                <w:b/>
              </w:rPr>
            </w:pPr>
            <w:r w:rsidRPr="004A16A2">
              <w:rPr>
                <w:b/>
              </w:rPr>
              <w:t>Human rights in legal contexts</w:t>
            </w:r>
          </w:p>
          <w:p w14:paraId="486542E9" w14:textId="77777777" w:rsidR="00AB184F" w:rsidRPr="004A16A2" w:rsidRDefault="00AB184F" w:rsidP="00CF7FBE">
            <w:pPr>
              <w:pStyle w:val="TableBullet"/>
              <w:rPr>
                <w:shd w:val="clear" w:color="auto" w:fill="FFFFFF"/>
              </w:rPr>
            </w:pPr>
            <w:r w:rsidRPr="004A16A2">
              <w:rPr>
                <w:shd w:val="clear" w:color="auto" w:fill="FFFFFF"/>
              </w:rPr>
              <w:t>Human rights</w:t>
            </w:r>
          </w:p>
          <w:p w14:paraId="6FC4C7D9" w14:textId="77777777" w:rsidR="00AB184F" w:rsidRPr="00E6563C" w:rsidRDefault="00AB184F" w:rsidP="00CF7FBE">
            <w:pPr>
              <w:pStyle w:val="TableBullet"/>
            </w:pPr>
            <w:r w:rsidRPr="00E6563C">
              <w:rPr>
                <w:shd w:val="clear" w:color="auto" w:fill="FFFFFF"/>
              </w:rPr>
              <w:t>Australia’s legal response to international law and human rights</w:t>
            </w:r>
            <w:r w:rsidRPr="00E6563C" w:rsidDel="00E6563C">
              <w:rPr>
                <w:shd w:val="clear" w:color="auto" w:fill="FFFFFF"/>
              </w:rPr>
              <w:t xml:space="preserve"> </w:t>
            </w:r>
          </w:p>
          <w:p w14:paraId="6B33BC8D" w14:textId="77777777" w:rsidR="00AB184F" w:rsidRPr="004A16A2" w:rsidRDefault="00AB184F" w:rsidP="00CF7FBE">
            <w:pPr>
              <w:pStyle w:val="TableBullet"/>
            </w:pPr>
            <w:r w:rsidRPr="004A16A2">
              <w:rPr>
                <w:shd w:val="clear" w:color="auto" w:fill="FFFFFF"/>
              </w:rPr>
              <w:t>Human rights in Australian contexts</w:t>
            </w:r>
          </w:p>
        </w:tc>
      </w:tr>
    </w:tbl>
    <w:p w14:paraId="264FDD51" w14:textId="77777777" w:rsidR="00AB184F" w:rsidRPr="004A16A2" w:rsidRDefault="00AB184F" w:rsidP="00AB184F">
      <w:pPr>
        <w:pStyle w:val="Heading3"/>
      </w:pPr>
      <w:r w:rsidRPr="004A16A2">
        <w:t>Assessment</w:t>
      </w:r>
    </w:p>
    <w:p w14:paraId="60EA28D1" w14:textId="77777777" w:rsidR="00AB184F" w:rsidRPr="004A16A2" w:rsidRDefault="00AB184F" w:rsidP="00AB184F">
      <w:pPr>
        <w:pStyle w:val="BodyText"/>
      </w:pPr>
      <w:r w:rsidRPr="004A16A2">
        <w:t xml:space="preserve">Schools devise assessments in Units 1 and 2 to suit their local context. </w:t>
      </w:r>
    </w:p>
    <w:p w14:paraId="122CC334" w14:textId="77777777" w:rsidR="00AB184F" w:rsidRPr="004A16A2" w:rsidRDefault="00AB184F" w:rsidP="00AB184F">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5A495D3C" w14:textId="77777777" w:rsidR="00AB184F" w:rsidRPr="004A16A2" w:rsidRDefault="00AB184F" w:rsidP="00AB184F">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964"/>
        <w:gridCol w:w="709"/>
        <w:gridCol w:w="3686"/>
        <w:gridCol w:w="702"/>
      </w:tblGrid>
      <w:tr w:rsidR="00AB184F" w:rsidRPr="004A16A2" w14:paraId="03143BBB" w14:textId="77777777" w:rsidTr="00CF7FBE">
        <w:trPr>
          <w:cnfStyle w:val="100000000000" w:firstRow="1" w:lastRow="0" w:firstColumn="0" w:lastColumn="0" w:oddVBand="0" w:evenVBand="0" w:oddHBand="0" w:evenHBand="0" w:firstRowFirstColumn="0" w:firstRowLastColumn="0" w:lastRowFirstColumn="0" w:lastRowLastColumn="0"/>
        </w:trPr>
        <w:tc>
          <w:tcPr>
            <w:tcW w:w="4673" w:type="dxa"/>
            <w:gridSpan w:val="2"/>
          </w:tcPr>
          <w:p w14:paraId="4B8A9B3E" w14:textId="77777777" w:rsidR="00AB184F" w:rsidRPr="004A16A2" w:rsidRDefault="00AB184F" w:rsidP="00CF7FBE">
            <w:pPr>
              <w:pStyle w:val="Tableheading"/>
            </w:pPr>
            <w:r w:rsidRPr="004A16A2">
              <w:t>Unit 3</w:t>
            </w:r>
          </w:p>
        </w:tc>
        <w:tc>
          <w:tcPr>
            <w:tcW w:w="4388" w:type="dxa"/>
            <w:gridSpan w:val="2"/>
          </w:tcPr>
          <w:p w14:paraId="1F726833" w14:textId="77777777" w:rsidR="00AB184F" w:rsidRPr="004A16A2" w:rsidRDefault="00AB184F" w:rsidP="00CF7FBE">
            <w:pPr>
              <w:pStyle w:val="Tableheading"/>
            </w:pPr>
            <w:r w:rsidRPr="004A16A2">
              <w:t>Unit 4</w:t>
            </w:r>
          </w:p>
        </w:tc>
      </w:tr>
      <w:tr w:rsidR="00AB184F" w:rsidRPr="004A16A2" w14:paraId="69843030" w14:textId="77777777" w:rsidTr="00CF7FBE">
        <w:tc>
          <w:tcPr>
            <w:tcW w:w="3964" w:type="dxa"/>
          </w:tcPr>
          <w:p w14:paraId="3A44282F" w14:textId="77777777" w:rsidR="00AB184F" w:rsidRPr="004A16A2" w:rsidRDefault="00AB184F" w:rsidP="00CF7FBE">
            <w:pPr>
              <w:pStyle w:val="Tabletext"/>
            </w:pPr>
            <w:r w:rsidRPr="004A16A2">
              <w:t>Summative internal assessment 1 (IA1):</w:t>
            </w:r>
          </w:p>
          <w:p w14:paraId="63C67634" w14:textId="77777777" w:rsidR="00AB184F" w:rsidRPr="004A16A2" w:rsidRDefault="00AB184F" w:rsidP="00CF7FBE">
            <w:pPr>
              <w:pStyle w:val="TableBullet"/>
            </w:pPr>
            <w:r w:rsidRPr="004A16A2">
              <w:t>Examination — combination response</w:t>
            </w:r>
          </w:p>
        </w:tc>
        <w:tc>
          <w:tcPr>
            <w:tcW w:w="709" w:type="dxa"/>
          </w:tcPr>
          <w:p w14:paraId="4FB1A5A5" w14:textId="77777777" w:rsidR="00AB184F" w:rsidRPr="004A16A2" w:rsidRDefault="00AB184F" w:rsidP="00CF7FBE">
            <w:pPr>
              <w:pStyle w:val="Tabletext"/>
              <w:jc w:val="center"/>
            </w:pPr>
            <w:r w:rsidRPr="004A16A2">
              <w:t>25%</w:t>
            </w:r>
          </w:p>
        </w:tc>
        <w:tc>
          <w:tcPr>
            <w:tcW w:w="3686" w:type="dxa"/>
          </w:tcPr>
          <w:p w14:paraId="6D2C9556" w14:textId="77777777" w:rsidR="00AB184F" w:rsidRPr="004A16A2" w:rsidRDefault="00AB184F" w:rsidP="00CF7FBE">
            <w:pPr>
              <w:pStyle w:val="Tabletext"/>
            </w:pPr>
            <w:r w:rsidRPr="004A16A2">
              <w:t>Summative internal assessment 3 (IA3):</w:t>
            </w:r>
          </w:p>
          <w:p w14:paraId="626A01BF" w14:textId="77777777" w:rsidR="00AB184F" w:rsidRPr="004A16A2" w:rsidRDefault="00AB184F" w:rsidP="00CF7FBE">
            <w:pPr>
              <w:pStyle w:val="TableBullet"/>
            </w:pPr>
            <w:r w:rsidRPr="004A16A2">
              <w:t>Investigation — a</w:t>
            </w:r>
            <w:r>
              <w:t>nalytical</w:t>
            </w:r>
            <w:r w:rsidRPr="004A16A2">
              <w:t xml:space="preserve"> essay</w:t>
            </w:r>
          </w:p>
        </w:tc>
        <w:tc>
          <w:tcPr>
            <w:tcW w:w="702" w:type="dxa"/>
          </w:tcPr>
          <w:p w14:paraId="17D1DFD2" w14:textId="77777777" w:rsidR="00AB184F" w:rsidRPr="004A16A2" w:rsidRDefault="00AB184F" w:rsidP="00CF7FBE">
            <w:pPr>
              <w:pStyle w:val="Tabletext"/>
              <w:jc w:val="center"/>
            </w:pPr>
            <w:r w:rsidRPr="004A16A2">
              <w:t>25%</w:t>
            </w:r>
          </w:p>
        </w:tc>
      </w:tr>
      <w:tr w:rsidR="00AB184F" w:rsidRPr="004A16A2" w14:paraId="24605506" w14:textId="77777777" w:rsidTr="00CF7FBE">
        <w:tc>
          <w:tcPr>
            <w:tcW w:w="3964" w:type="dxa"/>
          </w:tcPr>
          <w:p w14:paraId="0F39846C" w14:textId="77777777" w:rsidR="00AB184F" w:rsidRPr="004A16A2" w:rsidRDefault="00AB184F" w:rsidP="00CF7FBE">
            <w:pPr>
              <w:pStyle w:val="Tabletext"/>
            </w:pPr>
            <w:r w:rsidRPr="004A16A2">
              <w:t>Summative internal assessment 2 (IA2):</w:t>
            </w:r>
          </w:p>
          <w:p w14:paraId="2C99D4B0" w14:textId="77777777" w:rsidR="00AB184F" w:rsidRPr="004A16A2" w:rsidRDefault="00AB184F" w:rsidP="00CF7FBE">
            <w:pPr>
              <w:pStyle w:val="TableBullet"/>
            </w:pPr>
            <w:r w:rsidRPr="004A16A2">
              <w:t>Investigation — inquiry report</w:t>
            </w:r>
          </w:p>
        </w:tc>
        <w:tc>
          <w:tcPr>
            <w:tcW w:w="709" w:type="dxa"/>
          </w:tcPr>
          <w:p w14:paraId="24813948" w14:textId="77777777" w:rsidR="00AB184F" w:rsidRPr="004A16A2" w:rsidRDefault="00AB184F" w:rsidP="00CF7FBE">
            <w:pPr>
              <w:pStyle w:val="Tabletext"/>
              <w:jc w:val="center"/>
            </w:pPr>
            <w:r w:rsidRPr="004A16A2">
              <w:t>25%</w:t>
            </w:r>
          </w:p>
        </w:tc>
        <w:tc>
          <w:tcPr>
            <w:tcW w:w="3686" w:type="dxa"/>
          </w:tcPr>
          <w:p w14:paraId="0C7F54BA" w14:textId="77777777" w:rsidR="00AB184F" w:rsidRPr="004A16A2" w:rsidRDefault="00AB184F" w:rsidP="00CF7FBE">
            <w:pPr>
              <w:pStyle w:val="Tabletext"/>
            </w:pPr>
            <w:r w:rsidRPr="004A16A2">
              <w:t>Summative external assessment (EA):</w:t>
            </w:r>
          </w:p>
          <w:p w14:paraId="0BE227AF" w14:textId="77777777" w:rsidR="00AB184F" w:rsidRPr="004A16A2" w:rsidRDefault="00AB184F" w:rsidP="00CF7FBE">
            <w:pPr>
              <w:pStyle w:val="TableBullet"/>
            </w:pPr>
            <w:r w:rsidRPr="004A16A2">
              <w:t>Examination — combination response</w:t>
            </w:r>
          </w:p>
        </w:tc>
        <w:tc>
          <w:tcPr>
            <w:tcW w:w="702" w:type="dxa"/>
          </w:tcPr>
          <w:p w14:paraId="7E191C51" w14:textId="77777777" w:rsidR="00AB184F" w:rsidRPr="004A16A2" w:rsidRDefault="00AB184F" w:rsidP="00CF7FBE">
            <w:pPr>
              <w:pStyle w:val="Tabletext"/>
              <w:jc w:val="center"/>
            </w:pPr>
            <w:r w:rsidRPr="004A16A2">
              <w:t>25%</w:t>
            </w:r>
          </w:p>
        </w:tc>
      </w:tr>
    </w:tbl>
    <w:p w14:paraId="1EAA9BED" w14:textId="77777777" w:rsidR="00AB184F" w:rsidRPr="004A16A2" w:rsidRDefault="00AB184F" w:rsidP="00AB184F">
      <w:r w:rsidRPr="004A16A2">
        <w:br w:type="page"/>
      </w:r>
    </w:p>
    <w:p w14:paraId="122C9749" w14:textId="77777777" w:rsidR="00AB184F" w:rsidRPr="004A16A2" w:rsidRDefault="00AB184F" w:rsidP="00AB184F">
      <w:pPr>
        <w:pStyle w:val="BodyText"/>
        <w:sectPr w:rsidR="00AB184F" w:rsidRPr="004A16A2" w:rsidSect="005F3A96">
          <w:type w:val="continuous"/>
          <w:pgSz w:w="11907" w:h="16840" w:code="9"/>
          <w:pgMar w:top="1134" w:right="1418" w:bottom="1701" w:left="1418" w:header="567" w:footer="284" w:gutter="0"/>
          <w:cols w:space="720"/>
          <w:formProt w:val="0"/>
          <w:noEndnote/>
          <w:docGrid w:linePitch="299"/>
        </w:sectPr>
      </w:pPr>
    </w:p>
    <w:tbl>
      <w:tblPr>
        <w:tblStyle w:val="TextLayout"/>
        <w:tblW w:w="5650" w:type="pct"/>
        <w:tblInd w:w="-170" w:type="dxa"/>
        <w:tblLayout w:type="fixed"/>
        <w:tblLook w:val="04A0" w:firstRow="1" w:lastRow="0" w:firstColumn="1" w:lastColumn="0" w:noHBand="0" w:noVBand="1"/>
      </w:tblPr>
      <w:tblGrid>
        <w:gridCol w:w="141"/>
        <w:gridCol w:w="9264"/>
        <w:gridCol w:w="845"/>
      </w:tblGrid>
      <w:tr w:rsidR="00AB184F" w:rsidRPr="004A16A2" w14:paraId="3F66C73B" w14:textId="77777777" w:rsidTr="00CF7FBE">
        <w:trPr>
          <w:trHeight w:hRule="exact" w:val="851"/>
        </w:trPr>
        <w:tc>
          <w:tcPr>
            <w:tcW w:w="142" w:type="dxa"/>
            <w:shd w:val="clear" w:color="auto" w:fill="E1231A"/>
          </w:tcPr>
          <w:p w14:paraId="53B48A3C" w14:textId="77777777" w:rsidR="00AB184F" w:rsidRPr="004A16A2" w:rsidRDefault="00AB184F" w:rsidP="00CF7FBE">
            <w:pPr>
              <w:pStyle w:val="Tabletext"/>
            </w:pPr>
          </w:p>
        </w:tc>
        <w:tc>
          <w:tcPr>
            <w:tcW w:w="9323" w:type="dxa"/>
            <w:tcMar>
              <w:left w:w="57" w:type="dxa"/>
            </w:tcMar>
            <w:vAlign w:val="center"/>
          </w:tcPr>
          <w:p w14:paraId="5027FAE9" w14:textId="77777777" w:rsidR="00AB184F" w:rsidRPr="004A16A2" w:rsidRDefault="00AB184F" w:rsidP="00CF7FBE">
            <w:pPr>
              <w:pStyle w:val="SubjectHeading"/>
            </w:pPr>
            <w:r w:rsidRPr="004A16A2">
              <w:t>Modern History</w:t>
            </w:r>
          </w:p>
          <w:p w14:paraId="28D191B1" w14:textId="77777777" w:rsidR="00AB184F" w:rsidRPr="004A16A2" w:rsidRDefault="00AB184F" w:rsidP="00CF7FBE">
            <w:pPr>
              <w:pStyle w:val="Heading3"/>
              <w:spacing w:before="0" w:after="0"/>
            </w:pPr>
            <w:r w:rsidRPr="004A16A2">
              <w:t>General senior subject</w:t>
            </w:r>
          </w:p>
        </w:tc>
        <w:tc>
          <w:tcPr>
            <w:tcW w:w="850" w:type="dxa"/>
            <w:shd w:val="clear" w:color="auto" w:fill="E1231A"/>
            <w:tcMar>
              <w:bottom w:w="28" w:type="dxa"/>
              <w:right w:w="57" w:type="dxa"/>
            </w:tcMar>
            <w:vAlign w:val="bottom"/>
          </w:tcPr>
          <w:p w14:paraId="0ACEED00" w14:textId="77777777" w:rsidR="00AB184F" w:rsidRPr="004A16A2" w:rsidRDefault="00AB184F"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AB184F" w:rsidRPr="004A16A2" w14:paraId="4C463651" w14:textId="77777777" w:rsidTr="00CF7FBE">
        <w:trPr>
          <w:trHeight w:hRule="exact" w:val="113"/>
        </w:trPr>
        <w:tc>
          <w:tcPr>
            <w:tcW w:w="10315" w:type="dxa"/>
            <w:gridSpan w:val="3"/>
            <w:shd w:val="clear" w:color="auto" w:fill="auto"/>
          </w:tcPr>
          <w:p w14:paraId="64F5FF0B" w14:textId="77777777" w:rsidR="00AB184F" w:rsidRPr="004A16A2" w:rsidRDefault="00AB184F" w:rsidP="00CF7FBE">
            <w:pPr>
              <w:pStyle w:val="Smallspace"/>
            </w:pPr>
          </w:p>
        </w:tc>
      </w:tr>
    </w:tbl>
    <w:p w14:paraId="3C9E9BCA" w14:textId="77777777" w:rsidR="00AB184F" w:rsidRPr="004A16A2" w:rsidRDefault="00AB184F" w:rsidP="00AB184F">
      <w:pPr>
        <w:pStyle w:val="BodyText"/>
        <w:spacing w:before="120"/>
        <w:sectPr w:rsidR="00AB184F" w:rsidRPr="004A16A2" w:rsidSect="005F3A96">
          <w:type w:val="continuous"/>
          <w:pgSz w:w="11907" w:h="16840" w:code="9"/>
          <w:pgMar w:top="1134" w:right="1418" w:bottom="1701" w:left="1418" w:header="567" w:footer="284" w:gutter="0"/>
          <w:cols w:space="720"/>
          <w:formProt w:val="0"/>
          <w:noEndnote/>
          <w:docGrid w:linePitch="299"/>
        </w:sectPr>
      </w:pPr>
    </w:p>
    <w:p w14:paraId="2BCB7079" w14:textId="77777777" w:rsidR="00AB184F" w:rsidRPr="006E2100" w:rsidRDefault="00AB184F" w:rsidP="00AB184F">
      <w:pPr>
        <w:pStyle w:val="BodyText"/>
      </w:pPr>
      <w:r w:rsidRPr="006E2100">
        <w:t>Modern History is a discipline-based subject where students examine traces of humanity’s recent past so they may form their own views about the Modern World since 1750. Through Modern History, students’ curiosity and imagination is invigorated while their appreciation of civilisation is broadened and deepened. Students consider different perspectives and learn that interpretations and explanations of events and developments in the past are contestable and tentative. Modern History distinguishes itself from other subjects by enabling students to empathise with others and make meaningful connections between what existed previously, and the world being lived in today — all of which may help build a better tomorrow.</w:t>
      </w:r>
    </w:p>
    <w:p w14:paraId="36A68E80" w14:textId="77777777" w:rsidR="00AB184F" w:rsidRPr="006E2100" w:rsidRDefault="00AB184F" w:rsidP="00AB184F">
      <w:pPr>
        <w:pStyle w:val="BodyText"/>
      </w:pPr>
      <w:r w:rsidRPr="006E2100">
        <w:t xml:space="preserve">Modern History has two main aims. First, Modern History seeks to have students gain historical knowledge and understanding about some of the main forces that have contributed to the development of the Modern World. Second, Modern History aims to have students engage in historical thinking and form a historical consciousness in relation to these same forces. Both aims complement and build on the learning covered in the Australian Curriculum: History 7–10. The first aim is achieved through the thematic organisation of Modern History around four of the forces that have helped to shape the Modern World — ideas, movements, national experiences and international experiences. In each unit, students explore the nature, origins, development, legacies and contemporary significance of the force being examined. The second aim is achieved through the rigorous application of historical concepts and historical skills across the syllabus. To fulfil both aims, engagement with a historical inquiry process is integral and results in students devising historical questions and </w:t>
      </w:r>
      <w:r w:rsidRPr="006E2100">
        <w:t>conducting research, analysing, evaluating and synthesising evidence from historical sources, and communicating the outcomes of their historical thinking.</w:t>
      </w:r>
    </w:p>
    <w:p w14:paraId="2EB59559" w14:textId="77777777" w:rsidR="00AB184F" w:rsidRPr="006E2100" w:rsidRDefault="00AB184F" w:rsidP="00AB184F">
      <w:pPr>
        <w:pStyle w:val="BodyText"/>
      </w:pPr>
      <w:r w:rsidRPr="006E2100">
        <w:t>Modern History benefits students as it enables them to thrive in a dynamic, globalised and knowledge-based world. Through Modern History, students acquire an intellectual toolkit consisting of literacy, numeracy and 21st century skills. This ensures students of Modern History gain a range of transferable skills that will help them forge their own pathways to personal and professional success, as well as become empathetic and critically literate citizens who are equipped to embrace a multicultural, pluralistic, inclusive, democratic, compassionate and sustainable future.</w:t>
      </w:r>
    </w:p>
    <w:p w14:paraId="072F50CD" w14:textId="77777777" w:rsidR="00AB184F" w:rsidRPr="004A16A2" w:rsidRDefault="00AB184F" w:rsidP="00AB184F">
      <w:pPr>
        <w:pStyle w:val="Heading3"/>
        <w:spacing w:before="120"/>
      </w:pPr>
      <w:r w:rsidRPr="004A16A2">
        <w:t>Pathways</w:t>
      </w:r>
    </w:p>
    <w:p w14:paraId="3D3B774E" w14:textId="77777777" w:rsidR="00AB184F" w:rsidRPr="004A16A2" w:rsidRDefault="00AB184F" w:rsidP="00AB184F">
      <w:pPr>
        <w:pStyle w:val="BodyText"/>
      </w:pPr>
      <w:r w:rsidRPr="004A16A2">
        <w:t>A course of study in Modern History can establish a basis for further education and employment in the fields of history, education, psychology, sociology, law, business, economics, politics, journalism, the media, writing, academia and strategic analysis.</w:t>
      </w:r>
    </w:p>
    <w:p w14:paraId="2D5CB2F8" w14:textId="77777777" w:rsidR="00AB184F" w:rsidRPr="004A16A2" w:rsidRDefault="00AB184F" w:rsidP="00AB184F">
      <w:pPr>
        <w:pStyle w:val="Heading3"/>
      </w:pPr>
      <w:r w:rsidRPr="004A16A2">
        <w:t>Objectives</w:t>
      </w:r>
    </w:p>
    <w:p w14:paraId="584AA072" w14:textId="77777777" w:rsidR="00AB184F" w:rsidRPr="004A16A2" w:rsidRDefault="00AB184F" w:rsidP="00AB184F">
      <w:pPr>
        <w:pStyle w:val="BodyText"/>
      </w:pPr>
      <w:r w:rsidRPr="004A16A2">
        <w:t>By the conclusion of the course of study, students will:</w:t>
      </w:r>
    </w:p>
    <w:p w14:paraId="41FA12C6" w14:textId="77777777" w:rsidR="00AB184F" w:rsidRDefault="00AB184F" w:rsidP="00AB184F">
      <w:pPr>
        <w:pStyle w:val="ListBullet0"/>
      </w:pPr>
      <w:r w:rsidRPr="004A16A2">
        <w:t>devise historical questions and conduct research</w:t>
      </w:r>
      <w:r w:rsidRPr="006E2100">
        <w:t xml:space="preserve"> </w:t>
      </w:r>
    </w:p>
    <w:p w14:paraId="31AF1C35" w14:textId="77777777" w:rsidR="00AB184F" w:rsidRPr="004A16A2" w:rsidRDefault="00AB184F" w:rsidP="00AB184F">
      <w:pPr>
        <w:pStyle w:val="ListBullet0"/>
      </w:pPr>
      <w:r w:rsidRPr="004A16A2">
        <w:t>comprehend terms, concepts and issues</w:t>
      </w:r>
    </w:p>
    <w:p w14:paraId="25D9F4C6" w14:textId="77777777" w:rsidR="00AB184F" w:rsidRPr="004A16A2" w:rsidRDefault="00AB184F" w:rsidP="00AB184F">
      <w:pPr>
        <w:pStyle w:val="ListBullet0"/>
      </w:pPr>
      <w:r w:rsidRPr="004A16A2">
        <w:t>analyse evidence from historical sources</w:t>
      </w:r>
    </w:p>
    <w:p w14:paraId="35900967" w14:textId="77777777" w:rsidR="00AB184F" w:rsidRPr="004A16A2" w:rsidRDefault="00AB184F" w:rsidP="00AB184F">
      <w:pPr>
        <w:pStyle w:val="ListBullet0"/>
      </w:pPr>
      <w:r w:rsidRPr="004A16A2">
        <w:t>evaluate evidence from historical sources</w:t>
      </w:r>
    </w:p>
    <w:p w14:paraId="71C5741B" w14:textId="77777777" w:rsidR="00AB184F" w:rsidRPr="004A16A2" w:rsidRDefault="00AB184F" w:rsidP="00AB184F">
      <w:pPr>
        <w:pStyle w:val="ListBullet0"/>
      </w:pPr>
      <w:r w:rsidRPr="004A16A2">
        <w:t>synthesise evidence from historical sources</w:t>
      </w:r>
    </w:p>
    <w:p w14:paraId="3F0418C9" w14:textId="77777777" w:rsidR="00AB184F" w:rsidRPr="004A16A2" w:rsidRDefault="00AB184F" w:rsidP="00AB184F">
      <w:pPr>
        <w:pStyle w:val="ListBullet0"/>
        <w:sectPr w:rsidR="00AB184F" w:rsidRPr="004A16A2" w:rsidSect="005F3A96">
          <w:type w:val="continuous"/>
          <w:pgSz w:w="11907" w:h="16840" w:code="9"/>
          <w:pgMar w:top="1134" w:right="1418" w:bottom="1701" w:left="1418" w:header="567" w:footer="284" w:gutter="0"/>
          <w:cols w:num="2" w:space="720"/>
          <w:formProt w:val="0"/>
          <w:noEndnote/>
          <w:docGrid w:linePitch="299"/>
        </w:sectPr>
      </w:pPr>
      <w:r w:rsidRPr="004A16A2">
        <w:t>communicate to suit purpose.</w:t>
      </w:r>
    </w:p>
    <w:p w14:paraId="1B379CEE" w14:textId="77777777" w:rsidR="00AB184F" w:rsidRPr="004A16A2" w:rsidRDefault="00AB184F" w:rsidP="00AB184F">
      <w:pPr>
        <w:pStyle w:val="Heading3"/>
        <w:spacing w:before="120"/>
      </w:pPr>
      <w:r w:rsidRPr="004A16A2">
        <w:lastRenderedPageBreak/>
        <w:t>Structure</w:t>
      </w:r>
    </w:p>
    <w:tbl>
      <w:tblPr>
        <w:tblStyle w:val="QCAAtablestyle1"/>
        <w:tblW w:w="5000" w:type="pct"/>
        <w:tblInd w:w="0" w:type="dxa"/>
        <w:tblLook w:val="06A0" w:firstRow="1" w:lastRow="0" w:firstColumn="1" w:lastColumn="0" w:noHBand="1" w:noVBand="1"/>
      </w:tblPr>
      <w:tblGrid>
        <w:gridCol w:w="2176"/>
        <w:gridCol w:w="2207"/>
        <w:gridCol w:w="2192"/>
        <w:gridCol w:w="2486"/>
      </w:tblGrid>
      <w:tr w:rsidR="00AB184F" w:rsidRPr="004A16A2" w14:paraId="4D187B4E" w14:textId="77777777" w:rsidTr="00CF7FBE">
        <w:trPr>
          <w:cnfStyle w:val="100000000000" w:firstRow="1" w:lastRow="0" w:firstColumn="0" w:lastColumn="0" w:oddVBand="0" w:evenVBand="0" w:oddHBand="0" w:evenHBand="0" w:firstRowFirstColumn="0" w:firstRowLastColumn="0" w:lastRowFirstColumn="0" w:lastRowLastColumn="0"/>
          <w:tblHeader/>
        </w:trPr>
        <w:tc>
          <w:tcPr>
            <w:tcW w:w="2176" w:type="dxa"/>
          </w:tcPr>
          <w:p w14:paraId="3F8C1BFF" w14:textId="77777777" w:rsidR="00AB184F" w:rsidRPr="004A16A2" w:rsidRDefault="00AB184F" w:rsidP="00CF7FBE">
            <w:pPr>
              <w:pStyle w:val="Tableheading"/>
            </w:pPr>
            <w:r w:rsidRPr="004A16A2">
              <w:t>Unit 1</w:t>
            </w:r>
          </w:p>
        </w:tc>
        <w:tc>
          <w:tcPr>
            <w:tcW w:w="2207" w:type="dxa"/>
          </w:tcPr>
          <w:p w14:paraId="7D1ACEB0" w14:textId="77777777" w:rsidR="00AB184F" w:rsidRPr="004A16A2" w:rsidRDefault="00AB184F" w:rsidP="00CF7FBE">
            <w:pPr>
              <w:pStyle w:val="Tableheading"/>
            </w:pPr>
            <w:r w:rsidRPr="004A16A2">
              <w:t>Unit 2</w:t>
            </w:r>
          </w:p>
        </w:tc>
        <w:tc>
          <w:tcPr>
            <w:tcW w:w="2192" w:type="dxa"/>
          </w:tcPr>
          <w:p w14:paraId="087839F7" w14:textId="77777777" w:rsidR="00AB184F" w:rsidRPr="004A16A2" w:rsidRDefault="00AB184F" w:rsidP="00CF7FBE">
            <w:pPr>
              <w:pStyle w:val="Tableheading"/>
            </w:pPr>
            <w:r w:rsidRPr="004A16A2">
              <w:t>Unit 3</w:t>
            </w:r>
          </w:p>
        </w:tc>
        <w:tc>
          <w:tcPr>
            <w:tcW w:w="2486" w:type="dxa"/>
          </w:tcPr>
          <w:p w14:paraId="07546E4F" w14:textId="77777777" w:rsidR="00AB184F" w:rsidRPr="004A16A2" w:rsidRDefault="00AB184F" w:rsidP="00CF7FBE">
            <w:pPr>
              <w:pStyle w:val="Tableheading"/>
            </w:pPr>
            <w:r w:rsidRPr="004A16A2">
              <w:t>Unit 4</w:t>
            </w:r>
          </w:p>
        </w:tc>
      </w:tr>
      <w:tr w:rsidR="00AB184F" w:rsidRPr="004A16A2" w14:paraId="404DD996" w14:textId="77777777" w:rsidTr="00CF7FBE">
        <w:tc>
          <w:tcPr>
            <w:tcW w:w="2176" w:type="dxa"/>
          </w:tcPr>
          <w:p w14:paraId="3F3F386D" w14:textId="77777777" w:rsidR="00AB184F" w:rsidRDefault="00AB184F" w:rsidP="00CF7FBE">
            <w:pPr>
              <w:pStyle w:val="Tabletext"/>
              <w:rPr>
                <w:b/>
              </w:rPr>
            </w:pPr>
            <w:r w:rsidRPr="004A16A2">
              <w:rPr>
                <w:b/>
              </w:rPr>
              <w:t xml:space="preserve">Ideas in the </w:t>
            </w:r>
            <w:r>
              <w:rPr>
                <w:b/>
              </w:rPr>
              <w:t>M</w:t>
            </w:r>
            <w:r w:rsidRPr="004A16A2">
              <w:rPr>
                <w:b/>
              </w:rPr>
              <w:t xml:space="preserve">odern </w:t>
            </w:r>
            <w:r>
              <w:rPr>
                <w:b/>
              </w:rPr>
              <w:t>W</w:t>
            </w:r>
            <w:r w:rsidRPr="004A16A2">
              <w:rPr>
                <w:b/>
              </w:rPr>
              <w:t>orld</w:t>
            </w:r>
          </w:p>
          <w:p w14:paraId="7764864F" w14:textId="77777777" w:rsidR="00AB184F" w:rsidRPr="004A16A2" w:rsidRDefault="00AB184F" w:rsidP="00CF7FBE">
            <w:pPr>
              <w:pStyle w:val="TableText0"/>
            </w:pPr>
            <w:r w:rsidRPr="00F91513">
              <w:t>Schools select two of the following topics to study in this unit:</w:t>
            </w:r>
          </w:p>
          <w:p w14:paraId="6681874C" w14:textId="77777777" w:rsidR="00AB184F" w:rsidRDefault="00AB184F" w:rsidP="00CF7FBE">
            <w:pPr>
              <w:pStyle w:val="TableBullet"/>
            </w:pPr>
            <w:r>
              <w:t>Australian Frontier Wars, 1788–1930s (First Fleet arrives in Australia – Caledon Bay Crisis ends)</w:t>
            </w:r>
          </w:p>
          <w:p w14:paraId="12305F88" w14:textId="77777777" w:rsidR="00AB184F" w:rsidRDefault="00AB184F" w:rsidP="00CF7FBE">
            <w:pPr>
              <w:pStyle w:val="TableBullet"/>
            </w:pPr>
            <w:r>
              <w:t>Age of Enlightenment, 1750s–1789 (Encyclopédie published – French Revolution begins)</w:t>
            </w:r>
          </w:p>
          <w:p w14:paraId="64CD8D9D" w14:textId="77777777" w:rsidR="00AB184F" w:rsidRDefault="00AB184F" w:rsidP="00CF7FBE">
            <w:pPr>
              <w:pStyle w:val="TableBullet"/>
            </w:pPr>
            <w:r>
              <w:t>Industrial Revolution, 1760s–1890s (Spinning Jenny invented – Kinetoscope developed)</w:t>
            </w:r>
          </w:p>
          <w:p w14:paraId="3CBEBC7E" w14:textId="77777777" w:rsidR="00AB184F" w:rsidRDefault="00AB184F" w:rsidP="00CF7FBE">
            <w:pPr>
              <w:pStyle w:val="TableBullet"/>
            </w:pPr>
            <w:r>
              <w:t>American Revolution, 1763–1783 (French and Indian War ends – Treaty of Paris signed)</w:t>
            </w:r>
          </w:p>
          <w:p w14:paraId="7C51FC4C" w14:textId="77777777" w:rsidR="00AB184F" w:rsidRDefault="00AB184F" w:rsidP="00CF7FBE">
            <w:pPr>
              <w:pStyle w:val="TableBullet"/>
            </w:pPr>
            <w:r>
              <w:t>French Revolution, 1789–1799 (Estates General meets – New Consulate established)</w:t>
            </w:r>
          </w:p>
          <w:p w14:paraId="7048D73C" w14:textId="77777777" w:rsidR="00AB184F" w:rsidRDefault="00AB184F" w:rsidP="00CF7FBE">
            <w:pPr>
              <w:pStyle w:val="TableBullet"/>
            </w:pPr>
            <w:r>
              <w:t>Age of Imperialism, 1848–1914 (Second Anglo-Sikh War begins – World War I begins)</w:t>
            </w:r>
          </w:p>
          <w:p w14:paraId="3575FABB" w14:textId="77777777" w:rsidR="00AB184F" w:rsidRDefault="00AB184F" w:rsidP="00CF7FBE">
            <w:pPr>
              <w:pStyle w:val="TableBullet"/>
            </w:pPr>
            <w:r>
              <w:t>Meiji Restoration, 1868–1912 (Meiji Government established – Emperor Meiji dies)</w:t>
            </w:r>
          </w:p>
          <w:p w14:paraId="0A209AFF" w14:textId="77777777" w:rsidR="00AB184F" w:rsidRDefault="00AB184F" w:rsidP="00CF7FBE">
            <w:pPr>
              <w:pStyle w:val="TableBullet"/>
            </w:pPr>
            <w:r>
              <w:t xml:space="preserve">Boxer Rebellion and its aftermath, 1900–1911 (Boxer militancy in </w:t>
            </w:r>
            <w:proofErr w:type="spellStart"/>
            <w:r>
              <w:t>Pingyuan</w:t>
            </w:r>
            <w:proofErr w:type="spellEnd"/>
            <w:r>
              <w:t xml:space="preserve"> begins – overthrow of the Qing Dynasty)</w:t>
            </w:r>
          </w:p>
          <w:p w14:paraId="1FE6F1EB" w14:textId="77777777" w:rsidR="00AB184F" w:rsidRDefault="00AB184F" w:rsidP="00CF7FBE">
            <w:pPr>
              <w:pStyle w:val="TableBullet"/>
            </w:pPr>
            <w:r>
              <w:t>Russian Revolution, 1905–1920s (Bloody Sunday takes place – Russian Civil War ends)</w:t>
            </w:r>
          </w:p>
          <w:p w14:paraId="79DB9092" w14:textId="77777777" w:rsidR="00AB184F" w:rsidRDefault="00AB184F" w:rsidP="00CF7FBE">
            <w:pPr>
              <w:pStyle w:val="TableBullet"/>
            </w:pPr>
            <w:proofErr w:type="spellStart"/>
            <w:r>
              <w:t>Xinhai</w:t>
            </w:r>
            <w:proofErr w:type="spellEnd"/>
            <w:r>
              <w:t xml:space="preserve"> Revolution and its aftermath, </w:t>
            </w:r>
            <w:r>
              <w:lastRenderedPageBreak/>
              <w:t xml:space="preserve">1911–1916 (Wuchang Uprising begins – death of Yuan </w:t>
            </w:r>
            <w:proofErr w:type="spellStart"/>
            <w:r>
              <w:t>Shikai</w:t>
            </w:r>
            <w:proofErr w:type="spellEnd"/>
            <w:r>
              <w:t>)</w:t>
            </w:r>
          </w:p>
          <w:p w14:paraId="774626D3" w14:textId="77777777" w:rsidR="00AB184F" w:rsidRDefault="00AB184F" w:rsidP="00CF7FBE">
            <w:pPr>
              <w:pStyle w:val="TableBullet"/>
            </w:pPr>
            <w:r>
              <w:t>Iranian Revolution and its aftermath, 1977–1980s (anti-Shah demonstrations take place – Iran becomes an Islamic Republic)</w:t>
            </w:r>
          </w:p>
          <w:p w14:paraId="594C5B2C" w14:textId="77777777" w:rsidR="00AB184F" w:rsidRDefault="00AB184F" w:rsidP="00CF7FBE">
            <w:pPr>
              <w:pStyle w:val="TableBullet"/>
            </w:pPr>
            <w:r>
              <w:t>Arab Spring since 2010 (Tunisian Revolution begins)</w:t>
            </w:r>
          </w:p>
          <w:p w14:paraId="61527DD3" w14:textId="77777777" w:rsidR="00AB184F" w:rsidRPr="004A16A2" w:rsidRDefault="00AB184F" w:rsidP="00CF7FBE">
            <w:pPr>
              <w:pStyle w:val="TableBullet"/>
            </w:pPr>
            <w:r>
              <w:t>Alternative topic for Unit 1.</w:t>
            </w:r>
          </w:p>
        </w:tc>
        <w:tc>
          <w:tcPr>
            <w:tcW w:w="2207" w:type="dxa"/>
          </w:tcPr>
          <w:p w14:paraId="34B1F580" w14:textId="77777777" w:rsidR="00AB184F" w:rsidRDefault="00AB184F" w:rsidP="00CF7FBE">
            <w:pPr>
              <w:pStyle w:val="Tabletext"/>
              <w:rPr>
                <w:b/>
              </w:rPr>
            </w:pPr>
            <w:r w:rsidRPr="004A16A2">
              <w:rPr>
                <w:b/>
              </w:rPr>
              <w:lastRenderedPageBreak/>
              <w:t xml:space="preserve">Movements in the </w:t>
            </w:r>
            <w:r>
              <w:rPr>
                <w:b/>
              </w:rPr>
              <w:t>M</w:t>
            </w:r>
            <w:r w:rsidRPr="004A16A2">
              <w:rPr>
                <w:b/>
              </w:rPr>
              <w:t xml:space="preserve">odern </w:t>
            </w:r>
            <w:r>
              <w:rPr>
                <w:b/>
              </w:rPr>
              <w:t>W</w:t>
            </w:r>
            <w:r w:rsidRPr="004A16A2">
              <w:rPr>
                <w:b/>
              </w:rPr>
              <w:t>orld</w:t>
            </w:r>
          </w:p>
          <w:p w14:paraId="2A23EDEB" w14:textId="77777777" w:rsidR="00AB184F" w:rsidRPr="004A16A2" w:rsidRDefault="00AB184F" w:rsidP="00CF7FBE">
            <w:pPr>
              <w:pStyle w:val="TableText0"/>
            </w:pPr>
            <w:r w:rsidRPr="00F91513">
              <w:t>Schools select two of the following topics to study in this unit:</w:t>
            </w:r>
          </w:p>
          <w:p w14:paraId="3F6B0F9C" w14:textId="77777777" w:rsidR="00AB184F" w:rsidRDefault="00AB184F" w:rsidP="00CF7FBE">
            <w:pPr>
              <w:pStyle w:val="TableBullet"/>
            </w:pPr>
            <w:r>
              <w:t>Empowerment of First Nations Australians since 1938 (first Day of Mourning protest takes place)</w:t>
            </w:r>
          </w:p>
          <w:p w14:paraId="0942B934" w14:textId="77777777" w:rsidR="00AB184F" w:rsidRDefault="00AB184F" w:rsidP="00CF7FBE">
            <w:pPr>
              <w:pStyle w:val="TableBullet"/>
            </w:pPr>
            <w:r>
              <w:t>Independence movement in India, 1857–1947 (Sepoy Rebellion begins – Indian Independence Act 1947 becomes law)</w:t>
            </w:r>
          </w:p>
          <w:p w14:paraId="5FC7B816" w14:textId="77777777" w:rsidR="00AB184F" w:rsidRDefault="00AB184F" w:rsidP="00CF7FBE">
            <w:pPr>
              <w:pStyle w:val="TableBullet"/>
            </w:pPr>
            <w:r>
              <w:t>Workers’ movement since the 1860s (Great Shoemakers Strike in New England begins)</w:t>
            </w:r>
          </w:p>
          <w:p w14:paraId="0BEE06AD" w14:textId="77777777" w:rsidR="00AB184F" w:rsidRDefault="00AB184F" w:rsidP="00CF7FBE">
            <w:pPr>
              <w:pStyle w:val="TableBullet"/>
            </w:pPr>
            <w:r>
              <w:t>Women’s movement since 1893 (Women’s suffrage in New Zealand becomes law)</w:t>
            </w:r>
          </w:p>
          <w:p w14:paraId="4582D6CA" w14:textId="77777777" w:rsidR="00AB184F" w:rsidRDefault="00AB184F" w:rsidP="00CF7FBE">
            <w:pPr>
              <w:pStyle w:val="TableBullet"/>
            </w:pPr>
            <w:r>
              <w:t>May Fourth Movement in China and its aftermath, 1919–1930s (Student protests at Beijing University begin – the New Life Movement begins)</w:t>
            </w:r>
          </w:p>
          <w:p w14:paraId="4776E936" w14:textId="77777777" w:rsidR="00AB184F" w:rsidRDefault="00AB184F" w:rsidP="00CF7FBE">
            <w:pPr>
              <w:pStyle w:val="TableBullet"/>
            </w:pPr>
            <w:r>
              <w:t xml:space="preserve">Independence movement in Algeria, 1945–1962 (demonstrations in </w:t>
            </w:r>
            <w:proofErr w:type="spellStart"/>
            <w:r>
              <w:t>Setif</w:t>
            </w:r>
            <w:proofErr w:type="spellEnd"/>
            <w:r>
              <w:t xml:space="preserve"> begin – Algerian independence declared)</w:t>
            </w:r>
          </w:p>
          <w:p w14:paraId="37DD90B0" w14:textId="77777777" w:rsidR="00AB184F" w:rsidRDefault="00AB184F" w:rsidP="00CF7FBE">
            <w:pPr>
              <w:pStyle w:val="TableBullet"/>
            </w:pPr>
            <w:r>
              <w:t>Independence movement in Vietnam, 1945–1975 (Vietnamese independence declared – Saigon falls to North Vietnamese forces)</w:t>
            </w:r>
          </w:p>
          <w:p w14:paraId="4A048222" w14:textId="77777777" w:rsidR="00AB184F" w:rsidRDefault="00AB184F" w:rsidP="00CF7FBE">
            <w:pPr>
              <w:pStyle w:val="TableBullet"/>
            </w:pPr>
            <w:r>
              <w:t>Anti-apartheid movement in South Africa, 1948–1991 (apartheid laws start – apartheid laws end)</w:t>
            </w:r>
          </w:p>
          <w:p w14:paraId="2A013628" w14:textId="77777777" w:rsidR="00AB184F" w:rsidRDefault="00AB184F" w:rsidP="00CF7FBE">
            <w:pPr>
              <w:pStyle w:val="TableBullet"/>
            </w:pPr>
            <w:r>
              <w:lastRenderedPageBreak/>
              <w:t>African-American civil rights movement since 1954 (judgment in Brown v. Board of Education delivered)</w:t>
            </w:r>
          </w:p>
          <w:p w14:paraId="0B877447" w14:textId="77777777" w:rsidR="00AB184F" w:rsidRDefault="00AB184F" w:rsidP="00CF7FBE">
            <w:pPr>
              <w:pStyle w:val="TableBullet"/>
            </w:pPr>
            <w:r>
              <w:t>Environmental movement since the 1960s (Silent Spring published)</w:t>
            </w:r>
          </w:p>
          <w:p w14:paraId="66846FCD" w14:textId="77777777" w:rsidR="00AB184F" w:rsidRDefault="00AB184F" w:rsidP="00CF7FBE">
            <w:pPr>
              <w:pStyle w:val="TableBullet"/>
            </w:pPr>
            <w:r>
              <w:t>LGBTQIA+ civil rights movement since 1969 (Stonewall Riots begin)</w:t>
            </w:r>
          </w:p>
          <w:p w14:paraId="01C20B87" w14:textId="77777777" w:rsidR="00AB184F" w:rsidRDefault="00AB184F" w:rsidP="00CF7FBE">
            <w:pPr>
              <w:pStyle w:val="TableBullet"/>
            </w:pPr>
            <w:r>
              <w:t>Pro-democracy movement in Myanmar (Burma) since 1988 (People Power Uprising begins)</w:t>
            </w:r>
          </w:p>
          <w:p w14:paraId="0C40FDC8" w14:textId="77777777" w:rsidR="00AB184F" w:rsidRPr="004A16A2" w:rsidRDefault="00AB184F" w:rsidP="00CF7FBE">
            <w:pPr>
              <w:pStyle w:val="TableBullet"/>
            </w:pPr>
            <w:r>
              <w:t>Alternative topic for Unit 2.</w:t>
            </w:r>
          </w:p>
        </w:tc>
        <w:tc>
          <w:tcPr>
            <w:tcW w:w="2192" w:type="dxa"/>
          </w:tcPr>
          <w:p w14:paraId="34549CEE" w14:textId="77777777" w:rsidR="00AB184F" w:rsidRDefault="00AB184F" w:rsidP="00CF7FBE">
            <w:pPr>
              <w:pStyle w:val="Tabletext"/>
              <w:rPr>
                <w:b/>
              </w:rPr>
            </w:pPr>
            <w:r w:rsidRPr="004A16A2">
              <w:rPr>
                <w:b/>
              </w:rPr>
              <w:lastRenderedPageBreak/>
              <w:t xml:space="preserve">National experiences in the </w:t>
            </w:r>
            <w:r>
              <w:rPr>
                <w:b/>
              </w:rPr>
              <w:t>M</w:t>
            </w:r>
            <w:r w:rsidRPr="004A16A2">
              <w:rPr>
                <w:b/>
              </w:rPr>
              <w:t xml:space="preserve">odern </w:t>
            </w:r>
            <w:r>
              <w:rPr>
                <w:b/>
              </w:rPr>
              <w:t>W</w:t>
            </w:r>
            <w:r w:rsidRPr="004A16A2">
              <w:rPr>
                <w:b/>
              </w:rPr>
              <w:t>orld</w:t>
            </w:r>
          </w:p>
          <w:p w14:paraId="2D151492" w14:textId="77777777" w:rsidR="00AB184F" w:rsidRPr="004A16A2" w:rsidRDefault="00AB184F" w:rsidP="00CF7FBE">
            <w:pPr>
              <w:pStyle w:val="Tabletext"/>
              <w:rPr>
                <w:b/>
              </w:rPr>
            </w:pPr>
            <w:r w:rsidRPr="00F91513">
              <w:t>Schools select two of the following topics to study in this unit:</w:t>
            </w:r>
          </w:p>
          <w:p w14:paraId="1CC2DF86" w14:textId="77777777" w:rsidR="00AB184F" w:rsidRDefault="00AB184F" w:rsidP="00CF7FBE">
            <w:pPr>
              <w:pStyle w:val="TableBullet"/>
            </w:pPr>
            <w:r>
              <w:t>Australia since 1901 (Federation of Australia)</w:t>
            </w:r>
          </w:p>
          <w:p w14:paraId="7B05D588" w14:textId="77777777" w:rsidR="00AB184F" w:rsidRDefault="00AB184F" w:rsidP="00CF7FBE">
            <w:pPr>
              <w:pStyle w:val="TableBullet"/>
            </w:pPr>
            <w:r>
              <w:t>United Kingdom since 1901 (Edwardian Era begins)</w:t>
            </w:r>
          </w:p>
          <w:p w14:paraId="29DDAD4B" w14:textId="77777777" w:rsidR="00AB184F" w:rsidRDefault="00AB184F" w:rsidP="00CF7FBE">
            <w:pPr>
              <w:pStyle w:val="TableBullet"/>
            </w:pPr>
            <w:r>
              <w:t>France, 1799–1815 (Coup of 18 Brumaire begins – Hundred Days end)</w:t>
            </w:r>
          </w:p>
          <w:p w14:paraId="384DE140" w14:textId="77777777" w:rsidR="00AB184F" w:rsidRDefault="00AB184F" w:rsidP="00CF7FBE">
            <w:pPr>
              <w:pStyle w:val="TableBullet"/>
            </w:pPr>
            <w:r>
              <w:t>New Zealand since 1841 (separate colony of New Zealand established)</w:t>
            </w:r>
          </w:p>
          <w:p w14:paraId="1EC72746" w14:textId="77777777" w:rsidR="00AB184F" w:rsidRDefault="00AB184F" w:rsidP="00CF7FBE">
            <w:pPr>
              <w:pStyle w:val="TableBullet"/>
            </w:pPr>
            <w:r>
              <w:t>Germany since 1914 (World War I begins)</w:t>
            </w:r>
          </w:p>
          <w:p w14:paraId="593A65CB" w14:textId="77777777" w:rsidR="00AB184F" w:rsidRDefault="00AB184F" w:rsidP="00CF7FBE">
            <w:pPr>
              <w:pStyle w:val="TableBullet"/>
            </w:pPr>
            <w:r>
              <w:t>United States of America, 1917–1945 (entry into World War I – World War II ends)</w:t>
            </w:r>
          </w:p>
          <w:p w14:paraId="306013E2" w14:textId="77777777" w:rsidR="00AB184F" w:rsidRDefault="00AB184F" w:rsidP="00CF7FBE">
            <w:pPr>
              <w:pStyle w:val="TableBullet"/>
            </w:pPr>
            <w:r>
              <w:t>Soviet Union, 1920s–1945 (Russian Civil War ends – World War II ends)</w:t>
            </w:r>
          </w:p>
          <w:p w14:paraId="70E79798" w14:textId="77777777" w:rsidR="00AB184F" w:rsidRDefault="00AB184F" w:rsidP="00CF7FBE">
            <w:pPr>
              <w:pStyle w:val="TableBullet"/>
            </w:pPr>
            <w:r>
              <w:t>Japan since 1931 (invasion of Manchuria begins)</w:t>
            </w:r>
          </w:p>
          <w:p w14:paraId="7FAFA1E5" w14:textId="77777777" w:rsidR="00AB184F" w:rsidRDefault="00AB184F" w:rsidP="00CF7FBE">
            <w:pPr>
              <w:pStyle w:val="TableBullet"/>
            </w:pPr>
            <w:r>
              <w:t>China since 1931 (invasion of Manchuria begins)</w:t>
            </w:r>
          </w:p>
          <w:p w14:paraId="0FE2BBD1" w14:textId="77777777" w:rsidR="00AB184F" w:rsidRDefault="00AB184F" w:rsidP="00CF7FBE">
            <w:pPr>
              <w:pStyle w:val="TableBullet"/>
            </w:pPr>
            <w:r>
              <w:t>Indonesia since 1942 (Japanese occupation begins)</w:t>
            </w:r>
          </w:p>
          <w:p w14:paraId="084BEA84" w14:textId="77777777" w:rsidR="00AB184F" w:rsidRDefault="00AB184F" w:rsidP="00CF7FBE">
            <w:pPr>
              <w:pStyle w:val="TableBullet"/>
            </w:pPr>
            <w:r>
              <w:t>India since 1947 (Indian Independence Act of 1947 becomes law)</w:t>
            </w:r>
          </w:p>
          <w:p w14:paraId="63707629" w14:textId="77777777" w:rsidR="00AB184F" w:rsidRDefault="00AB184F" w:rsidP="00CF7FBE">
            <w:pPr>
              <w:pStyle w:val="TableBullet"/>
            </w:pPr>
            <w:r>
              <w:t>Israel since 1917 (announcement of the Balfour Declaration)</w:t>
            </w:r>
          </w:p>
          <w:p w14:paraId="6C71E32D" w14:textId="77777777" w:rsidR="00AB184F" w:rsidRPr="004A16A2" w:rsidRDefault="00AB184F" w:rsidP="00CF7FBE">
            <w:pPr>
              <w:pStyle w:val="TableBullet"/>
            </w:pPr>
            <w:r>
              <w:t>South Korea since 1948 (Republic of Korea begins).</w:t>
            </w:r>
          </w:p>
        </w:tc>
        <w:tc>
          <w:tcPr>
            <w:tcW w:w="2486" w:type="dxa"/>
          </w:tcPr>
          <w:p w14:paraId="68251ED8" w14:textId="77777777" w:rsidR="00AB184F" w:rsidRDefault="00AB184F" w:rsidP="00CF7FBE">
            <w:pPr>
              <w:pStyle w:val="Tabletext"/>
              <w:rPr>
                <w:b/>
              </w:rPr>
            </w:pPr>
            <w:r w:rsidRPr="004A16A2">
              <w:rPr>
                <w:b/>
              </w:rPr>
              <w:t xml:space="preserve">International experiences in the </w:t>
            </w:r>
            <w:r>
              <w:rPr>
                <w:b/>
              </w:rPr>
              <w:t>Mo</w:t>
            </w:r>
            <w:r w:rsidRPr="004A16A2">
              <w:rPr>
                <w:b/>
              </w:rPr>
              <w:t xml:space="preserve">dern </w:t>
            </w:r>
            <w:r>
              <w:rPr>
                <w:b/>
              </w:rPr>
              <w:t>W</w:t>
            </w:r>
            <w:r w:rsidRPr="004A16A2">
              <w:rPr>
                <w:b/>
              </w:rPr>
              <w:t>orld</w:t>
            </w:r>
          </w:p>
          <w:p w14:paraId="731D3B14" w14:textId="77777777" w:rsidR="00AB184F" w:rsidRPr="004A16A2" w:rsidRDefault="00AB184F" w:rsidP="00CF7FBE">
            <w:pPr>
              <w:pStyle w:val="Tabletext"/>
              <w:rPr>
                <w:b/>
              </w:rPr>
            </w:pPr>
            <w:r w:rsidRPr="000B51B2">
              <w:t>Schools select one of the following topics to study in this unit:</w:t>
            </w:r>
          </w:p>
          <w:p w14:paraId="43705CB6" w14:textId="77777777" w:rsidR="00AB184F" w:rsidRDefault="00AB184F" w:rsidP="00CF7FBE">
            <w:pPr>
              <w:pStyle w:val="TableBullet"/>
            </w:pPr>
            <w:r>
              <w:t>Australian engagement with Asia since 1945 (World War II in the Pacific ends)</w:t>
            </w:r>
          </w:p>
          <w:p w14:paraId="48A18211" w14:textId="77777777" w:rsidR="00AB184F" w:rsidRDefault="00AB184F" w:rsidP="00CF7FBE">
            <w:pPr>
              <w:pStyle w:val="TableBullet"/>
            </w:pPr>
            <w:r>
              <w:t>Search for collective peace and security since 1815 (Concert of Europe begins)</w:t>
            </w:r>
          </w:p>
          <w:p w14:paraId="770798BE" w14:textId="77777777" w:rsidR="00AB184F" w:rsidRDefault="00AB184F" w:rsidP="00CF7FBE">
            <w:pPr>
              <w:pStyle w:val="TableBullet"/>
            </w:pPr>
            <w:r>
              <w:t>Trade and commerce between nations since 1833 (Treaty of Amity and Commerce between Siam and the United States of America signed)</w:t>
            </w:r>
          </w:p>
          <w:p w14:paraId="797BB7AB" w14:textId="77777777" w:rsidR="00AB184F" w:rsidRDefault="00AB184F" w:rsidP="00CF7FBE">
            <w:pPr>
              <w:pStyle w:val="TableBullet"/>
            </w:pPr>
            <w:r>
              <w:t>Mass migrations since 1848 (California Gold Rush begins)</w:t>
            </w:r>
          </w:p>
          <w:p w14:paraId="1A4204B3" w14:textId="77777777" w:rsidR="00AB184F" w:rsidRDefault="00AB184F" w:rsidP="00CF7FBE">
            <w:pPr>
              <w:pStyle w:val="TableBullet"/>
            </w:pPr>
            <w:r>
              <w:t>Information Age since 1936 (On Computable Numbers published)</w:t>
            </w:r>
          </w:p>
          <w:p w14:paraId="71BAF7F4" w14:textId="77777777" w:rsidR="00AB184F" w:rsidRDefault="00AB184F" w:rsidP="00CF7FBE">
            <w:pPr>
              <w:pStyle w:val="TableBullet"/>
            </w:pPr>
            <w:r>
              <w:t>Genocides and ethnic cleansings since the 1930s (Holocaust begins)</w:t>
            </w:r>
          </w:p>
          <w:p w14:paraId="2CC73CEF" w14:textId="77777777" w:rsidR="00AB184F" w:rsidRDefault="00AB184F" w:rsidP="00CF7FBE">
            <w:pPr>
              <w:pStyle w:val="TableBullet"/>
            </w:pPr>
            <w:r>
              <w:t>Nuclear Age since 1945 (first atomic bomb detonated)</w:t>
            </w:r>
          </w:p>
          <w:p w14:paraId="727968E0" w14:textId="77777777" w:rsidR="00AB184F" w:rsidRDefault="00AB184F" w:rsidP="00CF7FBE">
            <w:pPr>
              <w:pStyle w:val="TableBullet"/>
            </w:pPr>
            <w:r>
              <w:t>Cold War and its aftermath, 1945–2014 (Yalta Conference begins – Russo-Ukrainian War begins)</w:t>
            </w:r>
          </w:p>
          <w:p w14:paraId="36B9413A" w14:textId="77777777" w:rsidR="00AB184F" w:rsidRDefault="00AB184F" w:rsidP="00CF7FBE">
            <w:pPr>
              <w:pStyle w:val="TableBullet"/>
            </w:pPr>
            <w:r>
              <w:t>Struggle for peace in the Middle East since 1948 (Arab-Israeli War begins)</w:t>
            </w:r>
          </w:p>
          <w:p w14:paraId="7C081E9D" w14:textId="77777777" w:rsidR="00AB184F" w:rsidRDefault="00AB184F" w:rsidP="00CF7FBE">
            <w:pPr>
              <w:pStyle w:val="TableBullet"/>
            </w:pPr>
            <w:r>
              <w:t>Cultural globalisation since 1956 (international broadcast of the 1956 Summer Olympics in Melbourne takes place)</w:t>
            </w:r>
          </w:p>
          <w:p w14:paraId="5E8B775A" w14:textId="77777777" w:rsidR="00AB184F" w:rsidRDefault="00AB184F" w:rsidP="00CF7FBE">
            <w:pPr>
              <w:pStyle w:val="TableBullet"/>
            </w:pPr>
            <w:r>
              <w:t>Space exploration since the 1950s (publication of articles focused on space travel)</w:t>
            </w:r>
          </w:p>
          <w:p w14:paraId="276E9D86" w14:textId="77777777" w:rsidR="00AB184F" w:rsidRDefault="00AB184F" w:rsidP="00CF7FBE">
            <w:pPr>
              <w:pStyle w:val="TableBullet"/>
            </w:pPr>
            <w:r>
              <w:t xml:space="preserve">Rights and recognition of First Peoples since 1982 (United Nations Working Group on </w:t>
            </w:r>
            <w:r>
              <w:lastRenderedPageBreak/>
              <w:t>Indigenous Populations established)</w:t>
            </w:r>
          </w:p>
          <w:p w14:paraId="599DF1BF" w14:textId="77777777" w:rsidR="00AB184F" w:rsidRDefault="00AB184F" w:rsidP="00CF7FBE">
            <w:pPr>
              <w:pStyle w:val="TableBullet"/>
            </w:pPr>
            <w:r>
              <w:t>Terrorism, anti-terrorism and counter-terrorism since 1984 (Brighton Hotel bombing takes place).</w:t>
            </w:r>
          </w:p>
          <w:p w14:paraId="1B5024F3" w14:textId="77777777" w:rsidR="00AB184F" w:rsidRDefault="00AB184F" w:rsidP="00CF7FBE">
            <w:pPr>
              <w:pStyle w:val="TableText0"/>
            </w:pPr>
          </w:p>
          <w:p w14:paraId="6CA63BB7" w14:textId="77777777" w:rsidR="00AB184F" w:rsidRPr="004A16A2" w:rsidRDefault="00AB184F" w:rsidP="00CF7FBE">
            <w:pPr>
              <w:pStyle w:val="TableText0"/>
            </w:pPr>
            <w:r w:rsidRPr="000B51B2">
              <w:t>Schools select one of the topic options that has been nominated by the QCAA for the external assessment and has not been studied in Topic 1. Schools will be notified of the topic options at least two years before the external assessment is implemented.</w:t>
            </w:r>
          </w:p>
        </w:tc>
      </w:tr>
    </w:tbl>
    <w:p w14:paraId="05A11DF2" w14:textId="77777777" w:rsidR="00AB184F" w:rsidRPr="004A16A2" w:rsidRDefault="00AB184F" w:rsidP="00AB184F">
      <w:pPr>
        <w:pStyle w:val="Heading3"/>
      </w:pPr>
      <w:r w:rsidRPr="004A16A2">
        <w:lastRenderedPageBreak/>
        <w:t>Assessment</w:t>
      </w:r>
    </w:p>
    <w:p w14:paraId="11068736" w14:textId="77777777" w:rsidR="00AB184F" w:rsidRPr="004A16A2" w:rsidRDefault="00AB184F" w:rsidP="00AB184F">
      <w:pPr>
        <w:pStyle w:val="BodyText"/>
      </w:pPr>
      <w:r w:rsidRPr="004A16A2">
        <w:t>Schools devise assessments in Units 1 and 2 to suit their local context.</w:t>
      </w:r>
    </w:p>
    <w:p w14:paraId="427DE23B" w14:textId="77777777" w:rsidR="00AB184F" w:rsidRPr="004A16A2" w:rsidRDefault="00AB184F" w:rsidP="00AB184F">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725CD370" w14:textId="77777777" w:rsidR="00AB184F" w:rsidRPr="004A16A2" w:rsidRDefault="00AB184F" w:rsidP="00AB184F">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668"/>
        <w:gridCol w:w="729"/>
        <w:gridCol w:w="3935"/>
        <w:gridCol w:w="729"/>
      </w:tblGrid>
      <w:tr w:rsidR="00AB184F" w:rsidRPr="004A16A2" w14:paraId="4AFEEA04" w14:textId="77777777" w:rsidTr="00CF7FBE">
        <w:trPr>
          <w:cnfStyle w:val="100000000000" w:firstRow="1" w:lastRow="0" w:firstColumn="0" w:lastColumn="0" w:oddVBand="0" w:evenVBand="0" w:oddHBand="0" w:evenHBand="0" w:firstRowFirstColumn="0" w:firstRowLastColumn="0" w:lastRowFirstColumn="0" w:lastRowLastColumn="0"/>
        </w:trPr>
        <w:tc>
          <w:tcPr>
            <w:tcW w:w="4310" w:type="dxa"/>
            <w:gridSpan w:val="2"/>
          </w:tcPr>
          <w:p w14:paraId="6E286001" w14:textId="77777777" w:rsidR="00AB184F" w:rsidRPr="004A16A2" w:rsidRDefault="00AB184F" w:rsidP="00CF7FBE">
            <w:pPr>
              <w:pStyle w:val="Tableheading"/>
            </w:pPr>
            <w:r w:rsidRPr="004A16A2">
              <w:t>Unit 3</w:t>
            </w:r>
          </w:p>
        </w:tc>
        <w:tc>
          <w:tcPr>
            <w:tcW w:w="4570" w:type="dxa"/>
            <w:gridSpan w:val="2"/>
          </w:tcPr>
          <w:p w14:paraId="1DF7EAFF" w14:textId="77777777" w:rsidR="00AB184F" w:rsidRPr="004A16A2" w:rsidRDefault="00AB184F" w:rsidP="00CF7FBE">
            <w:pPr>
              <w:pStyle w:val="Tableheading"/>
            </w:pPr>
            <w:r w:rsidRPr="004A16A2">
              <w:t>Unit 4</w:t>
            </w:r>
          </w:p>
        </w:tc>
      </w:tr>
      <w:tr w:rsidR="00AB184F" w:rsidRPr="004A16A2" w14:paraId="298554C1" w14:textId="77777777" w:rsidTr="00CF7FBE">
        <w:tc>
          <w:tcPr>
            <w:tcW w:w="3596" w:type="dxa"/>
          </w:tcPr>
          <w:p w14:paraId="306469D4" w14:textId="77777777" w:rsidR="00AB184F" w:rsidRPr="004A16A2" w:rsidRDefault="00AB184F" w:rsidP="00CF7FBE">
            <w:pPr>
              <w:pStyle w:val="Tabletext"/>
            </w:pPr>
            <w:r w:rsidRPr="004A16A2">
              <w:t>Summative internal assessment 1 (IA1):</w:t>
            </w:r>
          </w:p>
          <w:p w14:paraId="173CC3B5" w14:textId="77777777" w:rsidR="00AB184F" w:rsidRPr="004A16A2" w:rsidRDefault="00AB184F" w:rsidP="00CF7FBE">
            <w:pPr>
              <w:pStyle w:val="TableBullet"/>
            </w:pPr>
            <w:r w:rsidRPr="004A16A2">
              <w:t xml:space="preserve">Examination — </w:t>
            </w:r>
            <w:r>
              <w:t>extended response</w:t>
            </w:r>
          </w:p>
        </w:tc>
        <w:tc>
          <w:tcPr>
            <w:tcW w:w="714" w:type="dxa"/>
          </w:tcPr>
          <w:p w14:paraId="112CBA7E" w14:textId="77777777" w:rsidR="00AB184F" w:rsidRPr="004A16A2" w:rsidRDefault="00AB184F" w:rsidP="00CF7FBE">
            <w:pPr>
              <w:pStyle w:val="Tabletext"/>
              <w:jc w:val="center"/>
            </w:pPr>
            <w:r w:rsidRPr="004A16A2">
              <w:t>25%</w:t>
            </w:r>
          </w:p>
        </w:tc>
        <w:tc>
          <w:tcPr>
            <w:tcW w:w="3856" w:type="dxa"/>
          </w:tcPr>
          <w:p w14:paraId="7BFB2F0A" w14:textId="77777777" w:rsidR="00AB184F" w:rsidRPr="004A16A2" w:rsidRDefault="00AB184F" w:rsidP="00CF7FBE">
            <w:pPr>
              <w:pStyle w:val="Tabletext"/>
            </w:pPr>
            <w:r w:rsidRPr="004A16A2">
              <w:t>Summative internal assessment 3 (IA3):</w:t>
            </w:r>
          </w:p>
          <w:p w14:paraId="6E488678" w14:textId="77777777" w:rsidR="00AB184F" w:rsidRPr="004A16A2" w:rsidRDefault="00AB184F" w:rsidP="00CF7FBE">
            <w:pPr>
              <w:pStyle w:val="TableBullet"/>
            </w:pPr>
            <w:r w:rsidRPr="004A16A2">
              <w:t>Investigation</w:t>
            </w:r>
          </w:p>
        </w:tc>
        <w:tc>
          <w:tcPr>
            <w:tcW w:w="714" w:type="dxa"/>
          </w:tcPr>
          <w:p w14:paraId="6F5BA2E6" w14:textId="77777777" w:rsidR="00AB184F" w:rsidRPr="004A16A2" w:rsidRDefault="00AB184F" w:rsidP="00CF7FBE">
            <w:pPr>
              <w:pStyle w:val="Tabletext"/>
              <w:jc w:val="center"/>
            </w:pPr>
            <w:r w:rsidRPr="004A16A2">
              <w:t>25%</w:t>
            </w:r>
          </w:p>
        </w:tc>
      </w:tr>
      <w:tr w:rsidR="00AB184F" w:rsidRPr="004A16A2" w14:paraId="1BE71402" w14:textId="77777777" w:rsidTr="00CF7FBE">
        <w:tc>
          <w:tcPr>
            <w:tcW w:w="3596" w:type="dxa"/>
          </w:tcPr>
          <w:p w14:paraId="7B114C0C" w14:textId="77777777" w:rsidR="00AB184F" w:rsidRPr="004A16A2" w:rsidRDefault="00AB184F" w:rsidP="00CF7FBE">
            <w:pPr>
              <w:pStyle w:val="Tabletext"/>
            </w:pPr>
            <w:r w:rsidRPr="004A16A2">
              <w:t>Summative internal assessment 2 (IA2):</w:t>
            </w:r>
          </w:p>
          <w:p w14:paraId="619F63B1" w14:textId="77777777" w:rsidR="00AB184F" w:rsidRPr="004A16A2" w:rsidRDefault="00AB184F" w:rsidP="00CF7FBE">
            <w:pPr>
              <w:pStyle w:val="TableBullet"/>
            </w:pPr>
            <w:r w:rsidRPr="004A16A2">
              <w:t>Investigation</w:t>
            </w:r>
          </w:p>
        </w:tc>
        <w:tc>
          <w:tcPr>
            <w:tcW w:w="714" w:type="dxa"/>
          </w:tcPr>
          <w:p w14:paraId="3AC0568B" w14:textId="77777777" w:rsidR="00AB184F" w:rsidRPr="004A16A2" w:rsidRDefault="00AB184F" w:rsidP="00CF7FBE">
            <w:pPr>
              <w:pStyle w:val="Tabletext"/>
              <w:jc w:val="center"/>
            </w:pPr>
            <w:r w:rsidRPr="004A16A2">
              <w:t>25%</w:t>
            </w:r>
          </w:p>
        </w:tc>
        <w:tc>
          <w:tcPr>
            <w:tcW w:w="3856" w:type="dxa"/>
          </w:tcPr>
          <w:p w14:paraId="7FC4D2C8" w14:textId="77777777" w:rsidR="00AB184F" w:rsidRPr="004A16A2" w:rsidRDefault="00AB184F" w:rsidP="00CF7FBE">
            <w:pPr>
              <w:pStyle w:val="Tabletext"/>
            </w:pPr>
            <w:r w:rsidRPr="004A16A2">
              <w:t>Summative external assessment (EA):</w:t>
            </w:r>
          </w:p>
          <w:p w14:paraId="3CD73D04" w14:textId="77777777" w:rsidR="00AB184F" w:rsidRPr="004A16A2" w:rsidRDefault="00AB184F" w:rsidP="00CF7FBE">
            <w:pPr>
              <w:pStyle w:val="TableBullet"/>
            </w:pPr>
            <w:r w:rsidRPr="004A16A2">
              <w:t>Examination — short response</w:t>
            </w:r>
          </w:p>
        </w:tc>
        <w:tc>
          <w:tcPr>
            <w:tcW w:w="714" w:type="dxa"/>
          </w:tcPr>
          <w:p w14:paraId="284C8DC2" w14:textId="77777777" w:rsidR="00AB184F" w:rsidRPr="004A16A2" w:rsidRDefault="00AB184F" w:rsidP="00CF7FBE">
            <w:pPr>
              <w:pStyle w:val="Tabletext"/>
              <w:jc w:val="center"/>
            </w:pPr>
            <w:r w:rsidRPr="004A16A2">
              <w:t>25%</w:t>
            </w:r>
          </w:p>
        </w:tc>
      </w:tr>
    </w:tbl>
    <w:p w14:paraId="0AF763FA" w14:textId="77777777" w:rsidR="00AB184F" w:rsidRPr="004A16A2" w:rsidRDefault="00AB184F" w:rsidP="00AB184F">
      <w:r w:rsidRPr="004A16A2">
        <w:br w:type="page"/>
      </w:r>
    </w:p>
    <w:p w14:paraId="4FC319BA" w14:textId="77777777" w:rsidR="00AB184F" w:rsidRPr="004A16A2" w:rsidRDefault="00AB184F" w:rsidP="00AB184F">
      <w:pPr>
        <w:pStyle w:val="BodyText"/>
        <w:sectPr w:rsidR="00AB184F" w:rsidRPr="004A16A2" w:rsidSect="005F3A96">
          <w:type w:val="continuous"/>
          <w:pgSz w:w="11907" w:h="16840" w:code="9"/>
          <w:pgMar w:top="1134" w:right="1418" w:bottom="1701" w:left="1418" w:header="567" w:footer="284" w:gutter="0"/>
          <w:cols w:space="720"/>
          <w:formProt w:val="0"/>
          <w:noEndnote/>
          <w:docGrid w:linePitch="299"/>
        </w:sectPr>
      </w:pPr>
    </w:p>
    <w:p w14:paraId="0D678A31" w14:textId="77777777" w:rsidR="00687F15" w:rsidRDefault="00687F15">
      <w:r>
        <w:lastRenderedPageBreak/>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AB184F" w:rsidRPr="004A16A2" w14:paraId="08F4DAE4" w14:textId="77777777" w:rsidTr="00687F15">
        <w:trPr>
          <w:trHeight w:hRule="exact" w:val="851"/>
        </w:trPr>
        <w:tc>
          <w:tcPr>
            <w:tcW w:w="141" w:type="dxa"/>
            <w:shd w:val="clear" w:color="auto" w:fill="007852"/>
          </w:tcPr>
          <w:p w14:paraId="46288D7B" w14:textId="089669DA" w:rsidR="00AB184F" w:rsidRPr="004A16A2" w:rsidRDefault="00AB184F" w:rsidP="00CF7FBE">
            <w:pPr>
              <w:pStyle w:val="Tabletext"/>
            </w:pPr>
          </w:p>
        </w:tc>
        <w:tc>
          <w:tcPr>
            <w:tcW w:w="9264" w:type="dxa"/>
            <w:tcMar>
              <w:left w:w="57" w:type="dxa"/>
            </w:tcMar>
            <w:vAlign w:val="center"/>
          </w:tcPr>
          <w:p w14:paraId="1CC87889" w14:textId="77777777" w:rsidR="00AB184F" w:rsidRPr="004A16A2" w:rsidRDefault="00AB184F" w:rsidP="00CF7FBE">
            <w:pPr>
              <w:pStyle w:val="SubjectHeading"/>
            </w:pPr>
            <w:r w:rsidRPr="004A16A2">
              <w:t>Health</w:t>
            </w:r>
          </w:p>
          <w:p w14:paraId="51C4D2DF" w14:textId="77777777" w:rsidR="00AB184F" w:rsidRPr="004A16A2" w:rsidRDefault="00AB184F" w:rsidP="00CF7FBE">
            <w:pPr>
              <w:pStyle w:val="Heading3"/>
              <w:spacing w:before="0" w:after="0"/>
            </w:pPr>
            <w:r w:rsidRPr="004A16A2">
              <w:t>General senior subject</w:t>
            </w:r>
          </w:p>
        </w:tc>
        <w:tc>
          <w:tcPr>
            <w:tcW w:w="845" w:type="dxa"/>
            <w:shd w:val="clear" w:color="auto" w:fill="007852"/>
            <w:tcMar>
              <w:bottom w:w="28" w:type="dxa"/>
              <w:right w:w="57" w:type="dxa"/>
            </w:tcMar>
            <w:vAlign w:val="bottom"/>
          </w:tcPr>
          <w:p w14:paraId="06DA8A36" w14:textId="77777777" w:rsidR="00AB184F" w:rsidRPr="004A16A2" w:rsidRDefault="00AB184F"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AB184F" w:rsidRPr="004A16A2" w14:paraId="613EE949" w14:textId="77777777" w:rsidTr="00687F15">
        <w:trPr>
          <w:trHeight w:hRule="exact" w:val="113"/>
        </w:trPr>
        <w:tc>
          <w:tcPr>
            <w:tcW w:w="10250" w:type="dxa"/>
            <w:gridSpan w:val="3"/>
            <w:shd w:val="clear" w:color="auto" w:fill="auto"/>
          </w:tcPr>
          <w:p w14:paraId="347E02D1" w14:textId="77777777" w:rsidR="00AB184F" w:rsidRPr="004A16A2" w:rsidRDefault="00AB184F" w:rsidP="00CF7FBE">
            <w:pPr>
              <w:pStyle w:val="Smallspace"/>
            </w:pPr>
          </w:p>
        </w:tc>
      </w:tr>
    </w:tbl>
    <w:p w14:paraId="45887BCC" w14:textId="77777777" w:rsidR="00AB184F" w:rsidRPr="004A16A2" w:rsidRDefault="00AB184F" w:rsidP="00AB184F">
      <w:pPr>
        <w:pStyle w:val="BodyText"/>
        <w:sectPr w:rsidR="00AB184F" w:rsidRPr="004A16A2" w:rsidSect="008D0F06">
          <w:type w:val="continuous"/>
          <w:pgSz w:w="11907" w:h="16840" w:code="9"/>
          <w:pgMar w:top="1134" w:right="1418" w:bottom="1701" w:left="1418" w:header="567" w:footer="284" w:gutter="0"/>
          <w:cols w:space="720"/>
          <w:formProt w:val="0"/>
          <w:noEndnote/>
          <w:docGrid w:linePitch="299"/>
        </w:sectPr>
      </w:pPr>
    </w:p>
    <w:p w14:paraId="200218A1" w14:textId="77777777" w:rsidR="00AB184F" w:rsidRDefault="00AB184F" w:rsidP="00AB184F">
      <w:pPr>
        <w:pStyle w:val="BodyText"/>
      </w:pPr>
      <w:r>
        <w:t>The Health syllabus provides students with a contextualised strengths-based inquiry of the various determinants that create and promote lifelong health, learning and active citizenship. Drawing from the health, behavioural, social and physical sciences, the Health syllabus offers students an action, advocacy and evaluation-oriented curriculum. Embedded in Health is the Health inquiry model that provides the conceptual framework for this syllabus.</w:t>
      </w:r>
    </w:p>
    <w:p w14:paraId="0B7791F6" w14:textId="77777777" w:rsidR="00AB184F" w:rsidRDefault="00AB184F" w:rsidP="00AB184F">
      <w:pPr>
        <w:pStyle w:val="BodyText"/>
      </w:pPr>
      <w:r>
        <w:t xml:space="preserve">The Health syllabus is developmental and becomes increasingly more complex across the four units through the use of the Health inquiry model. This syllabus is underpinned by a </w:t>
      </w:r>
      <w:proofErr w:type="spellStart"/>
      <w:r>
        <w:t>salutogenic</w:t>
      </w:r>
      <w:proofErr w:type="spellEnd"/>
      <w:r>
        <w:t xml:space="preserve"> (strengths-based) approach, which focuses on how health resources are accessed and enhanced. Resilience as a personal health resource in Unit 1, establishes key teaching and learning concepts, which build capacity for the depth of understanding over the course of study. Unit 2 focuses on the role and influence of peers and family as resources through one topic selected from two choices: Elective topic 1: Alcohol, or Elective topic 2: Body image. Unit 3 explores the role of the community in shaping resources through one topic selected from three choices: Elective topic 1: Homelessness, Elective topic 2: Transport safety, or Elective topic 3: Anxiety. The culminating unit challenges students to investigate and evaluate innovations that influence respectful relationships to help them navigate the post</w:t>
      </w:r>
      <w:r>
        <w:noBreakHyphen/>
        <w:t>schooling life course transition.</w:t>
      </w:r>
    </w:p>
    <w:p w14:paraId="05274A0F" w14:textId="77777777" w:rsidR="00AB184F" w:rsidRDefault="00AB184F" w:rsidP="00AB184F">
      <w:pPr>
        <w:pStyle w:val="BodyText"/>
      </w:pPr>
      <w:r>
        <w:t xml:space="preserve">Health uses an inquiry approach informed by the critical analysis of health information to investigate sustainable health change at personal, peer, family and community levels. Students define and understand broad health topics, which they reframe into specific contextualised health issues for further investigation. Students plan, implement, evaluate and reflect on action </w:t>
      </w:r>
      <w:r>
        <w:t xml:space="preserve">strategies that mediate, enable and advocate change through health promotion. </w:t>
      </w:r>
    </w:p>
    <w:p w14:paraId="4F50E40F" w14:textId="77777777" w:rsidR="00AB184F" w:rsidRDefault="00AB184F" w:rsidP="00AB184F">
      <w:pPr>
        <w:pStyle w:val="BodyText"/>
      </w:pPr>
      <w:r>
        <w:t>Studying Health will highlight the value and dynamic nature of the discipline, alongside the purposeful processes and empathetic approach needed to enact change. The investigative skills required to understand complex issues and problems will enable interdisciplinary learning, and prepare students for further study and a diverse range of career pathways. The development of problem-solving and decision-making skills will serve to enable learning now and in the future.</w:t>
      </w:r>
    </w:p>
    <w:p w14:paraId="6D49FFA5" w14:textId="77777777" w:rsidR="00AB184F" w:rsidRPr="004A16A2" w:rsidRDefault="00AB184F" w:rsidP="00AB184F">
      <w:pPr>
        <w:pStyle w:val="BodyText"/>
      </w:pPr>
      <w:r>
        <w:t>The health industry is currently experiencing strong growth and is recognised as the largest industry for new employment in Australia, with continued expansion predicted due to ageing population trends. A demand for individualised health care services increases the need for health-educated people who can solve problems and contribute to improved health outcomes across the lifespan at individual, family, local, national and global levels. The preventive health agenda is future-focused to develop 21st century skills, empowering students to be critical and creative thinkers, with strong communication and collaboration skills equipped with a range of personal, social and ICT skills</w:t>
      </w:r>
      <w:r w:rsidRPr="004A16A2">
        <w:t>.</w:t>
      </w:r>
    </w:p>
    <w:p w14:paraId="4AE141DF" w14:textId="77777777" w:rsidR="00AB184F" w:rsidRPr="004A16A2" w:rsidRDefault="00AB184F" w:rsidP="00AB184F">
      <w:pPr>
        <w:pStyle w:val="Heading3"/>
      </w:pPr>
      <w:r w:rsidRPr="004A16A2">
        <w:t>Pathways</w:t>
      </w:r>
    </w:p>
    <w:p w14:paraId="3EA8D543" w14:textId="77777777" w:rsidR="00AB184F" w:rsidRPr="004A16A2" w:rsidRDefault="00AB184F" w:rsidP="00AB184F">
      <w:pPr>
        <w:pStyle w:val="BodyText"/>
      </w:pPr>
      <w:r w:rsidRPr="004A16A2">
        <w:t>A course of study in Health can establish a basis for further education and employment in the fields of health science, public health, health education, allied health, nursing and medical professions.</w:t>
      </w:r>
    </w:p>
    <w:p w14:paraId="6E0A4F97" w14:textId="77777777" w:rsidR="00AB184F" w:rsidRDefault="00AB184F" w:rsidP="00AB184F">
      <w:pPr>
        <w:pStyle w:val="Heading3"/>
        <w:spacing w:before="0"/>
      </w:pPr>
      <w:r>
        <w:br w:type="page"/>
      </w:r>
    </w:p>
    <w:p w14:paraId="1C9C5569" w14:textId="77777777" w:rsidR="00AB184F" w:rsidRPr="004A16A2" w:rsidRDefault="00AB184F" w:rsidP="00AB184F">
      <w:pPr>
        <w:pStyle w:val="Heading3"/>
        <w:spacing w:before="0"/>
      </w:pPr>
      <w:r w:rsidRPr="004A16A2">
        <w:lastRenderedPageBreak/>
        <w:t>Objectives</w:t>
      </w:r>
    </w:p>
    <w:p w14:paraId="348552DF" w14:textId="77777777" w:rsidR="00AB184F" w:rsidRPr="004A16A2" w:rsidRDefault="00AB184F" w:rsidP="00AB184F">
      <w:pPr>
        <w:pStyle w:val="BodyText"/>
      </w:pPr>
      <w:r w:rsidRPr="004A16A2">
        <w:t>By the conclusion of the course of study, students will:</w:t>
      </w:r>
    </w:p>
    <w:p w14:paraId="79C8F18D" w14:textId="77777777" w:rsidR="00AB184F" w:rsidRPr="004A16A2" w:rsidRDefault="00AB184F" w:rsidP="00AB184F">
      <w:pPr>
        <w:pStyle w:val="ListBullet0"/>
        <w:numPr>
          <w:ilvl w:val="0"/>
          <w:numId w:val="21"/>
        </w:numPr>
        <w:tabs>
          <w:tab w:val="clear" w:pos="1135"/>
          <w:tab w:val="num" w:pos="284"/>
        </w:tabs>
        <w:ind w:left="284"/>
      </w:pPr>
      <w:r w:rsidRPr="004A16A2">
        <w:t>recognise and describe information about health-related topics and issues</w:t>
      </w:r>
    </w:p>
    <w:p w14:paraId="2CE7A56F" w14:textId="77777777" w:rsidR="00AB184F" w:rsidRPr="004A16A2" w:rsidRDefault="00AB184F" w:rsidP="00AB184F">
      <w:pPr>
        <w:pStyle w:val="ListBullet0"/>
        <w:numPr>
          <w:ilvl w:val="0"/>
          <w:numId w:val="21"/>
        </w:numPr>
        <w:tabs>
          <w:tab w:val="clear" w:pos="1135"/>
          <w:tab w:val="num" w:pos="284"/>
        </w:tabs>
        <w:ind w:left="284"/>
      </w:pPr>
      <w:r w:rsidRPr="004A16A2">
        <w:t xml:space="preserve">comprehend and use </w:t>
      </w:r>
      <w:r>
        <w:t>the H</w:t>
      </w:r>
      <w:r w:rsidRPr="004A16A2">
        <w:t xml:space="preserve">ealth </w:t>
      </w:r>
      <w:r>
        <w:t>inquiry model</w:t>
      </w:r>
    </w:p>
    <w:p w14:paraId="4DC26CDD" w14:textId="77777777" w:rsidR="00AB184F" w:rsidRPr="004A16A2" w:rsidRDefault="00AB184F" w:rsidP="00AB184F">
      <w:pPr>
        <w:pStyle w:val="ListBullet0"/>
        <w:numPr>
          <w:ilvl w:val="0"/>
          <w:numId w:val="21"/>
        </w:numPr>
        <w:tabs>
          <w:tab w:val="clear" w:pos="1135"/>
          <w:tab w:val="num" w:pos="284"/>
        </w:tabs>
        <w:ind w:left="284"/>
      </w:pPr>
      <w:r w:rsidRPr="004A16A2">
        <w:t xml:space="preserve">analyse and interpret information </w:t>
      </w:r>
      <w:r>
        <w:t>to draw conclusions about health-related topics and issues</w:t>
      </w:r>
    </w:p>
    <w:p w14:paraId="36D73673" w14:textId="77777777" w:rsidR="00AB184F" w:rsidRPr="004A16A2" w:rsidRDefault="00AB184F" w:rsidP="00AB184F">
      <w:pPr>
        <w:pStyle w:val="ListBullet0"/>
        <w:numPr>
          <w:ilvl w:val="0"/>
          <w:numId w:val="21"/>
        </w:numPr>
        <w:tabs>
          <w:tab w:val="clear" w:pos="1135"/>
          <w:tab w:val="num" w:pos="284"/>
        </w:tabs>
        <w:ind w:left="284"/>
      </w:pPr>
      <w:r w:rsidRPr="004A16A2">
        <w:t>critique information to distinguish determinants that influence health status</w:t>
      </w:r>
    </w:p>
    <w:p w14:paraId="79509D49" w14:textId="77777777" w:rsidR="00AB184F" w:rsidRPr="004A16A2" w:rsidRDefault="00AB184F" w:rsidP="00AB184F">
      <w:pPr>
        <w:pStyle w:val="ListBullet0"/>
        <w:numPr>
          <w:ilvl w:val="0"/>
          <w:numId w:val="21"/>
        </w:numPr>
        <w:tabs>
          <w:tab w:val="clear" w:pos="1135"/>
          <w:tab w:val="num" w:pos="284"/>
        </w:tabs>
        <w:ind w:left="284"/>
      </w:pPr>
      <w:r w:rsidRPr="004A16A2">
        <w:t>investigate and synthesise information to develop action strategies</w:t>
      </w:r>
    </w:p>
    <w:p w14:paraId="24AEEC9D" w14:textId="77777777" w:rsidR="00AB184F" w:rsidRDefault="00AB184F" w:rsidP="00AB184F">
      <w:pPr>
        <w:pStyle w:val="ListBullet0"/>
        <w:numPr>
          <w:ilvl w:val="0"/>
          <w:numId w:val="21"/>
        </w:numPr>
        <w:tabs>
          <w:tab w:val="clear" w:pos="1135"/>
          <w:tab w:val="num" w:pos="284"/>
        </w:tabs>
        <w:ind w:left="284"/>
      </w:pPr>
      <w:r w:rsidRPr="004A16A2">
        <w:t>evaluate and reflect on implemented action strategies to justify recommendations that mediate, advocate and enable health promotion</w:t>
      </w:r>
    </w:p>
    <w:p w14:paraId="65B7F682" w14:textId="77777777" w:rsidR="00AB184F" w:rsidRPr="004A16A2" w:rsidRDefault="00AB184F" w:rsidP="00AB184F">
      <w:pPr>
        <w:pStyle w:val="ListBullet0"/>
        <w:numPr>
          <w:ilvl w:val="0"/>
          <w:numId w:val="21"/>
        </w:numPr>
        <w:tabs>
          <w:tab w:val="clear" w:pos="1135"/>
          <w:tab w:val="num" w:pos="284"/>
        </w:tabs>
        <w:ind w:left="284"/>
      </w:pPr>
      <w:r w:rsidRPr="004A16A2">
        <w:t>organise information for particular purposes</w:t>
      </w:r>
    </w:p>
    <w:p w14:paraId="5D78D143" w14:textId="77777777" w:rsidR="00AB184F" w:rsidRDefault="00AB184F" w:rsidP="00AB184F">
      <w:pPr>
        <w:pStyle w:val="ListBullet0"/>
        <w:numPr>
          <w:ilvl w:val="0"/>
          <w:numId w:val="21"/>
        </w:numPr>
        <w:tabs>
          <w:tab w:val="clear" w:pos="1135"/>
          <w:tab w:val="num" w:pos="284"/>
        </w:tabs>
        <w:ind w:left="284"/>
      </w:pPr>
      <w:r w:rsidRPr="004A16A2">
        <w:t>make decisions about and use mode-appropriate features, language and conventions for particular purposes and contexts.</w:t>
      </w:r>
    </w:p>
    <w:p w14:paraId="7F00D0BA" w14:textId="77777777" w:rsidR="00AB184F" w:rsidRPr="004A16A2" w:rsidRDefault="00AB184F" w:rsidP="00AB184F">
      <w:pPr>
        <w:pStyle w:val="ListBullet0"/>
        <w:numPr>
          <w:ilvl w:val="0"/>
          <w:numId w:val="21"/>
        </w:numPr>
        <w:tabs>
          <w:tab w:val="clear" w:pos="1135"/>
          <w:tab w:val="num" w:pos="284"/>
        </w:tabs>
        <w:ind w:left="284"/>
        <w:sectPr w:rsidR="00AB184F" w:rsidRPr="004A16A2" w:rsidSect="00D36595">
          <w:type w:val="continuous"/>
          <w:pgSz w:w="11907" w:h="16840" w:code="9"/>
          <w:pgMar w:top="1134" w:right="1418" w:bottom="1701" w:left="1418" w:header="567" w:footer="284" w:gutter="0"/>
          <w:cols w:num="2" w:space="720"/>
          <w:formProt w:val="0"/>
          <w:noEndnote/>
          <w:docGrid w:linePitch="299"/>
        </w:sectPr>
      </w:pPr>
    </w:p>
    <w:p w14:paraId="5D546428" w14:textId="77777777" w:rsidR="00AB184F" w:rsidRPr="004A16A2" w:rsidRDefault="00AB184F" w:rsidP="00AB184F">
      <w:pPr>
        <w:pStyle w:val="Heading3"/>
      </w:pPr>
      <w:r w:rsidRPr="004A16A2">
        <w:t>Structure</w:t>
      </w:r>
    </w:p>
    <w:tbl>
      <w:tblPr>
        <w:tblStyle w:val="QCAAtablestyle1"/>
        <w:tblW w:w="5000" w:type="pct"/>
        <w:tblInd w:w="0" w:type="dxa"/>
        <w:tblLook w:val="06A0" w:firstRow="1" w:lastRow="0" w:firstColumn="1" w:lastColumn="0" w:noHBand="1" w:noVBand="1"/>
      </w:tblPr>
      <w:tblGrid>
        <w:gridCol w:w="2265"/>
        <w:gridCol w:w="2265"/>
        <w:gridCol w:w="2265"/>
        <w:gridCol w:w="2266"/>
      </w:tblGrid>
      <w:tr w:rsidR="00AB184F" w:rsidRPr="004A16A2" w14:paraId="2F4934AF" w14:textId="77777777" w:rsidTr="00CF7FBE">
        <w:trPr>
          <w:cnfStyle w:val="100000000000" w:firstRow="1" w:lastRow="0" w:firstColumn="0" w:lastColumn="0" w:oddVBand="0" w:evenVBand="0" w:oddHBand="0" w:evenHBand="0" w:firstRowFirstColumn="0" w:firstRowLastColumn="0" w:lastRowFirstColumn="0" w:lastRowLastColumn="0"/>
        </w:trPr>
        <w:tc>
          <w:tcPr>
            <w:tcW w:w="2219" w:type="dxa"/>
          </w:tcPr>
          <w:p w14:paraId="099344A7" w14:textId="77777777" w:rsidR="00AB184F" w:rsidRPr="004A16A2" w:rsidRDefault="00AB184F" w:rsidP="00CF7FBE">
            <w:pPr>
              <w:pStyle w:val="TableHeading0"/>
            </w:pPr>
            <w:r w:rsidRPr="004A16A2">
              <w:t>Unit 1</w:t>
            </w:r>
          </w:p>
        </w:tc>
        <w:tc>
          <w:tcPr>
            <w:tcW w:w="2220" w:type="dxa"/>
          </w:tcPr>
          <w:p w14:paraId="71BD6047" w14:textId="77777777" w:rsidR="00AB184F" w:rsidRPr="004A16A2" w:rsidRDefault="00AB184F" w:rsidP="00CF7FBE">
            <w:pPr>
              <w:pStyle w:val="TableHeading0"/>
            </w:pPr>
            <w:r w:rsidRPr="004A16A2">
              <w:t>Unit 2</w:t>
            </w:r>
          </w:p>
        </w:tc>
        <w:tc>
          <w:tcPr>
            <w:tcW w:w="2220" w:type="dxa"/>
          </w:tcPr>
          <w:p w14:paraId="09238B0B" w14:textId="77777777" w:rsidR="00AB184F" w:rsidRPr="004A16A2" w:rsidRDefault="00AB184F" w:rsidP="00CF7FBE">
            <w:pPr>
              <w:pStyle w:val="TableHeading0"/>
            </w:pPr>
            <w:r w:rsidRPr="004A16A2">
              <w:t>Unit 3</w:t>
            </w:r>
          </w:p>
        </w:tc>
        <w:tc>
          <w:tcPr>
            <w:tcW w:w="2221" w:type="dxa"/>
          </w:tcPr>
          <w:p w14:paraId="3399D33A" w14:textId="77777777" w:rsidR="00AB184F" w:rsidRPr="004A16A2" w:rsidRDefault="00AB184F" w:rsidP="00CF7FBE">
            <w:pPr>
              <w:pStyle w:val="TableHeading0"/>
            </w:pPr>
            <w:r w:rsidRPr="004A16A2">
              <w:t>Unit 4</w:t>
            </w:r>
          </w:p>
        </w:tc>
      </w:tr>
      <w:tr w:rsidR="00AB184F" w:rsidRPr="004A16A2" w14:paraId="1E6B2BC8" w14:textId="77777777" w:rsidTr="00CF7FBE">
        <w:tc>
          <w:tcPr>
            <w:tcW w:w="2219" w:type="dxa"/>
          </w:tcPr>
          <w:p w14:paraId="2676E488" w14:textId="77777777" w:rsidR="00AB184F" w:rsidRPr="004A16A2" w:rsidRDefault="00AB184F" w:rsidP="00CF7FBE">
            <w:pPr>
              <w:pStyle w:val="Tabletext"/>
              <w:rPr>
                <w:b/>
              </w:rPr>
            </w:pPr>
            <w:r w:rsidRPr="004A16A2">
              <w:rPr>
                <w:b/>
              </w:rPr>
              <w:t>Resilience as a personal health resource</w:t>
            </w:r>
          </w:p>
        </w:tc>
        <w:tc>
          <w:tcPr>
            <w:tcW w:w="2220" w:type="dxa"/>
          </w:tcPr>
          <w:p w14:paraId="3A2A0FC5" w14:textId="77777777" w:rsidR="00AB184F" w:rsidRPr="004A16A2" w:rsidRDefault="00AB184F" w:rsidP="00CF7FBE">
            <w:pPr>
              <w:pStyle w:val="Tabletext"/>
              <w:rPr>
                <w:b/>
              </w:rPr>
            </w:pPr>
            <w:r w:rsidRPr="004A16A2">
              <w:rPr>
                <w:b/>
              </w:rPr>
              <w:t>Peers and family as resources for healthy living</w:t>
            </w:r>
          </w:p>
          <w:p w14:paraId="7AABD4A6" w14:textId="77777777" w:rsidR="00AB184F" w:rsidRPr="004A16A2" w:rsidRDefault="00AB184F" w:rsidP="00CF7FBE">
            <w:pPr>
              <w:pStyle w:val="TableBullet"/>
              <w:numPr>
                <w:ilvl w:val="0"/>
                <w:numId w:val="24"/>
              </w:numPr>
            </w:pPr>
            <w:r w:rsidRPr="004A16A2">
              <w:t>Alcohol</w:t>
            </w:r>
            <w:r>
              <w:t xml:space="preserve"> and other drugs</w:t>
            </w:r>
            <w:r w:rsidRPr="004A16A2">
              <w:t xml:space="preserve"> (elective)</w:t>
            </w:r>
          </w:p>
          <w:p w14:paraId="2D09ED93" w14:textId="77777777" w:rsidR="00AB184F" w:rsidRPr="004A16A2" w:rsidRDefault="00AB184F" w:rsidP="00CF7FBE">
            <w:pPr>
              <w:pStyle w:val="TableBullet"/>
              <w:numPr>
                <w:ilvl w:val="0"/>
                <w:numId w:val="24"/>
              </w:numPr>
            </w:pPr>
            <w:r w:rsidRPr="004A16A2">
              <w:t>Body image (elective)</w:t>
            </w:r>
          </w:p>
        </w:tc>
        <w:tc>
          <w:tcPr>
            <w:tcW w:w="2220" w:type="dxa"/>
          </w:tcPr>
          <w:p w14:paraId="70EBF13F" w14:textId="77777777" w:rsidR="00AB184F" w:rsidRPr="004A16A2" w:rsidRDefault="00AB184F" w:rsidP="00CF7FBE">
            <w:pPr>
              <w:pStyle w:val="Tabletext"/>
              <w:rPr>
                <w:b/>
              </w:rPr>
            </w:pPr>
            <w:r w:rsidRPr="004A16A2">
              <w:rPr>
                <w:b/>
              </w:rPr>
              <w:t>Community as a resource for healthy living</w:t>
            </w:r>
          </w:p>
          <w:p w14:paraId="2692FDB7" w14:textId="77777777" w:rsidR="00AB184F" w:rsidRPr="004A16A2" w:rsidRDefault="00AB184F" w:rsidP="00CF7FBE">
            <w:pPr>
              <w:pStyle w:val="TableBullet"/>
              <w:numPr>
                <w:ilvl w:val="0"/>
                <w:numId w:val="24"/>
              </w:numPr>
            </w:pPr>
            <w:r w:rsidRPr="004A16A2">
              <w:t>Homelessness (elective)</w:t>
            </w:r>
          </w:p>
          <w:p w14:paraId="701C2AD2" w14:textId="77777777" w:rsidR="00AB184F" w:rsidRPr="004A16A2" w:rsidRDefault="00AB184F" w:rsidP="00CF7FBE">
            <w:pPr>
              <w:pStyle w:val="TableBullet"/>
              <w:numPr>
                <w:ilvl w:val="0"/>
                <w:numId w:val="24"/>
              </w:numPr>
            </w:pPr>
            <w:r>
              <w:t>Transport</w:t>
            </w:r>
            <w:r w:rsidRPr="004A16A2">
              <w:t xml:space="preserve"> safety (elective)</w:t>
            </w:r>
          </w:p>
          <w:p w14:paraId="03A3B639" w14:textId="77777777" w:rsidR="00AB184F" w:rsidRPr="004A16A2" w:rsidRDefault="00AB184F" w:rsidP="00CF7FBE">
            <w:pPr>
              <w:pStyle w:val="TableBullet"/>
              <w:numPr>
                <w:ilvl w:val="0"/>
                <w:numId w:val="24"/>
              </w:numPr>
            </w:pPr>
            <w:r w:rsidRPr="004A16A2">
              <w:t>Anxiety (elective)</w:t>
            </w:r>
          </w:p>
        </w:tc>
        <w:tc>
          <w:tcPr>
            <w:tcW w:w="2221" w:type="dxa"/>
          </w:tcPr>
          <w:p w14:paraId="3A926CF8" w14:textId="77777777" w:rsidR="00AB184F" w:rsidRPr="004A16A2" w:rsidRDefault="00AB184F" w:rsidP="00CF7FBE">
            <w:pPr>
              <w:pStyle w:val="Tabletext"/>
              <w:rPr>
                <w:b/>
              </w:rPr>
            </w:pPr>
            <w:r w:rsidRPr="004A16A2">
              <w:rPr>
                <w:b/>
              </w:rPr>
              <w:t>Respectful relationships in the post-schooling transition</w:t>
            </w:r>
          </w:p>
        </w:tc>
      </w:tr>
    </w:tbl>
    <w:p w14:paraId="107B484A" w14:textId="77777777" w:rsidR="00AB184F" w:rsidRPr="004A16A2" w:rsidRDefault="00AB184F" w:rsidP="00AB184F">
      <w:pPr>
        <w:pStyle w:val="Heading3"/>
      </w:pPr>
      <w:r w:rsidRPr="004A16A2">
        <w:t>Assessment</w:t>
      </w:r>
    </w:p>
    <w:p w14:paraId="6490EDF0" w14:textId="77777777" w:rsidR="00AB184F" w:rsidRPr="004A16A2" w:rsidRDefault="00AB184F" w:rsidP="00AB184F">
      <w:pPr>
        <w:pStyle w:val="BodyText"/>
        <w:keepNext/>
        <w:keepLines/>
      </w:pPr>
      <w:r w:rsidRPr="004A16A2">
        <w:t>Schools devise assessments in Units 1 and 2 to suit their local context.</w:t>
      </w:r>
    </w:p>
    <w:p w14:paraId="2704ECBA" w14:textId="77777777" w:rsidR="00AB184F" w:rsidRPr="004A16A2" w:rsidRDefault="00AB184F" w:rsidP="00AB184F">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02FA5B90" w14:textId="77777777" w:rsidR="00AB184F" w:rsidRPr="004A16A2" w:rsidRDefault="00AB184F" w:rsidP="00AB184F">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820"/>
        <w:gridCol w:w="711"/>
        <w:gridCol w:w="3819"/>
        <w:gridCol w:w="711"/>
      </w:tblGrid>
      <w:tr w:rsidR="00AB184F" w:rsidRPr="004A16A2" w14:paraId="507E8FB3" w14:textId="77777777" w:rsidTr="00CF7FBE">
        <w:trPr>
          <w:cnfStyle w:val="100000000000" w:firstRow="1" w:lastRow="0" w:firstColumn="0" w:lastColumn="0" w:oddVBand="0" w:evenVBand="0" w:oddHBand="0" w:evenHBand="0" w:firstRowFirstColumn="0" w:firstRowLastColumn="0" w:lastRowFirstColumn="0" w:lastRowLastColumn="0"/>
        </w:trPr>
        <w:tc>
          <w:tcPr>
            <w:tcW w:w="4440" w:type="dxa"/>
            <w:gridSpan w:val="2"/>
          </w:tcPr>
          <w:p w14:paraId="59975B6F" w14:textId="77777777" w:rsidR="00AB184F" w:rsidRPr="004A16A2" w:rsidRDefault="00AB184F" w:rsidP="00CF7FBE">
            <w:pPr>
              <w:pStyle w:val="Tableheading"/>
            </w:pPr>
            <w:r w:rsidRPr="004A16A2">
              <w:t>Unit 3</w:t>
            </w:r>
          </w:p>
        </w:tc>
        <w:tc>
          <w:tcPr>
            <w:tcW w:w="4440" w:type="dxa"/>
            <w:gridSpan w:val="2"/>
          </w:tcPr>
          <w:p w14:paraId="1E9B8D0B" w14:textId="77777777" w:rsidR="00AB184F" w:rsidRPr="004A16A2" w:rsidRDefault="00AB184F" w:rsidP="00CF7FBE">
            <w:pPr>
              <w:pStyle w:val="Tableheading"/>
            </w:pPr>
            <w:r w:rsidRPr="004A16A2">
              <w:t>Unit 4</w:t>
            </w:r>
          </w:p>
        </w:tc>
      </w:tr>
      <w:tr w:rsidR="00AB184F" w:rsidRPr="004A16A2" w14:paraId="47C18A2D" w14:textId="77777777" w:rsidTr="00CF7FBE">
        <w:tc>
          <w:tcPr>
            <w:tcW w:w="3743" w:type="dxa"/>
          </w:tcPr>
          <w:p w14:paraId="225BA26B" w14:textId="77777777" w:rsidR="00AB184F" w:rsidRPr="004A16A2" w:rsidRDefault="00AB184F" w:rsidP="00CF7FBE">
            <w:pPr>
              <w:pStyle w:val="Tabletext"/>
            </w:pPr>
            <w:r w:rsidRPr="004A16A2">
              <w:t>Summative internal assessment 1 (IA1):</w:t>
            </w:r>
          </w:p>
          <w:p w14:paraId="307294ED" w14:textId="77777777" w:rsidR="00AB184F" w:rsidRPr="004A16A2" w:rsidRDefault="00AB184F" w:rsidP="00CF7FBE">
            <w:pPr>
              <w:pStyle w:val="TableBullet"/>
              <w:numPr>
                <w:ilvl w:val="0"/>
                <w:numId w:val="24"/>
              </w:numPr>
            </w:pPr>
            <w:r>
              <w:t>A</w:t>
            </w:r>
            <w:r w:rsidRPr="004A16A2">
              <w:t>ction research</w:t>
            </w:r>
          </w:p>
        </w:tc>
        <w:tc>
          <w:tcPr>
            <w:tcW w:w="697" w:type="dxa"/>
          </w:tcPr>
          <w:p w14:paraId="36C80876" w14:textId="77777777" w:rsidR="00AB184F" w:rsidRPr="004A16A2" w:rsidRDefault="00AB184F" w:rsidP="00CF7FBE">
            <w:pPr>
              <w:pStyle w:val="Tabletext"/>
              <w:jc w:val="center"/>
            </w:pPr>
            <w:r w:rsidRPr="004A16A2">
              <w:t>25%</w:t>
            </w:r>
          </w:p>
        </w:tc>
        <w:tc>
          <w:tcPr>
            <w:tcW w:w="3743" w:type="dxa"/>
          </w:tcPr>
          <w:p w14:paraId="32F971D5" w14:textId="77777777" w:rsidR="00AB184F" w:rsidRPr="004A16A2" w:rsidRDefault="00AB184F" w:rsidP="00CF7FBE">
            <w:pPr>
              <w:pStyle w:val="Tabletext"/>
            </w:pPr>
            <w:r w:rsidRPr="004A16A2">
              <w:t>Summative internal assessment 3 (IA3):</w:t>
            </w:r>
          </w:p>
          <w:p w14:paraId="2690BF7D" w14:textId="77777777" w:rsidR="00AB184F" w:rsidRPr="004A16A2" w:rsidRDefault="00AB184F" w:rsidP="00CF7FBE">
            <w:pPr>
              <w:pStyle w:val="TableBullet"/>
              <w:numPr>
                <w:ilvl w:val="0"/>
                <w:numId w:val="24"/>
              </w:numPr>
            </w:pPr>
            <w:r w:rsidRPr="004A16A2">
              <w:t>Investigation</w:t>
            </w:r>
          </w:p>
        </w:tc>
        <w:tc>
          <w:tcPr>
            <w:tcW w:w="697" w:type="dxa"/>
          </w:tcPr>
          <w:p w14:paraId="1A0EE05A" w14:textId="77777777" w:rsidR="00AB184F" w:rsidRPr="004A16A2" w:rsidRDefault="00AB184F" w:rsidP="00CF7FBE">
            <w:pPr>
              <w:pStyle w:val="Tabletext"/>
              <w:jc w:val="center"/>
            </w:pPr>
            <w:r w:rsidRPr="004A16A2">
              <w:t>25%</w:t>
            </w:r>
          </w:p>
        </w:tc>
      </w:tr>
      <w:tr w:rsidR="00AB184F" w:rsidRPr="004A16A2" w14:paraId="25688B3E" w14:textId="77777777" w:rsidTr="00CF7FBE">
        <w:tc>
          <w:tcPr>
            <w:tcW w:w="3743" w:type="dxa"/>
          </w:tcPr>
          <w:p w14:paraId="66DEC400" w14:textId="77777777" w:rsidR="00AB184F" w:rsidRPr="004A16A2" w:rsidRDefault="00AB184F" w:rsidP="00CF7FBE">
            <w:pPr>
              <w:pStyle w:val="Tabletext"/>
            </w:pPr>
            <w:r w:rsidRPr="004A16A2">
              <w:t>Summative internal assessment 2 (IA2):</w:t>
            </w:r>
          </w:p>
          <w:p w14:paraId="0B12242C" w14:textId="77777777" w:rsidR="00AB184F" w:rsidRPr="004A16A2" w:rsidRDefault="00AB184F" w:rsidP="00CF7FBE">
            <w:pPr>
              <w:pStyle w:val="TableBullet"/>
              <w:numPr>
                <w:ilvl w:val="0"/>
                <w:numId w:val="24"/>
              </w:numPr>
            </w:pPr>
            <w:r w:rsidRPr="004A16A2">
              <w:t>Examination — extended response</w:t>
            </w:r>
          </w:p>
        </w:tc>
        <w:tc>
          <w:tcPr>
            <w:tcW w:w="697" w:type="dxa"/>
          </w:tcPr>
          <w:p w14:paraId="52025C3D" w14:textId="77777777" w:rsidR="00AB184F" w:rsidRPr="004A16A2" w:rsidRDefault="00AB184F" w:rsidP="00CF7FBE">
            <w:pPr>
              <w:pStyle w:val="Tabletext"/>
              <w:jc w:val="center"/>
            </w:pPr>
            <w:r w:rsidRPr="004A16A2">
              <w:t>25%</w:t>
            </w:r>
          </w:p>
        </w:tc>
        <w:tc>
          <w:tcPr>
            <w:tcW w:w="3743" w:type="dxa"/>
          </w:tcPr>
          <w:p w14:paraId="3F99691A" w14:textId="77777777" w:rsidR="00AB184F" w:rsidRPr="004A16A2" w:rsidRDefault="00AB184F" w:rsidP="00CF7FBE">
            <w:pPr>
              <w:pStyle w:val="Tabletext"/>
            </w:pPr>
            <w:r w:rsidRPr="004A16A2">
              <w:t>Summative external assessment (EA):</w:t>
            </w:r>
          </w:p>
          <w:p w14:paraId="7B61D538" w14:textId="77777777" w:rsidR="00AB184F" w:rsidRPr="004A16A2" w:rsidRDefault="00AB184F" w:rsidP="00CF7FBE">
            <w:pPr>
              <w:pStyle w:val="TableBullet"/>
              <w:numPr>
                <w:ilvl w:val="0"/>
                <w:numId w:val="24"/>
              </w:numPr>
            </w:pPr>
            <w:r w:rsidRPr="004A16A2">
              <w:t>Examination — extended response</w:t>
            </w:r>
          </w:p>
        </w:tc>
        <w:tc>
          <w:tcPr>
            <w:tcW w:w="697" w:type="dxa"/>
          </w:tcPr>
          <w:p w14:paraId="733DD02F" w14:textId="77777777" w:rsidR="00AB184F" w:rsidRPr="004A16A2" w:rsidRDefault="00AB184F" w:rsidP="00CF7FBE">
            <w:pPr>
              <w:pStyle w:val="Tabletext"/>
              <w:jc w:val="center"/>
            </w:pPr>
            <w:r w:rsidRPr="004A16A2">
              <w:t>25%</w:t>
            </w:r>
          </w:p>
        </w:tc>
      </w:tr>
    </w:tbl>
    <w:p w14:paraId="36B2A037" w14:textId="77777777" w:rsidR="00AB184F" w:rsidRPr="004A16A2" w:rsidRDefault="00AB184F" w:rsidP="00AB184F">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AB184F" w:rsidRPr="004A16A2" w14:paraId="646AEE12" w14:textId="77777777" w:rsidTr="00CF7FBE">
        <w:trPr>
          <w:trHeight w:hRule="exact" w:val="851"/>
        </w:trPr>
        <w:tc>
          <w:tcPr>
            <w:tcW w:w="142" w:type="dxa"/>
            <w:shd w:val="clear" w:color="auto" w:fill="007852"/>
          </w:tcPr>
          <w:p w14:paraId="7DB93DE3" w14:textId="77777777" w:rsidR="00AB184F" w:rsidRPr="004A16A2" w:rsidRDefault="00AB184F" w:rsidP="00CF7FBE">
            <w:pPr>
              <w:pStyle w:val="Tabletext"/>
            </w:pPr>
          </w:p>
        </w:tc>
        <w:tc>
          <w:tcPr>
            <w:tcW w:w="9323" w:type="dxa"/>
            <w:tcMar>
              <w:left w:w="57" w:type="dxa"/>
            </w:tcMar>
            <w:vAlign w:val="center"/>
          </w:tcPr>
          <w:p w14:paraId="46881A7C" w14:textId="77777777" w:rsidR="00AB184F" w:rsidRPr="004A16A2" w:rsidRDefault="00AB184F" w:rsidP="00CF7FBE">
            <w:pPr>
              <w:pStyle w:val="SubjectHeading"/>
            </w:pPr>
            <w:r w:rsidRPr="004A16A2">
              <w:t>Physical Education</w:t>
            </w:r>
          </w:p>
          <w:p w14:paraId="6E6CEBF9" w14:textId="77777777" w:rsidR="00AB184F" w:rsidRPr="004A16A2" w:rsidRDefault="00AB184F" w:rsidP="00CF7FBE">
            <w:pPr>
              <w:pStyle w:val="Heading3"/>
              <w:spacing w:before="0" w:after="0"/>
            </w:pPr>
            <w:r w:rsidRPr="004A16A2">
              <w:t>General senior subject</w:t>
            </w:r>
          </w:p>
        </w:tc>
        <w:tc>
          <w:tcPr>
            <w:tcW w:w="850" w:type="dxa"/>
            <w:shd w:val="clear" w:color="auto" w:fill="007852"/>
            <w:tcMar>
              <w:bottom w:w="28" w:type="dxa"/>
              <w:right w:w="57" w:type="dxa"/>
            </w:tcMar>
            <w:vAlign w:val="bottom"/>
          </w:tcPr>
          <w:p w14:paraId="63A5A2FF" w14:textId="77777777" w:rsidR="00AB184F" w:rsidRPr="004A16A2" w:rsidRDefault="00AB184F"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AB184F" w:rsidRPr="004A16A2" w14:paraId="1D1C936B" w14:textId="77777777" w:rsidTr="00CF7FBE">
        <w:trPr>
          <w:trHeight w:hRule="exact" w:val="113"/>
        </w:trPr>
        <w:tc>
          <w:tcPr>
            <w:tcW w:w="10315" w:type="dxa"/>
            <w:gridSpan w:val="3"/>
            <w:shd w:val="clear" w:color="auto" w:fill="auto"/>
          </w:tcPr>
          <w:p w14:paraId="753C15C8" w14:textId="77777777" w:rsidR="00AB184F" w:rsidRPr="004A16A2" w:rsidRDefault="00AB184F" w:rsidP="00CF7FBE">
            <w:pPr>
              <w:pStyle w:val="Heading3"/>
              <w:spacing w:before="0" w:after="100" w:afterAutospacing="1"/>
              <w:rPr>
                <w:color w:val="FFFFFF" w:themeColor="background1"/>
                <w:sz w:val="17"/>
                <w:szCs w:val="17"/>
              </w:rPr>
            </w:pPr>
          </w:p>
        </w:tc>
      </w:tr>
    </w:tbl>
    <w:p w14:paraId="6C5029CA" w14:textId="77777777" w:rsidR="00AB184F" w:rsidRPr="004A16A2" w:rsidRDefault="00AB184F" w:rsidP="00AB184F">
      <w:pPr>
        <w:pStyle w:val="BodyText"/>
        <w:sectPr w:rsidR="00AB184F" w:rsidRPr="004A16A2" w:rsidSect="001010C9">
          <w:type w:val="continuous"/>
          <w:pgSz w:w="11907" w:h="16840" w:code="9"/>
          <w:pgMar w:top="1134" w:right="1418" w:bottom="1701" w:left="1418" w:header="567" w:footer="284" w:gutter="0"/>
          <w:cols w:space="113"/>
          <w:formProt w:val="0"/>
          <w:noEndnote/>
          <w:docGrid w:linePitch="299"/>
        </w:sectPr>
      </w:pPr>
    </w:p>
    <w:p w14:paraId="5A6013E1" w14:textId="77777777" w:rsidR="00AB184F" w:rsidRPr="00307526" w:rsidRDefault="00AB184F" w:rsidP="00AB184F">
      <w:pPr>
        <w:pStyle w:val="BodyText"/>
      </w:pPr>
      <w:r w:rsidRPr="00307526">
        <w:t>The Physical Education syllabus is developmental and becomes increasingly complex across the four units. In Unit 1, students develop an understanding of the fundamental concepts and principles underpinning their learning of movement sequences and how they can enhance movement from a biomechanical perspective. In Unit 2, students broaden their perspective by determining the psychological factors, barriers and enablers that influence their performance and engagement in physical activity. In Unit 3, students enhance their understanding of factors that develop tactical awareness and influence ethical behaviour of their own and others’ performance in physical activity. In Unit 4, students explore energy, fitness and training concepts and principles to optimise personal performance.</w:t>
      </w:r>
    </w:p>
    <w:p w14:paraId="32E7955A" w14:textId="77777777" w:rsidR="00AB184F" w:rsidRPr="00307526" w:rsidRDefault="00AB184F" w:rsidP="00AB184F">
      <w:pPr>
        <w:pStyle w:val="BodyText"/>
      </w:pPr>
      <w:r w:rsidRPr="00307526">
        <w:t>Students learn experientially through three stages of an inquiry approach to ascertain relationships between the scientific bases and the physical activity contexts. Students recognise and explain concepts and principles about and through movement, and demonstrate and apply body and movement concepts to movement sequences and movement strategies. Through their purposeful and authentic experiences in physical activities, students gather, analyse and synthesise data to devise strategies to optimise engagement and performance. They evaluate and justify strategies about and in movement by drawing on informed, reflective decision-making.</w:t>
      </w:r>
    </w:p>
    <w:p w14:paraId="795965C6" w14:textId="77777777" w:rsidR="00AB184F" w:rsidRPr="00307526" w:rsidRDefault="00AB184F" w:rsidP="00AB184F">
      <w:pPr>
        <w:pStyle w:val="BodyText"/>
      </w:pPr>
      <w:r w:rsidRPr="00307526">
        <w:t xml:space="preserve">Physically educated learners develop the 21st century skills of critical thinking, creative thinking, communication, personal and social skills, collaboration and teamwork, and information and communication technologies </w:t>
      </w:r>
      <w:r w:rsidRPr="00307526">
        <w:t>skills through rich and diverse learning experiences about, through and in physical activity. Physical Education fosters an appreciation of the values and knowledge within and across disciplines, and builds on students’ capacities to be self-directed, work towards specific goals, develop positive behaviours and establish lifelong active engagement in a wide range of pathways beyond school.</w:t>
      </w:r>
    </w:p>
    <w:p w14:paraId="75A25317" w14:textId="77777777" w:rsidR="00AB184F" w:rsidRPr="004A16A2" w:rsidRDefault="00AB184F" w:rsidP="00AB184F">
      <w:pPr>
        <w:pStyle w:val="Heading3"/>
        <w:spacing w:before="0"/>
      </w:pPr>
      <w:r w:rsidRPr="004A16A2">
        <w:t>Pathways</w:t>
      </w:r>
    </w:p>
    <w:p w14:paraId="6F5A846D" w14:textId="77777777" w:rsidR="00AB184F" w:rsidRPr="004A16A2" w:rsidRDefault="00AB184F" w:rsidP="00AB184F">
      <w:pPr>
        <w:pStyle w:val="BodyText"/>
      </w:pPr>
      <w:r w:rsidRPr="004A16A2">
        <w:t>A course of study in Physical Education can establish a basis for further education and employment in the fields of exercise science, biomechanics, the allied health professions, psychology, teaching, sport journalism, sport marketing and management, sport promotion, sport development and coaching.</w:t>
      </w:r>
    </w:p>
    <w:p w14:paraId="7E97392A" w14:textId="77777777" w:rsidR="00AB184F" w:rsidRPr="004A16A2" w:rsidRDefault="00AB184F" w:rsidP="00AB184F">
      <w:pPr>
        <w:pStyle w:val="Heading3"/>
      </w:pPr>
      <w:r w:rsidRPr="004A16A2">
        <w:t>Objectives</w:t>
      </w:r>
    </w:p>
    <w:p w14:paraId="0A78EBEF" w14:textId="77777777" w:rsidR="00AB184F" w:rsidRPr="004A16A2" w:rsidRDefault="00AB184F" w:rsidP="00AB184F">
      <w:pPr>
        <w:pStyle w:val="BodyText"/>
      </w:pPr>
      <w:r w:rsidRPr="004A16A2">
        <w:t>By the conclusion of the course of study, students will:</w:t>
      </w:r>
    </w:p>
    <w:p w14:paraId="5BFFE40C" w14:textId="77777777" w:rsidR="00AB184F" w:rsidRPr="004A16A2" w:rsidRDefault="00AB184F" w:rsidP="00AB184F">
      <w:pPr>
        <w:pStyle w:val="ListBullet0"/>
        <w:numPr>
          <w:ilvl w:val="0"/>
          <w:numId w:val="21"/>
        </w:numPr>
        <w:tabs>
          <w:tab w:val="clear" w:pos="1135"/>
          <w:tab w:val="num" w:pos="284"/>
        </w:tabs>
        <w:ind w:left="284"/>
      </w:pPr>
      <w:r w:rsidRPr="004A16A2">
        <w:t xml:space="preserve">recognise and explain concepts and principles about movement </w:t>
      </w:r>
    </w:p>
    <w:p w14:paraId="02DC915B" w14:textId="77777777" w:rsidR="00AB184F" w:rsidRPr="004A16A2" w:rsidRDefault="00AB184F" w:rsidP="00AB184F">
      <w:pPr>
        <w:pStyle w:val="ListBullet0"/>
        <w:numPr>
          <w:ilvl w:val="0"/>
          <w:numId w:val="21"/>
        </w:numPr>
        <w:tabs>
          <w:tab w:val="clear" w:pos="1135"/>
          <w:tab w:val="num" w:pos="284"/>
        </w:tabs>
        <w:ind w:left="284"/>
      </w:pPr>
      <w:r w:rsidRPr="004A16A2">
        <w:t xml:space="preserve">demonstrate specialised movement sequences and movement strategies </w:t>
      </w:r>
    </w:p>
    <w:p w14:paraId="62C1003C" w14:textId="77777777" w:rsidR="00AB184F" w:rsidRPr="004A16A2" w:rsidRDefault="00AB184F" w:rsidP="00AB184F">
      <w:pPr>
        <w:pStyle w:val="ListBullet0"/>
        <w:numPr>
          <w:ilvl w:val="0"/>
          <w:numId w:val="21"/>
        </w:numPr>
        <w:tabs>
          <w:tab w:val="clear" w:pos="1135"/>
          <w:tab w:val="num" w:pos="284"/>
        </w:tabs>
        <w:ind w:left="284"/>
      </w:pPr>
      <w:r w:rsidRPr="004A16A2">
        <w:t xml:space="preserve">apply concepts to specialised movement sequences and movement strategies </w:t>
      </w:r>
    </w:p>
    <w:p w14:paraId="2132F623" w14:textId="77777777" w:rsidR="00AB184F" w:rsidRPr="004A16A2" w:rsidRDefault="00AB184F" w:rsidP="00AB184F">
      <w:pPr>
        <w:pStyle w:val="ListBullet0"/>
        <w:numPr>
          <w:ilvl w:val="0"/>
          <w:numId w:val="21"/>
        </w:numPr>
        <w:tabs>
          <w:tab w:val="clear" w:pos="1135"/>
          <w:tab w:val="num" w:pos="284"/>
        </w:tabs>
        <w:ind w:left="284"/>
      </w:pPr>
      <w:r w:rsidRPr="004A16A2">
        <w:t xml:space="preserve">analyse and synthesise data to devise strategies about movement </w:t>
      </w:r>
    </w:p>
    <w:p w14:paraId="3B195C41" w14:textId="77777777" w:rsidR="00AB184F" w:rsidRPr="004A16A2" w:rsidRDefault="00AB184F" w:rsidP="00AB184F">
      <w:pPr>
        <w:pStyle w:val="ListBullet0"/>
        <w:numPr>
          <w:ilvl w:val="0"/>
          <w:numId w:val="21"/>
        </w:numPr>
        <w:tabs>
          <w:tab w:val="clear" w:pos="1135"/>
          <w:tab w:val="num" w:pos="284"/>
        </w:tabs>
        <w:ind w:left="284"/>
      </w:pPr>
      <w:r w:rsidRPr="004A16A2">
        <w:t xml:space="preserve">evaluate strategies about and in movement </w:t>
      </w:r>
    </w:p>
    <w:p w14:paraId="56F504A6" w14:textId="77777777" w:rsidR="00AB184F" w:rsidRPr="004A16A2" w:rsidRDefault="00AB184F" w:rsidP="00AB184F">
      <w:pPr>
        <w:pStyle w:val="ListBullet0"/>
        <w:numPr>
          <w:ilvl w:val="0"/>
          <w:numId w:val="21"/>
        </w:numPr>
        <w:tabs>
          <w:tab w:val="clear" w:pos="1135"/>
          <w:tab w:val="num" w:pos="284"/>
        </w:tabs>
        <w:ind w:left="284"/>
      </w:pPr>
      <w:r w:rsidRPr="004A16A2">
        <w:t>justify strategies about and in movement</w:t>
      </w:r>
    </w:p>
    <w:p w14:paraId="10C048BF" w14:textId="77777777" w:rsidR="00AB184F" w:rsidRPr="004A16A2" w:rsidRDefault="00AB184F" w:rsidP="00AB184F">
      <w:pPr>
        <w:pStyle w:val="ListBullet0"/>
      </w:pPr>
      <w:r w:rsidRPr="004A16A2">
        <w:t>make decisions about and use language, conventions and mode-appropriate features for particular purposes and contexts.</w:t>
      </w:r>
    </w:p>
    <w:p w14:paraId="3BB38534" w14:textId="77777777" w:rsidR="00AB184F" w:rsidRPr="004A16A2" w:rsidRDefault="00AB184F" w:rsidP="00AB184F">
      <w:pPr>
        <w:pStyle w:val="ListBullet0"/>
        <w:numPr>
          <w:ilvl w:val="0"/>
          <w:numId w:val="0"/>
        </w:numPr>
        <w:ind w:left="284" w:hanging="284"/>
        <w:sectPr w:rsidR="00AB184F" w:rsidRPr="004A16A2" w:rsidSect="00F76824">
          <w:type w:val="continuous"/>
          <w:pgSz w:w="11907" w:h="16840" w:code="9"/>
          <w:pgMar w:top="1134" w:right="1418" w:bottom="1701" w:left="1418" w:header="567" w:footer="284" w:gutter="0"/>
          <w:cols w:num="2" w:space="113"/>
          <w:formProt w:val="0"/>
          <w:noEndnote/>
          <w:docGrid w:linePitch="299"/>
        </w:sectPr>
      </w:pPr>
    </w:p>
    <w:p w14:paraId="7109F01B" w14:textId="77777777" w:rsidR="00AB184F" w:rsidRPr="004A16A2" w:rsidRDefault="00AB184F" w:rsidP="00AB184F">
      <w:pPr>
        <w:pStyle w:val="Heading3"/>
      </w:pPr>
      <w:r w:rsidRPr="004A16A2">
        <w:br w:type="page"/>
      </w:r>
    </w:p>
    <w:p w14:paraId="254D424F" w14:textId="77777777" w:rsidR="00AB184F" w:rsidRPr="004A16A2" w:rsidRDefault="00AB184F" w:rsidP="00AB184F">
      <w:pPr>
        <w:pStyle w:val="Heading3"/>
      </w:pPr>
      <w:r w:rsidRPr="004A16A2">
        <w:lastRenderedPageBreak/>
        <w:t>Structure</w:t>
      </w:r>
    </w:p>
    <w:tbl>
      <w:tblPr>
        <w:tblStyle w:val="QCAAtablestyle1"/>
        <w:tblW w:w="5000" w:type="pct"/>
        <w:tblInd w:w="0" w:type="dxa"/>
        <w:tblLook w:val="06A0" w:firstRow="1" w:lastRow="0" w:firstColumn="1" w:lastColumn="0" w:noHBand="1" w:noVBand="1"/>
      </w:tblPr>
      <w:tblGrid>
        <w:gridCol w:w="2273"/>
        <w:gridCol w:w="2258"/>
        <w:gridCol w:w="2256"/>
        <w:gridCol w:w="2274"/>
      </w:tblGrid>
      <w:tr w:rsidR="00AB184F" w:rsidRPr="004A16A2" w14:paraId="7327834A" w14:textId="77777777" w:rsidTr="00CF7FBE">
        <w:trPr>
          <w:cnfStyle w:val="100000000000" w:firstRow="1" w:lastRow="0" w:firstColumn="0" w:lastColumn="0" w:oddVBand="0" w:evenVBand="0" w:oddHBand="0" w:evenHBand="0" w:firstRowFirstColumn="0" w:firstRowLastColumn="0" w:lastRowFirstColumn="0" w:lastRowLastColumn="0"/>
        </w:trPr>
        <w:tc>
          <w:tcPr>
            <w:tcW w:w="2227" w:type="dxa"/>
          </w:tcPr>
          <w:p w14:paraId="1FF585FA" w14:textId="77777777" w:rsidR="00AB184F" w:rsidRPr="004A16A2" w:rsidRDefault="00AB184F" w:rsidP="00CF7FBE">
            <w:pPr>
              <w:pStyle w:val="TableHeading0"/>
            </w:pPr>
            <w:r w:rsidRPr="004A16A2">
              <w:t>Unit 1</w:t>
            </w:r>
          </w:p>
        </w:tc>
        <w:tc>
          <w:tcPr>
            <w:tcW w:w="2213" w:type="dxa"/>
          </w:tcPr>
          <w:p w14:paraId="292180EB" w14:textId="77777777" w:rsidR="00AB184F" w:rsidRPr="004A16A2" w:rsidRDefault="00AB184F" w:rsidP="00CF7FBE">
            <w:pPr>
              <w:pStyle w:val="TableHeading0"/>
            </w:pPr>
            <w:r w:rsidRPr="004A16A2">
              <w:t>Unit 2</w:t>
            </w:r>
          </w:p>
        </w:tc>
        <w:tc>
          <w:tcPr>
            <w:tcW w:w="2211" w:type="dxa"/>
          </w:tcPr>
          <w:p w14:paraId="055B7A96" w14:textId="77777777" w:rsidR="00AB184F" w:rsidRPr="004A16A2" w:rsidRDefault="00AB184F" w:rsidP="00CF7FBE">
            <w:pPr>
              <w:pStyle w:val="TableHeading0"/>
            </w:pPr>
            <w:r w:rsidRPr="004A16A2">
              <w:t>Unit 3</w:t>
            </w:r>
          </w:p>
        </w:tc>
        <w:tc>
          <w:tcPr>
            <w:tcW w:w="2229" w:type="dxa"/>
          </w:tcPr>
          <w:p w14:paraId="217A7D59" w14:textId="77777777" w:rsidR="00AB184F" w:rsidRPr="004A16A2" w:rsidRDefault="00AB184F" w:rsidP="00CF7FBE">
            <w:pPr>
              <w:pStyle w:val="TableHeading0"/>
            </w:pPr>
            <w:r w:rsidRPr="004A16A2">
              <w:t>Unit 4</w:t>
            </w:r>
          </w:p>
        </w:tc>
      </w:tr>
      <w:tr w:rsidR="00AB184F" w:rsidRPr="004A16A2" w14:paraId="419EB69E" w14:textId="77777777" w:rsidTr="00CF7FBE">
        <w:tc>
          <w:tcPr>
            <w:tcW w:w="2227" w:type="dxa"/>
          </w:tcPr>
          <w:p w14:paraId="4DE4A46B" w14:textId="77777777" w:rsidR="00AB184F" w:rsidRPr="004A16A2" w:rsidRDefault="00AB184F" w:rsidP="00CF7FBE">
            <w:pPr>
              <w:pStyle w:val="Tablesubhead"/>
            </w:pPr>
            <w:r w:rsidRPr="004A16A2">
              <w:t>Motor learning, functional anatomy</w:t>
            </w:r>
            <w:r>
              <w:t xml:space="preserve"> and </w:t>
            </w:r>
            <w:r w:rsidRPr="004A16A2">
              <w:t xml:space="preserve">biomechanics </w:t>
            </w:r>
            <w:r>
              <w:t>in</w:t>
            </w:r>
            <w:r w:rsidRPr="004A16A2">
              <w:t xml:space="preserve"> physical activity</w:t>
            </w:r>
          </w:p>
          <w:p w14:paraId="5784847F" w14:textId="77777777" w:rsidR="00AB184F" w:rsidRPr="004A16A2" w:rsidRDefault="00AB184F" w:rsidP="00CF7FBE">
            <w:pPr>
              <w:pStyle w:val="TableBullet"/>
              <w:numPr>
                <w:ilvl w:val="0"/>
                <w:numId w:val="24"/>
              </w:numPr>
            </w:pPr>
            <w:r w:rsidRPr="004A16A2">
              <w:t xml:space="preserve">Motor learning </w:t>
            </w:r>
            <w:r>
              <w:t>in</w:t>
            </w:r>
            <w:r w:rsidRPr="004A16A2">
              <w:t xml:space="preserve"> physical activity</w:t>
            </w:r>
          </w:p>
          <w:p w14:paraId="11DBDDFF" w14:textId="77777777" w:rsidR="00AB184F" w:rsidRPr="004A16A2" w:rsidRDefault="00AB184F" w:rsidP="00CF7FBE">
            <w:pPr>
              <w:pStyle w:val="TableBullet"/>
              <w:numPr>
                <w:ilvl w:val="0"/>
                <w:numId w:val="24"/>
              </w:numPr>
              <w:rPr>
                <w:b/>
              </w:rPr>
            </w:pPr>
            <w:r w:rsidRPr="004A16A2">
              <w:t xml:space="preserve">Functional anatomy and biomechanics </w:t>
            </w:r>
            <w:r>
              <w:t>in</w:t>
            </w:r>
            <w:r w:rsidRPr="004A16A2">
              <w:t xml:space="preserve"> physical activity</w:t>
            </w:r>
          </w:p>
        </w:tc>
        <w:tc>
          <w:tcPr>
            <w:tcW w:w="2213" w:type="dxa"/>
          </w:tcPr>
          <w:p w14:paraId="3AE03BA8" w14:textId="77777777" w:rsidR="00AB184F" w:rsidRPr="004A16A2" w:rsidRDefault="00AB184F" w:rsidP="00CF7FBE">
            <w:pPr>
              <w:pStyle w:val="Tablesubhead"/>
            </w:pPr>
            <w:r w:rsidRPr="004A16A2">
              <w:t>Sport psychology</w:t>
            </w:r>
            <w:r>
              <w:t xml:space="preserve"> and</w:t>
            </w:r>
            <w:r w:rsidRPr="004A16A2">
              <w:t xml:space="preserve"> equity </w:t>
            </w:r>
            <w:r>
              <w:t>in</w:t>
            </w:r>
            <w:r w:rsidRPr="004A16A2">
              <w:t xml:space="preserve"> physical activity</w:t>
            </w:r>
          </w:p>
          <w:p w14:paraId="475D6277" w14:textId="77777777" w:rsidR="00AB184F" w:rsidRPr="004A16A2" w:rsidRDefault="00AB184F" w:rsidP="00CF7FBE">
            <w:pPr>
              <w:pStyle w:val="TableBullet"/>
              <w:numPr>
                <w:ilvl w:val="0"/>
                <w:numId w:val="24"/>
              </w:numPr>
            </w:pPr>
            <w:r w:rsidRPr="004A16A2">
              <w:t xml:space="preserve">Sport psychology </w:t>
            </w:r>
            <w:r>
              <w:t>in</w:t>
            </w:r>
            <w:r w:rsidRPr="004A16A2">
              <w:t xml:space="preserve"> physical activity</w:t>
            </w:r>
          </w:p>
          <w:p w14:paraId="64973F2D" w14:textId="77777777" w:rsidR="00AB184F" w:rsidRPr="004A16A2" w:rsidRDefault="00AB184F" w:rsidP="00CF7FBE">
            <w:pPr>
              <w:pStyle w:val="TableBullet"/>
              <w:numPr>
                <w:ilvl w:val="0"/>
                <w:numId w:val="24"/>
              </w:numPr>
            </w:pPr>
            <w:r w:rsidRPr="004A16A2">
              <w:t>Equity — barriers and enablers</w:t>
            </w:r>
          </w:p>
        </w:tc>
        <w:tc>
          <w:tcPr>
            <w:tcW w:w="2211" w:type="dxa"/>
          </w:tcPr>
          <w:p w14:paraId="195F9A49" w14:textId="77777777" w:rsidR="00AB184F" w:rsidRPr="004A16A2" w:rsidRDefault="00AB184F" w:rsidP="00CF7FBE">
            <w:pPr>
              <w:pStyle w:val="Tablesubhead"/>
            </w:pPr>
            <w:r w:rsidRPr="004A16A2">
              <w:t>Tactical awareness</w:t>
            </w:r>
            <w:r>
              <w:t xml:space="preserve"> and</w:t>
            </w:r>
            <w:r w:rsidRPr="004A16A2">
              <w:t xml:space="preserve"> ethics </w:t>
            </w:r>
            <w:r>
              <w:t>in</w:t>
            </w:r>
            <w:r w:rsidRPr="004A16A2">
              <w:t xml:space="preserve"> physical activity</w:t>
            </w:r>
          </w:p>
          <w:p w14:paraId="03AE9C71" w14:textId="77777777" w:rsidR="00AB184F" w:rsidRPr="004A16A2" w:rsidRDefault="00AB184F" w:rsidP="00CF7FBE">
            <w:pPr>
              <w:pStyle w:val="TableBullet"/>
              <w:numPr>
                <w:ilvl w:val="0"/>
                <w:numId w:val="24"/>
              </w:numPr>
            </w:pPr>
            <w:r w:rsidRPr="004A16A2">
              <w:t xml:space="preserve">Tactical awareness </w:t>
            </w:r>
            <w:r>
              <w:t>in</w:t>
            </w:r>
            <w:r w:rsidRPr="004A16A2">
              <w:t xml:space="preserve"> physical activity</w:t>
            </w:r>
          </w:p>
          <w:p w14:paraId="5CB45E2F" w14:textId="77777777" w:rsidR="00AB184F" w:rsidRPr="004A16A2" w:rsidRDefault="00AB184F" w:rsidP="00CF7FBE">
            <w:pPr>
              <w:pStyle w:val="TableBullet"/>
              <w:numPr>
                <w:ilvl w:val="0"/>
                <w:numId w:val="24"/>
              </w:numPr>
            </w:pPr>
            <w:r w:rsidRPr="004A16A2">
              <w:t>Ethics and integrity</w:t>
            </w:r>
            <w:r>
              <w:t xml:space="preserve"> in physical activity</w:t>
            </w:r>
          </w:p>
        </w:tc>
        <w:tc>
          <w:tcPr>
            <w:tcW w:w="2229" w:type="dxa"/>
          </w:tcPr>
          <w:p w14:paraId="0E8E27B0" w14:textId="77777777" w:rsidR="00AB184F" w:rsidRPr="004A16A2" w:rsidRDefault="00AB184F" w:rsidP="00CF7FBE">
            <w:pPr>
              <w:pStyle w:val="Tablesubhead"/>
            </w:pPr>
            <w:r w:rsidRPr="004A16A2">
              <w:t xml:space="preserve">Energy, fitness and training </w:t>
            </w:r>
            <w:r>
              <w:t>in</w:t>
            </w:r>
            <w:r w:rsidRPr="004A16A2">
              <w:t xml:space="preserve"> physical activity</w:t>
            </w:r>
          </w:p>
          <w:p w14:paraId="7E955304" w14:textId="77777777" w:rsidR="00AB184F" w:rsidRPr="004A16A2" w:rsidRDefault="00AB184F" w:rsidP="00CF7FBE">
            <w:pPr>
              <w:pStyle w:val="TableBullet"/>
              <w:numPr>
                <w:ilvl w:val="0"/>
                <w:numId w:val="24"/>
              </w:numPr>
              <w:rPr>
                <w:b/>
              </w:rPr>
            </w:pPr>
            <w:r w:rsidRPr="004A16A2">
              <w:t xml:space="preserve">Energy, fitness and training integrated </w:t>
            </w:r>
            <w:r>
              <w:t>in</w:t>
            </w:r>
            <w:r w:rsidRPr="004A16A2">
              <w:t xml:space="preserve"> physical activity</w:t>
            </w:r>
          </w:p>
        </w:tc>
      </w:tr>
    </w:tbl>
    <w:p w14:paraId="00D0901D" w14:textId="77777777" w:rsidR="00AB184F" w:rsidRPr="004A16A2" w:rsidRDefault="00AB184F" w:rsidP="00AB184F">
      <w:pPr>
        <w:pStyle w:val="Heading3"/>
      </w:pPr>
      <w:r w:rsidRPr="004A16A2">
        <w:t>Assessment</w:t>
      </w:r>
    </w:p>
    <w:p w14:paraId="5C354B4D" w14:textId="77777777" w:rsidR="00AB184F" w:rsidRPr="004A16A2" w:rsidRDefault="00AB184F" w:rsidP="00AB184F">
      <w:pPr>
        <w:pStyle w:val="BodyText"/>
        <w:keepNext/>
        <w:keepLines/>
      </w:pPr>
      <w:r w:rsidRPr="004A16A2">
        <w:t>Schools devise assessments in Units 1 and 2 to suit their local context.</w:t>
      </w:r>
    </w:p>
    <w:p w14:paraId="0396AD9B" w14:textId="77777777" w:rsidR="00AB184F" w:rsidRPr="004A16A2" w:rsidRDefault="00AB184F" w:rsidP="00AB184F">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468ED013" w14:textId="77777777" w:rsidR="00AB184F" w:rsidRPr="004A16A2" w:rsidRDefault="00AB184F" w:rsidP="00AB184F">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820"/>
        <w:gridCol w:w="711"/>
        <w:gridCol w:w="3819"/>
        <w:gridCol w:w="711"/>
      </w:tblGrid>
      <w:tr w:rsidR="00AB184F" w:rsidRPr="004A16A2" w14:paraId="1EE5FEBF" w14:textId="77777777" w:rsidTr="00CF7FBE">
        <w:trPr>
          <w:cnfStyle w:val="100000000000" w:firstRow="1" w:lastRow="0" w:firstColumn="0" w:lastColumn="0" w:oddVBand="0" w:evenVBand="0" w:oddHBand="0" w:evenHBand="0" w:firstRowFirstColumn="0" w:firstRowLastColumn="0" w:lastRowFirstColumn="0" w:lastRowLastColumn="0"/>
        </w:trPr>
        <w:tc>
          <w:tcPr>
            <w:tcW w:w="4440" w:type="dxa"/>
            <w:gridSpan w:val="2"/>
          </w:tcPr>
          <w:p w14:paraId="6FD14EA7" w14:textId="77777777" w:rsidR="00AB184F" w:rsidRPr="004A16A2" w:rsidRDefault="00AB184F" w:rsidP="00CF7FBE">
            <w:pPr>
              <w:pStyle w:val="Tableheading"/>
            </w:pPr>
            <w:r w:rsidRPr="004A16A2">
              <w:t>Unit 3</w:t>
            </w:r>
          </w:p>
        </w:tc>
        <w:tc>
          <w:tcPr>
            <w:tcW w:w="4440" w:type="dxa"/>
            <w:gridSpan w:val="2"/>
          </w:tcPr>
          <w:p w14:paraId="4BC35022" w14:textId="77777777" w:rsidR="00AB184F" w:rsidRPr="004A16A2" w:rsidRDefault="00AB184F" w:rsidP="00CF7FBE">
            <w:pPr>
              <w:pStyle w:val="Tableheading"/>
            </w:pPr>
            <w:r w:rsidRPr="004A16A2">
              <w:t>Unit 4</w:t>
            </w:r>
          </w:p>
        </w:tc>
      </w:tr>
      <w:tr w:rsidR="00AB184F" w:rsidRPr="004A16A2" w14:paraId="58CB3F55" w14:textId="77777777" w:rsidTr="00CF7FBE">
        <w:tc>
          <w:tcPr>
            <w:tcW w:w="3743" w:type="dxa"/>
          </w:tcPr>
          <w:p w14:paraId="786AA96B" w14:textId="77777777" w:rsidR="00AB184F" w:rsidRPr="004A16A2" w:rsidRDefault="00AB184F" w:rsidP="00CF7FBE">
            <w:pPr>
              <w:pStyle w:val="Tabletext"/>
            </w:pPr>
            <w:r w:rsidRPr="004A16A2">
              <w:t>Summative internal assessment 1 (IA1):</w:t>
            </w:r>
          </w:p>
          <w:p w14:paraId="2EF26B61" w14:textId="77777777" w:rsidR="00AB184F" w:rsidRPr="004A16A2" w:rsidRDefault="00AB184F" w:rsidP="00CF7FBE">
            <w:pPr>
              <w:pStyle w:val="TableBullet"/>
              <w:numPr>
                <w:ilvl w:val="0"/>
                <w:numId w:val="24"/>
              </w:numPr>
            </w:pPr>
            <w:r w:rsidRPr="004A16A2">
              <w:t>Project — folio</w:t>
            </w:r>
          </w:p>
        </w:tc>
        <w:tc>
          <w:tcPr>
            <w:tcW w:w="697" w:type="dxa"/>
          </w:tcPr>
          <w:p w14:paraId="250E254F" w14:textId="77777777" w:rsidR="00AB184F" w:rsidRPr="004A16A2" w:rsidRDefault="00AB184F" w:rsidP="00CF7FBE">
            <w:pPr>
              <w:pStyle w:val="Tabletext"/>
              <w:jc w:val="center"/>
            </w:pPr>
            <w:r w:rsidRPr="004A16A2">
              <w:t>25%</w:t>
            </w:r>
          </w:p>
        </w:tc>
        <w:tc>
          <w:tcPr>
            <w:tcW w:w="3743" w:type="dxa"/>
          </w:tcPr>
          <w:p w14:paraId="2AB9FC9A" w14:textId="77777777" w:rsidR="00AB184F" w:rsidRPr="004A16A2" w:rsidRDefault="00AB184F" w:rsidP="00CF7FBE">
            <w:pPr>
              <w:pStyle w:val="Tabletext"/>
            </w:pPr>
            <w:r w:rsidRPr="004A16A2">
              <w:t>Summative internal assessment 3 (IA3):</w:t>
            </w:r>
          </w:p>
          <w:p w14:paraId="3C1C5C90" w14:textId="77777777" w:rsidR="00AB184F" w:rsidRPr="004A16A2" w:rsidRDefault="00AB184F" w:rsidP="00CF7FBE">
            <w:pPr>
              <w:pStyle w:val="TableBullet"/>
              <w:numPr>
                <w:ilvl w:val="0"/>
                <w:numId w:val="24"/>
              </w:numPr>
            </w:pPr>
            <w:r w:rsidRPr="004A16A2">
              <w:t>Project — folio</w:t>
            </w:r>
          </w:p>
        </w:tc>
        <w:tc>
          <w:tcPr>
            <w:tcW w:w="697" w:type="dxa"/>
          </w:tcPr>
          <w:p w14:paraId="2717D821" w14:textId="77777777" w:rsidR="00AB184F" w:rsidRPr="004A16A2" w:rsidRDefault="00AB184F" w:rsidP="00CF7FBE">
            <w:pPr>
              <w:pStyle w:val="Tabletext"/>
              <w:jc w:val="center"/>
            </w:pPr>
            <w:r>
              <w:t>25</w:t>
            </w:r>
            <w:r w:rsidRPr="004A16A2">
              <w:t>%</w:t>
            </w:r>
          </w:p>
        </w:tc>
      </w:tr>
      <w:tr w:rsidR="00AB184F" w:rsidRPr="004A16A2" w14:paraId="11250C4E" w14:textId="77777777" w:rsidTr="00CF7FBE">
        <w:tc>
          <w:tcPr>
            <w:tcW w:w="3743" w:type="dxa"/>
          </w:tcPr>
          <w:p w14:paraId="08497573" w14:textId="77777777" w:rsidR="00AB184F" w:rsidRPr="004A16A2" w:rsidRDefault="00AB184F" w:rsidP="00CF7FBE">
            <w:pPr>
              <w:pStyle w:val="Tabletext"/>
            </w:pPr>
            <w:r w:rsidRPr="004A16A2">
              <w:t>Summative internal assessment 2 (IA2):</w:t>
            </w:r>
          </w:p>
          <w:p w14:paraId="052B80E4" w14:textId="77777777" w:rsidR="00AB184F" w:rsidRPr="004A16A2" w:rsidRDefault="00AB184F" w:rsidP="00CF7FBE">
            <w:pPr>
              <w:pStyle w:val="TableBullet"/>
              <w:numPr>
                <w:ilvl w:val="0"/>
                <w:numId w:val="24"/>
              </w:numPr>
            </w:pPr>
            <w:r w:rsidRPr="004A16A2">
              <w:t>Investigation — report</w:t>
            </w:r>
          </w:p>
        </w:tc>
        <w:tc>
          <w:tcPr>
            <w:tcW w:w="697" w:type="dxa"/>
          </w:tcPr>
          <w:p w14:paraId="70FC6292" w14:textId="77777777" w:rsidR="00AB184F" w:rsidRPr="004A16A2" w:rsidRDefault="00AB184F" w:rsidP="00CF7FBE">
            <w:pPr>
              <w:pStyle w:val="Tabletext"/>
              <w:jc w:val="center"/>
            </w:pPr>
            <w:r w:rsidRPr="004A16A2">
              <w:t>2</w:t>
            </w:r>
            <w:r>
              <w:t>5</w:t>
            </w:r>
            <w:r w:rsidRPr="004A16A2">
              <w:t>%</w:t>
            </w:r>
          </w:p>
        </w:tc>
        <w:tc>
          <w:tcPr>
            <w:tcW w:w="3743" w:type="dxa"/>
          </w:tcPr>
          <w:p w14:paraId="1D5E80A3" w14:textId="77777777" w:rsidR="00AB184F" w:rsidRPr="004A16A2" w:rsidRDefault="00AB184F" w:rsidP="00CF7FBE">
            <w:pPr>
              <w:pStyle w:val="Tabletext"/>
            </w:pPr>
            <w:r w:rsidRPr="004A16A2">
              <w:t>Summative external assessment (EA):</w:t>
            </w:r>
          </w:p>
          <w:p w14:paraId="4D79C1F5" w14:textId="77777777" w:rsidR="00AB184F" w:rsidRPr="004A16A2" w:rsidRDefault="00AB184F" w:rsidP="00CF7FBE">
            <w:pPr>
              <w:pStyle w:val="TableBullet"/>
              <w:numPr>
                <w:ilvl w:val="0"/>
                <w:numId w:val="24"/>
              </w:numPr>
            </w:pPr>
            <w:r w:rsidRPr="004A16A2">
              <w:t>Examination — combination response</w:t>
            </w:r>
          </w:p>
        </w:tc>
        <w:tc>
          <w:tcPr>
            <w:tcW w:w="697" w:type="dxa"/>
          </w:tcPr>
          <w:p w14:paraId="5312BE8D" w14:textId="77777777" w:rsidR="00AB184F" w:rsidRPr="004A16A2" w:rsidRDefault="00AB184F" w:rsidP="00CF7FBE">
            <w:pPr>
              <w:pStyle w:val="Tabletext"/>
              <w:jc w:val="center"/>
            </w:pPr>
            <w:r w:rsidRPr="004A16A2">
              <w:t>25%</w:t>
            </w:r>
          </w:p>
        </w:tc>
      </w:tr>
    </w:tbl>
    <w:p w14:paraId="0118AE66" w14:textId="77777777" w:rsidR="0016579B" w:rsidRDefault="00AB184F">
      <w:r w:rsidRPr="004A16A2">
        <w:br w:type="page"/>
      </w:r>
    </w:p>
    <w:p w14:paraId="08AFA845" w14:textId="582D43E7" w:rsidR="0016579B" w:rsidRPr="004A16A2" w:rsidRDefault="0016579B" w:rsidP="0016579B"/>
    <w:tbl>
      <w:tblPr>
        <w:tblStyle w:val="TextLayout"/>
        <w:tblW w:w="5650" w:type="pct"/>
        <w:tblInd w:w="-170" w:type="dxa"/>
        <w:tblLayout w:type="fixed"/>
        <w:tblLook w:val="04A0" w:firstRow="1" w:lastRow="0" w:firstColumn="1" w:lastColumn="0" w:noHBand="0" w:noVBand="1"/>
      </w:tblPr>
      <w:tblGrid>
        <w:gridCol w:w="141"/>
        <w:gridCol w:w="9264"/>
        <w:gridCol w:w="845"/>
      </w:tblGrid>
      <w:tr w:rsidR="0016579B" w:rsidRPr="004A16A2" w14:paraId="1B972E14" w14:textId="77777777" w:rsidTr="00CF7FBE">
        <w:trPr>
          <w:trHeight w:hRule="exact" w:val="851"/>
        </w:trPr>
        <w:tc>
          <w:tcPr>
            <w:tcW w:w="142" w:type="dxa"/>
            <w:shd w:val="clear" w:color="auto" w:fill="6858A9"/>
          </w:tcPr>
          <w:p w14:paraId="55D70C06" w14:textId="77777777" w:rsidR="0016579B" w:rsidRPr="004A16A2" w:rsidRDefault="0016579B" w:rsidP="00CF7FBE">
            <w:pPr>
              <w:pStyle w:val="Tabletext"/>
            </w:pPr>
          </w:p>
        </w:tc>
        <w:tc>
          <w:tcPr>
            <w:tcW w:w="9323" w:type="dxa"/>
            <w:tcMar>
              <w:left w:w="57" w:type="dxa"/>
            </w:tcMar>
            <w:vAlign w:val="center"/>
          </w:tcPr>
          <w:p w14:paraId="35F51B6C" w14:textId="77777777" w:rsidR="0016579B" w:rsidRPr="004A16A2" w:rsidRDefault="0016579B" w:rsidP="00CF7FBE">
            <w:pPr>
              <w:pStyle w:val="SubjectHeading"/>
            </w:pPr>
            <w:r w:rsidRPr="004A16A2">
              <w:t>Drama</w:t>
            </w:r>
          </w:p>
          <w:p w14:paraId="1729BE87" w14:textId="77777777" w:rsidR="0016579B" w:rsidRPr="004A16A2" w:rsidRDefault="0016579B" w:rsidP="00CF7FBE">
            <w:pPr>
              <w:pStyle w:val="Heading3"/>
              <w:spacing w:before="0" w:after="0"/>
            </w:pPr>
            <w:r w:rsidRPr="004A16A2">
              <w:t>General senior subject</w:t>
            </w:r>
          </w:p>
        </w:tc>
        <w:tc>
          <w:tcPr>
            <w:tcW w:w="850" w:type="dxa"/>
            <w:shd w:val="clear" w:color="auto" w:fill="6858A9"/>
            <w:tcMar>
              <w:bottom w:w="28" w:type="dxa"/>
              <w:right w:w="57" w:type="dxa"/>
            </w:tcMar>
            <w:vAlign w:val="bottom"/>
          </w:tcPr>
          <w:p w14:paraId="377EEEAD" w14:textId="77777777" w:rsidR="0016579B" w:rsidRPr="004A16A2" w:rsidRDefault="0016579B"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16579B" w:rsidRPr="004A16A2" w14:paraId="5F0E7A61" w14:textId="77777777" w:rsidTr="00CF7FBE">
        <w:trPr>
          <w:trHeight w:hRule="exact" w:val="113"/>
        </w:trPr>
        <w:tc>
          <w:tcPr>
            <w:tcW w:w="10315" w:type="dxa"/>
            <w:gridSpan w:val="3"/>
            <w:shd w:val="clear" w:color="auto" w:fill="auto"/>
          </w:tcPr>
          <w:p w14:paraId="11CF76D5" w14:textId="77777777" w:rsidR="0016579B" w:rsidRPr="004A16A2" w:rsidRDefault="0016579B" w:rsidP="00CF7FBE">
            <w:pPr>
              <w:pStyle w:val="Smallspace"/>
            </w:pPr>
          </w:p>
        </w:tc>
      </w:tr>
    </w:tbl>
    <w:p w14:paraId="4979D37F" w14:textId="77777777" w:rsidR="0016579B" w:rsidRPr="004A16A2" w:rsidRDefault="0016579B" w:rsidP="0016579B">
      <w:pPr>
        <w:pStyle w:val="BodyText"/>
        <w:sectPr w:rsidR="0016579B" w:rsidRPr="004A16A2" w:rsidSect="002E1DF2">
          <w:type w:val="continuous"/>
          <w:pgSz w:w="11907" w:h="16840" w:code="9"/>
          <w:pgMar w:top="1134" w:right="1418" w:bottom="1701" w:left="1418" w:header="567" w:footer="284" w:gutter="0"/>
          <w:cols w:space="720"/>
          <w:formProt w:val="0"/>
          <w:noEndnote/>
          <w:docGrid w:linePitch="299"/>
        </w:sectPr>
      </w:pPr>
    </w:p>
    <w:p w14:paraId="61B39D6E" w14:textId="77777777" w:rsidR="0016579B" w:rsidRDefault="0016579B" w:rsidP="0016579B">
      <w:pPr>
        <w:pStyle w:val="BodyText"/>
      </w:pPr>
      <w:r>
        <w:t>Drama interrogates the human experience by investigating, communicating and embodying stories, experiences, emotions and ideas that reflect the human experience. It allows students to look to the past with curiosity, and explore inherited traditions of artistry to inform their own artistic practice and shape their world as global citizens. Drama is created and performed in diverse spaces, including formal and informal theatre spaces, to achieve a wide range of purposes. Drama engages students in imaginative meaning-making processes and involves them using a range of artistic skills as they make and respond to dramatic works. The range of purposes, contexts and audiences provides students with opportunities to experience, reflect on, understand, communicate, collaborate and appreciate different perspectives of themselves, others and the world in which they live.</w:t>
      </w:r>
    </w:p>
    <w:p w14:paraId="42AB6D30" w14:textId="77777777" w:rsidR="0016579B" w:rsidRDefault="0016579B" w:rsidP="0016579B">
      <w:pPr>
        <w:pStyle w:val="BodyText"/>
      </w:pPr>
      <w:r>
        <w:t>Across the course of study, students will develop a range of interrelated skills of drama that will complement the knowledge and processes needed to create dramatic action and meaning. They will learn about the dramatic languages and how these contribute to the creation, interpretation and critique of dramatic action and meaning for a range of purposes. A study of a range of forms and styles in a variety of inherited traditions, current practice and emerging trends, including those from different cultures and contexts, forms a core aspect of the learning. Drama provides opportunities for students to learn how to engage with dramatic works as both artists and audience through the use of critical literacies.</w:t>
      </w:r>
    </w:p>
    <w:p w14:paraId="45889750" w14:textId="77777777" w:rsidR="0016579B" w:rsidRDefault="0016579B" w:rsidP="0016579B">
      <w:pPr>
        <w:pStyle w:val="BodyText"/>
      </w:pPr>
      <w:r>
        <w:t xml:space="preserve">In Drama, students engage in aesthetic learning experiences that develop the 21st century skills of critical thinking, creative thinking, communication, collaboration and teamwork, personal and social skills, and </w:t>
      </w:r>
      <w:r>
        <w:t>digital literacy. They learn how to reflect on their artistic, intellectual, emotional and kinaesthetic understanding as creative and critical thinkers and curious artists. Additionally, students will develop personal confidence, skills of inquiry and social skills as they work collaboratively with others.</w:t>
      </w:r>
    </w:p>
    <w:p w14:paraId="2421BFD7" w14:textId="77777777" w:rsidR="0016579B" w:rsidRDefault="0016579B" w:rsidP="0016579B">
      <w:pPr>
        <w:pStyle w:val="BodyText"/>
      </w:pPr>
      <w:r>
        <w:t>Drama engages students in the making of and responding to dramatic works to help them realise their creative potential as individuals. Learning in Drama promotes a deeper and more empathetic understanding and appreciation of others and communities. Innovation and creative thinking are at the forefront of this subject, which contributes to equipping students with highly transferable skills that encourage them to imagine future perspectives and possibilities.</w:t>
      </w:r>
    </w:p>
    <w:p w14:paraId="3DC96489" w14:textId="77777777" w:rsidR="0016579B" w:rsidRPr="004A16A2" w:rsidRDefault="0016579B" w:rsidP="0016579B">
      <w:pPr>
        <w:pStyle w:val="Heading3"/>
      </w:pPr>
      <w:r w:rsidRPr="004A16A2">
        <w:t>Pathways</w:t>
      </w:r>
    </w:p>
    <w:p w14:paraId="7222B5E8" w14:textId="77777777" w:rsidR="0016579B" w:rsidRPr="004A16A2" w:rsidRDefault="0016579B" w:rsidP="0016579B">
      <w:pPr>
        <w:pStyle w:val="BodyText"/>
      </w:pPr>
      <w:r w:rsidRPr="004A16A2">
        <w:t>A course of study in Drama can establish a basis for further education and employment in the field of drama, and to broader areas in creative industries</w:t>
      </w:r>
      <w:r>
        <w:t xml:space="preserve">, </w:t>
      </w:r>
      <w:r w:rsidRPr="004A16A2">
        <w:t xml:space="preserve">cultural institutions, administration and management, </w:t>
      </w:r>
      <w:r>
        <w:t xml:space="preserve">law, </w:t>
      </w:r>
      <w:r w:rsidRPr="004A16A2">
        <w:t>communication</w:t>
      </w:r>
      <w:r>
        <w:t>s</w:t>
      </w:r>
      <w:r w:rsidRPr="004A16A2">
        <w:t>, education</w:t>
      </w:r>
      <w:r>
        <w:t xml:space="preserve">, </w:t>
      </w:r>
      <w:r w:rsidRPr="004A16A2">
        <w:t>public relations, research</w:t>
      </w:r>
      <w:r>
        <w:t>,</w:t>
      </w:r>
      <w:r w:rsidRPr="004A16A2">
        <w:t xml:space="preserve"> science and technology.</w:t>
      </w:r>
      <w:r>
        <w:t xml:space="preserve"> The understanding and skills built in Drama connect strongly with careers in which it is important to understand different social and cultural perspectives in a range of contexts, and to communicate meaning in functional and imaginative ways</w:t>
      </w:r>
      <w:r w:rsidRPr="004A16A2">
        <w:t>.</w:t>
      </w:r>
    </w:p>
    <w:p w14:paraId="38A972D4" w14:textId="77777777" w:rsidR="0016579B" w:rsidRDefault="0016579B" w:rsidP="0016579B">
      <w:pPr>
        <w:pStyle w:val="Heading3"/>
      </w:pPr>
      <w:r>
        <w:br w:type="page"/>
      </w:r>
    </w:p>
    <w:p w14:paraId="57A6F812" w14:textId="77777777" w:rsidR="0016579B" w:rsidRPr="004A16A2" w:rsidRDefault="0016579B" w:rsidP="0016579B">
      <w:pPr>
        <w:pStyle w:val="Heading3"/>
      </w:pPr>
      <w:r w:rsidRPr="004A16A2">
        <w:lastRenderedPageBreak/>
        <w:t>Objectives</w:t>
      </w:r>
    </w:p>
    <w:p w14:paraId="3B87A833" w14:textId="77777777" w:rsidR="0016579B" w:rsidRPr="004A16A2" w:rsidRDefault="0016579B" w:rsidP="0016579B">
      <w:pPr>
        <w:pStyle w:val="BodyText"/>
      </w:pPr>
      <w:r w:rsidRPr="004A16A2">
        <w:t>By the conclusion of the course of study, students will:</w:t>
      </w:r>
    </w:p>
    <w:p w14:paraId="5E4C8850" w14:textId="77777777" w:rsidR="0016579B" w:rsidRPr="004A16A2" w:rsidRDefault="0016579B" w:rsidP="0016579B">
      <w:pPr>
        <w:pStyle w:val="ListBullet0"/>
        <w:numPr>
          <w:ilvl w:val="0"/>
          <w:numId w:val="21"/>
        </w:numPr>
        <w:tabs>
          <w:tab w:val="clear" w:pos="1135"/>
          <w:tab w:val="num" w:pos="284"/>
        </w:tabs>
        <w:ind w:left="284"/>
      </w:pPr>
      <w:r w:rsidRPr="004A16A2">
        <w:t>demonstrate </w:t>
      </w:r>
      <w:r>
        <w:t>skills of drama</w:t>
      </w:r>
    </w:p>
    <w:p w14:paraId="39165275" w14:textId="77777777" w:rsidR="0016579B" w:rsidRPr="004A16A2" w:rsidRDefault="0016579B" w:rsidP="0016579B">
      <w:pPr>
        <w:pStyle w:val="ListBullet0"/>
        <w:numPr>
          <w:ilvl w:val="0"/>
          <w:numId w:val="21"/>
        </w:numPr>
        <w:tabs>
          <w:tab w:val="clear" w:pos="1135"/>
          <w:tab w:val="num" w:pos="284"/>
        </w:tabs>
        <w:ind w:left="284"/>
      </w:pPr>
      <w:r w:rsidRPr="004A16A2">
        <w:t>apply literacy skills</w:t>
      </w:r>
    </w:p>
    <w:p w14:paraId="286633D6" w14:textId="77777777" w:rsidR="0016579B" w:rsidRDefault="0016579B" w:rsidP="0016579B">
      <w:pPr>
        <w:pStyle w:val="BodyText"/>
      </w:pPr>
    </w:p>
    <w:p w14:paraId="73DF70B5" w14:textId="77777777" w:rsidR="0016579B" w:rsidRPr="004A16A2" w:rsidRDefault="0016579B" w:rsidP="0016579B">
      <w:pPr>
        <w:pStyle w:val="ListBullet0"/>
        <w:numPr>
          <w:ilvl w:val="0"/>
          <w:numId w:val="21"/>
        </w:numPr>
        <w:tabs>
          <w:tab w:val="clear" w:pos="1135"/>
          <w:tab w:val="num" w:pos="284"/>
        </w:tabs>
        <w:ind w:left="284"/>
      </w:pPr>
      <w:r w:rsidRPr="004A16A2">
        <w:t>interpret purpose, context and text</w:t>
      </w:r>
    </w:p>
    <w:p w14:paraId="5DF3B308" w14:textId="77777777" w:rsidR="0016579B" w:rsidRPr="004A16A2" w:rsidRDefault="0016579B" w:rsidP="0016579B">
      <w:pPr>
        <w:pStyle w:val="ListBullet0"/>
        <w:numPr>
          <w:ilvl w:val="0"/>
          <w:numId w:val="21"/>
        </w:numPr>
        <w:tabs>
          <w:tab w:val="clear" w:pos="1135"/>
          <w:tab w:val="num" w:pos="284"/>
        </w:tabs>
        <w:ind w:left="284"/>
      </w:pPr>
      <w:r w:rsidRPr="004A16A2">
        <w:t>manipulate dramatic languages</w:t>
      </w:r>
    </w:p>
    <w:p w14:paraId="69282DAB" w14:textId="77777777" w:rsidR="0016579B" w:rsidRPr="004A16A2" w:rsidRDefault="0016579B" w:rsidP="0016579B">
      <w:pPr>
        <w:pStyle w:val="ListBullet0"/>
        <w:numPr>
          <w:ilvl w:val="0"/>
          <w:numId w:val="21"/>
        </w:numPr>
        <w:tabs>
          <w:tab w:val="num" w:pos="360"/>
        </w:tabs>
        <w:ind w:left="284"/>
      </w:pPr>
      <w:r>
        <w:t>analyse</w:t>
      </w:r>
      <w:r w:rsidRPr="004A16A2">
        <w:t> dramatic languages</w:t>
      </w:r>
    </w:p>
    <w:p w14:paraId="456CEB50" w14:textId="77777777" w:rsidR="0016579B" w:rsidRPr="004A16A2" w:rsidRDefault="0016579B" w:rsidP="0016579B">
      <w:pPr>
        <w:pStyle w:val="ListBullet0"/>
        <w:numPr>
          <w:ilvl w:val="0"/>
          <w:numId w:val="21"/>
        </w:numPr>
        <w:tabs>
          <w:tab w:val="clear" w:pos="1135"/>
          <w:tab w:val="num" w:pos="284"/>
        </w:tabs>
        <w:ind w:left="284"/>
      </w:pPr>
      <w:r w:rsidRPr="004A16A2">
        <w:t>evaluate  dramatic languages</w:t>
      </w:r>
      <w:r>
        <w:t>.</w:t>
      </w:r>
    </w:p>
    <w:p w14:paraId="7E8C2F01" w14:textId="77777777" w:rsidR="0016579B" w:rsidRPr="004A16A2" w:rsidRDefault="0016579B" w:rsidP="0016579B">
      <w:pPr>
        <w:pStyle w:val="ListBullet0"/>
        <w:numPr>
          <w:ilvl w:val="0"/>
          <w:numId w:val="0"/>
        </w:numPr>
        <w:ind w:left="284" w:hanging="284"/>
        <w:sectPr w:rsidR="0016579B" w:rsidRPr="004A16A2" w:rsidSect="009A3BF7">
          <w:type w:val="continuous"/>
          <w:pgSz w:w="11907" w:h="16840" w:code="9"/>
          <w:pgMar w:top="1134" w:right="1418" w:bottom="1701" w:left="1418" w:header="567" w:footer="284" w:gutter="0"/>
          <w:cols w:num="2" w:space="720"/>
          <w:formProt w:val="0"/>
          <w:noEndnote/>
          <w:docGrid w:linePitch="299"/>
        </w:sectPr>
      </w:pPr>
    </w:p>
    <w:p w14:paraId="62F43C7C" w14:textId="77777777" w:rsidR="0016579B" w:rsidRPr="004A16A2" w:rsidRDefault="0016579B" w:rsidP="0016579B">
      <w:pPr>
        <w:pStyle w:val="Heading3"/>
      </w:pPr>
      <w:r w:rsidRPr="004A16A2">
        <w:t>Structure</w:t>
      </w:r>
    </w:p>
    <w:tbl>
      <w:tblPr>
        <w:tblStyle w:val="QCAAtablestyle1"/>
        <w:tblW w:w="5000" w:type="pct"/>
        <w:tblInd w:w="0" w:type="dxa"/>
        <w:tblLook w:val="06A0" w:firstRow="1" w:lastRow="0" w:firstColumn="1" w:lastColumn="0" w:noHBand="1" w:noVBand="1"/>
      </w:tblPr>
      <w:tblGrid>
        <w:gridCol w:w="2265"/>
        <w:gridCol w:w="2265"/>
        <w:gridCol w:w="2265"/>
        <w:gridCol w:w="2266"/>
      </w:tblGrid>
      <w:tr w:rsidR="0016579B" w:rsidRPr="004A16A2" w14:paraId="5A227C34" w14:textId="77777777" w:rsidTr="00CF7FBE">
        <w:trPr>
          <w:cnfStyle w:val="100000000000" w:firstRow="1" w:lastRow="0" w:firstColumn="0" w:lastColumn="0" w:oddVBand="0" w:evenVBand="0" w:oddHBand="0" w:evenHBand="0" w:firstRowFirstColumn="0" w:firstRowLastColumn="0" w:lastRowFirstColumn="0" w:lastRowLastColumn="0"/>
        </w:trPr>
        <w:tc>
          <w:tcPr>
            <w:tcW w:w="2219" w:type="dxa"/>
          </w:tcPr>
          <w:p w14:paraId="4EC15C74" w14:textId="77777777" w:rsidR="0016579B" w:rsidRPr="004A16A2" w:rsidRDefault="0016579B" w:rsidP="00CF7FBE">
            <w:pPr>
              <w:pStyle w:val="Tableheading"/>
            </w:pPr>
            <w:r w:rsidRPr="004A16A2">
              <w:t>Unit 1</w:t>
            </w:r>
          </w:p>
        </w:tc>
        <w:tc>
          <w:tcPr>
            <w:tcW w:w="2220" w:type="dxa"/>
          </w:tcPr>
          <w:p w14:paraId="6B04AE32" w14:textId="77777777" w:rsidR="0016579B" w:rsidRPr="004A16A2" w:rsidRDefault="0016579B" w:rsidP="00CF7FBE">
            <w:pPr>
              <w:pStyle w:val="Tableheading"/>
            </w:pPr>
            <w:r w:rsidRPr="004A16A2">
              <w:t>Unit 2</w:t>
            </w:r>
          </w:p>
        </w:tc>
        <w:tc>
          <w:tcPr>
            <w:tcW w:w="2220" w:type="dxa"/>
          </w:tcPr>
          <w:p w14:paraId="2D9BAF1F" w14:textId="77777777" w:rsidR="0016579B" w:rsidRPr="004A16A2" w:rsidRDefault="0016579B" w:rsidP="00CF7FBE">
            <w:pPr>
              <w:pStyle w:val="Tableheading"/>
            </w:pPr>
            <w:r w:rsidRPr="004A16A2">
              <w:t>Unit 3</w:t>
            </w:r>
          </w:p>
        </w:tc>
        <w:tc>
          <w:tcPr>
            <w:tcW w:w="2221" w:type="dxa"/>
          </w:tcPr>
          <w:p w14:paraId="489A14F3" w14:textId="77777777" w:rsidR="0016579B" w:rsidRPr="004A16A2" w:rsidRDefault="0016579B" w:rsidP="00CF7FBE">
            <w:pPr>
              <w:pStyle w:val="Tableheading"/>
            </w:pPr>
            <w:r w:rsidRPr="004A16A2">
              <w:t>Unit 4</w:t>
            </w:r>
          </w:p>
        </w:tc>
      </w:tr>
      <w:tr w:rsidR="0016579B" w:rsidRPr="004A16A2" w14:paraId="003C1C0C" w14:textId="77777777" w:rsidTr="00CF7FBE">
        <w:tc>
          <w:tcPr>
            <w:tcW w:w="2219" w:type="dxa"/>
          </w:tcPr>
          <w:p w14:paraId="7803AD21" w14:textId="77777777" w:rsidR="0016579B" w:rsidRPr="004A16A2" w:rsidRDefault="0016579B" w:rsidP="00CF7FBE">
            <w:pPr>
              <w:pStyle w:val="Tabletext"/>
              <w:rPr>
                <w:b/>
              </w:rPr>
            </w:pPr>
            <w:r w:rsidRPr="004A16A2">
              <w:rPr>
                <w:b/>
              </w:rPr>
              <w:t>Share</w:t>
            </w:r>
          </w:p>
          <w:p w14:paraId="4015CDD0" w14:textId="77777777" w:rsidR="0016579B" w:rsidRPr="004A16A2" w:rsidRDefault="0016579B" w:rsidP="00CF7FBE">
            <w:pPr>
              <w:pStyle w:val="TableText0"/>
              <w:rPr>
                <w:b/>
              </w:rPr>
            </w:pPr>
            <w:r w:rsidRPr="004A16A2">
              <w:t>How does drama promote shared understandings of the human experience?</w:t>
            </w:r>
          </w:p>
        </w:tc>
        <w:tc>
          <w:tcPr>
            <w:tcW w:w="2220" w:type="dxa"/>
          </w:tcPr>
          <w:p w14:paraId="1F858419" w14:textId="77777777" w:rsidR="0016579B" w:rsidRPr="004A16A2" w:rsidRDefault="0016579B" w:rsidP="00CF7FBE">
            <w:pPr>
              <w:pStyle w:val="Tabletext"/>
              <w:rPr>
                <w:b/>
              </w:rPr>
            </w:pPr>
            <w:r w:rsidRPr="004A16A2">
              <w:rPr>
                <w:b/>
              </w:rPr>
              <w:t>Reflect</w:t>
            </w:r>
          </w:p>
          <w:p w14:paraId="60297D42" w14:textId="77777777" w:rsidR="0016579B" w:rsidRPr="004A16A2" w:rsidRDefault="0016579B" w:rsidP="00CF7FBE">
            <w:pPr>
              <w:pStyle w:val="Tabletext"/>
              <w:rPr>
                <w:b/>
              </w:rPr>
            </w:pPr>
            <w:r w:rsidRPr="004A16A2">
              <w:t xml:space="preserve">How is drama shaped to reflect lived experience? </w:t>
            </w:r>
          </w:p>
        </w:tc>
        <w:tc>
          <w:tcPr>
            <w:tcW w:w="2220" w:type="dxa"/>
          </w:tcPr>
          <w:p w14:paraId="32B74670" w14:textId="77777777" w:rsidR="0016579B" w:rsidRPr="004A16A2" w:rsidRDefault="0016579B" w:rsidP="00CF7FBE">
            <w:pPr>
              <w:pStyle w:val="Tabletext"/>
              <w:rPr>
                <w:b/>
              </w:rPr>
            </w:pPr>
            <w:r w:rsidRPr="004A16A2">
              <w:rPr>
                <w:b/>
              </w:rPr>
              <w:t>Challenge</w:t>
            </w:r>
          </w:p>
          <w:p w14:paraId="3C15FB06" w14:textId="77777777" w:rsidR="0016579B" w:rsidRPr="004A16A2" w:rsidRDefault="0016579B" w:rsidP="00CF7FBE">
            <w:pPr>
              <w:pStyle w:val="TableText0"/>
              <w:rPr>
                <w:b/>
              </w:rPr>
            </w:pPr>
            <w:r w:rsidRPr="004A16A2">
              <w:t xml:space="preserve">How can we use drama to challenge our understanding of humanity? </w:t>
            </w:r>
          </w:p>
        </w:tc>
        <w:tc>
          <w:tcPr>
            <w:tcW w:w="2221" w:type="dxa"/>
          </w:tcPr>
          <w:p w14:paraId="324BE1D5" w14:textId="77777777" w:rsidR="0016579B" w:rsidRPr="004A16A2" w:rsidRDefault="0016579B" w:rsidP="00CF7FBE">
            <w:pPr>
              <w:pStyle w:val="Tabletext"/>
              <w:rPr>
                <w:b/>
              </w:rPr>
            </w:pPr>
            <w:r w:rsidRPr="004A16A2">
              <w:rPr>
                <w:b/>
              </w:rPr>
              <w:t>Transform</w:t>
            </w:r>
          </w:p>
          <w:p w14:paraId="24237B40" w14:textId="77777777" w:rsidR="0016579B" w:rsidRPr="004A16A2" w:rsidRDefault="0016579B" w:rsidP="00CF7FBE">
            <w:pPr>
              <w:pStyle w:val="Tabletext"/>
              <w:rPr>
                <w:b/>
              </w:rPr>
            </w:pPr>
            <w:r w:rsidRPr="004A16A2">
              <w:t>How can you transform dramatic practice?</w:t>
            </w:r>
          </w:p>
        </w:tc>
      </w:tr>
    </w:tbl>
    <w:p w14:paraId="1D0CAB03" w14:textId="77777777" w:rsidR="0016579B" w:rsidRPr="004A16A2" w:rsidRDefault="0016579B" w:rsidP="0016579B">
      <w:pPr>
        <w:pStyle w:val="Heading3"/>
      </w:pPr>
      <w:r w:rsidRPr="004A16A2">
        <w:t>Assessment</w:t>
      </w:r>
    </w:p>
    <w:p w14:paraId="0A0963D7" w14:textId="77777777" w:rsidR="0016579B" w:rsidRPr="004A16A2" w:rsidRDefault="0016579B" w:rsidP="0016579B">
      <w:pPr>
        <w:pStyle w:val="BodyText"/>
      </w:pPr>
      <w:r w:rsidRPr="004A16A2">
        <w:t>Schools devise assessments in Units 1 and 2 to suit their local context.</w:t>
      </w:r>
    </w:p>
    <w:p w14:paraId="2547F77D" w14:textId="77777777" w:rsidR="0016579B" w:rsidRPr="004A16A2" w:rsidRDefault="0016579B" w:rsidP="0016579B">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54EE3BB8" w14:textId="77777777" w:rsidR="0016579B" w:rsidRPr="004A16A2" w:rsidRDefault="0016579B" w:rsidP="0016579B">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753"/>
        <w:gridCol w:w="718"/>
        <w:gridCol w:w="3872"/>
        <w:gridCol w:w="718"/>
      </w:tblGrid>
      <w:tr w:rsidR="0016579B" w:rsidRPr="004A16A2" w14:paraId="4A98F54B" w14:textId="77777777" w:rsidTr="00CF7FBE">
        <w:trPr>
          <w:cnfStyle w:val="100000000000" w:firstRow="1" w:lastRow="0" w:firstColumn="0" w:lastColumn="0" w:oddVBand="0" w:evenVBand="0" w:oddHBand="0" w:evenHBand="0" w:firstRowFirstColumn="0" w:firstRowLastColumn="0" w:lastRowFirstColumn="0" w:lastRowLastColumn="0"/>
        </w:trPr>
        <w:tc>
          <w:tcPr>
            <w:tcW w:w="4381" w:type="dxa"/>
            <w:gridSpan w:val="2"/>
          </w:tcPr>
          <w:p w14:paraId="5275DC5B" w14:textId="77777777" w:rsidR="0016579B" w:rsidRPr="004A16A2" w:rsidRDefault="0016579B" w:rsidP="00CF7FBE">
            <w:pPr>
              <w:pStyle w:val="Tableheading"/>
            </w:pPr>
            <w:r w:rsidRPr="004A16A2">
              <w:t>Unit 3</w:t>
            </w:r>
          </w:p>
        </w:tc>
        <w:tc>
          <w:tcPr>
            <w:tcW w:w="4499" w:type="dxa"/>
            <w:gridSpan w:val="2"/>
          </w:tcPr>
          <w:p w14:paraId="0E937916" w14:textId="77777777" w:rsidR="0016579B" w:rsidRPr="004A16A2" w:rsidRDefault="0016579B" w:rsidP="00CF7FBE">
            <w:pPr>
              <w:pStyle w:val="Tableheading"/>
            </w:pPr>
            <w:r w:rsidRPr="004A16A2">
              <w:t>Unit 4</w:t>
            </w:r>
          </w:p>
        </w:tc>
      </w:tr>
      <w:tr w:rsidR="0016579B" w:rsidRPr="004A16A2" w14:paraId="5999B167" w14:textId="77777777" w:rsidTr="00CF7FBE">
        <w:tc>
          <w:tcPr>
            <w:tcW w:w="3677" w:type="dxa"/>
          </w:tcPr>
          <w:p w14:paraId="69070FD7" w14:textId="77777777" w:rsidR="0016579B" w:rsidRPr="004A16A2" w:rsidRDefault="0016579B" w:rsidP="00CF7FBE">
            <w:pPr>
              <w:pStyle w:val="Tabletext"/>
            </w:pPr>
            <w:r w:rsidRPr="004A16A2">
              <w:t>Summative internal assessment 1 (IA1):</w:t>
            </w:r>
          </w:p>
          <w:p w14:paraId="4EF7A3E4" w14:textId="77777777" w:rsidR="0016579B" w:rsidRPr="004A16A2" w:rsidRDefault="0016579B" w:rsidP="00CF7FBE">
            <w:pPr>
              <w:pStyle w:val="TableBullet"/>
              <w:numPr>
                <w:ilvl w:val="0"/>
                <w:numId w:val="24"/>
              </w:numPr>
            </w:pPr>
            <w:r w:rsidRPr="004A16A2">
              <w:t>Performance</w:t>
            </w:r>
          </w:p>
        </w:tc>
        <w:tc>
          <w:tcPr>
            <w:tcW w:w="704" w:type="dxa"/>
          </w:tcPr>
          <w:p w14:paraId="0D57342E" w14:textId="77777777" w:rsidR="0016579B" w:rsidRPr="004A16A2" w:rsidRDefault="0016579B" w:rsidP="00CF7FBE">
            <w:pPr>
              <w:pStyle w:val="Tabletext"/>
              <w:jc w:val="center"/>
            </w:pPr>
            <w:r w:rsidRPr="004A16A2">
              <w:t>20%</w:t>
            </w:r>
          </w:p>
        </w:tc>
        <w:tc>
          <w:tcPr>
            <w:tcW w:w="3795" w:type="dxa"/>
            <w:vMerge w:val="restart"/>
          </w:tcPr>
          <w:p w14:paraId="65796DB9" w14:textId="77777777" w:rsidR="0016579B" w:rsidRPr="004A16A2" w:rsidRDefault="0016579B" w:rsidP="00CF7FBE">
            <w:pPr>
              <w:pStyle w:val="Tabletext"/>
            </w:pPr>
            <w:r w:rsidRPr="004A16A2">
              <w:t>Summative internal assessment 3 (IA3):</w:t>
            </w:r>
          </w:p>
          <w:p w14:paraId="7E734811" w14:textId="77777777" w:rsidR="0016579B" w:rsidRPr="004A16A2" w:rsidRDefault="0016579B" w:rsidP="00CF7FBE">
            <w:pPr>
              <w:pStyle w:val="TableBullet"/>
              <w:numPr>
                <w:ilvl w:val="0"/>
                <w:numId w:val="24"/>
              </w:numPr>
            </w:pPr>
            <w:r w:rsidRPr="004A16A2">
              <w:t>Practice-led project</w:t>
            </w:r>
          </w:p>
        </w:tc>
        <w:tc>
          <w:tcPr>
            <w:tcW w:w="704" w:type="dxa"/>
            <w:vMerge w:val="restart"/>
          </w:tcPr>
          <w:p w14:paraId="27A0A9AA" w14:textId="77777777" w:rsidR="0016579B" w:rsidRPr="004A16A2" w:rsidRDefault="0016579B" w:rsidP="00CF7FBE">
            <w:pPr>
              <w:pStyle w:val="Tabletext"/>
              <w:jc w:val="center"/>
            </w:pPr>
            <w:r w:rsidRPr="004A16A2">
              <w:t>35%</w:t>
            </w:r>
          </w:p>
        </w:tc>
      </w:tr>
      <w:tr w:rsidR="0016579B" w:rsidRPr="004A16A2" w14:paraId="00D3A091" w14:textId="77777777" w:rsidTr="00CF7FBE">
        <w:tc>
          <w:tcPr>
            <w:tcW w:w="3677" w:type="dxa"/>
          </w:tcPr>
          <w:p w14:paraId="7837A3AB" w14:textId="77777777" w:rsidR="0016579B" w:rsidRPr="004A16A2" w:rsidRDefault="0016579B" w:rsidP="00CF7FBE">
            <w:pPr>
              <w:pStyle w:val="Tabletext"/>
            </w:pPr>
            <w:r w:rsidRPr="004A16A2">
              <w:t>Summative internal assessment 2 (IA2):</w:t>
            </w:r>
          </w:p>
          <w:p w14:paraId="098EBC81" w14:textId="77777777" w:rsidR="0016579B" w:rsidRPr="004A16A2" w:rsidRDefault="0016579B" w:rsidP="00CF7FBE">
            <w:pPr>
              <w:pStyle w:val="TableBullet"/>
              <w:numPr>
                <w:ilvl w:val="0"/>
                <w:numId w:val="24"/>
              </w:numPr>
            </w:pPr>
            <w:r>
              <w:t>D</w:t>
            </w:r>
            <w:r w:rsidRPr="004A16A2">
              <w:t>ramatic concept</w:t>
            </w:r>
          </w:p>
        </w:tc>
        <w:tc>
          <w:tcPr>
            <w:tcW w:w="704" w:type="dxa"/>
          </w:tcPr>
          <w:p w14:paraId="43E24B33" w14:textId="77777777" w:rsidR="0016579B" w:rsidRPr="004A16A2" w:rsidRDefault="0016579B" w:rsidP="00CF7FBE">
            <w:pPr>
              <w:pStyle w:val="Tabletext"/>
              <w:jc w:val="center"/>
            </w:pPr>
            <w:r w:rsidRPr="004A16A2">
              <w:t>20%</w:t>
            </w:r>
          </w:p>
        </w:tc>
        <w:tc>
          <w:tcPr>
            <w:tcW w:w="3795" w:type="dxa"/>
            <w:vMerge/>
          </w:tcPr>
          <w:p w14:paraId="5B6BAF0E" w14:textId="77777777" w:rsidR="0016579B" w:rsidRPr="004A16A2" w:rsidRDefault="0016579B" w:rsidP="00CF7FBE">
            <w:pPr>
              <w:pStyle w:val="TableBullet"/>
              <w:numPr>
                <w:ilvl w:val="0"/>
                <w:numId w:val="0"/>
              </w:numPr>
              <w:ind w:left="170"/>
            </w:pPr>
          </w:p>
        </w:tc>
        <w:tc>
          <w:tcPr>
            <w:tcW w:w="704" w:type="dxa"/>
            <w:vMerge/>
          </w:tcPr>
          <w:p w14:paraId="4D278985" w14:textId="77777777" w:rsidR="0016579B" w:rsidRPr="004A16A2" w:rsidRDefault="0016579B" w:rsidP="00CF7FBE">
            <w:pPr>
              <w:pStyle w:val="Tabletext"/>
            </w:pPr>
          </w:p>
        </w:tc>
      </w:tr>
      <w:tr w:rsidR="0016579B" w:rsidRPr="004A16A2" w14:paraId="2EC36D5D" w14:textId="77777777" w:rsidTr="00CF7FBE">
        <w:tc>
          <w:tcPr>
            <w:tcW w:w="8880" w:type="dxa"/>
            <w:gridSpan w:val="4"/>
          </w:tcPr>
          <w:p w14:paraId="51C387B5" w14:textId="77777777" w:rsidR="0016579B" w:rsidRPr="004A16A2" w:rsidRDefault="0016579B" w:rsidP="00CF7FBE">
            <w:pPr>
              <w:pStyle w:val="Tabletext"/>
              <w:jc w:val="center"/>
            </w:pPr>
            <w:r w:rsidRPr="004A16A2">
              <w:t>Summative external assessment (EA): 25%</w:t>
            </w:r>
          </w:p>
          <w:p w14:paraId="553A0AF6" w14:textId="77777777" w:rsidR="0016579B" w:rsidRPr="004A16A2" w:rsidRDefault="0016579B" w:rsidP="00CF7FBE">
            <w:pPr>
              <w:pStyle w:val="TableBullet"/>
              <w:numPr>
                <w:ilvl w:val="0"/>
                <w:numId w:val="24"/>
              </w:numPr>
              <w:jc w:val="center"/>
            </w:pPr>
            <w:r w:rsidRPr="004A16A2">
              <w:t>Examination — extended response</w:t>
            </w:r>
          </w:p>
        </w:tc>
      </w:tr>
    </w:tbl>
    <w:p w14:paraId="1A475524" w14:textId="77777777" w:rsidR="0016579B" w:rsidRPr="004A16A2" w:rsidRDefault="0016579B" w:rsidP="0016579B">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16579B" w:rsidRPr="004A16A2" w14:paraId="5EB8B7F8" w14:textId="77777777" w:rsidTr="00CF7FBE">
        <w:trPr>
          <w:trHeight w:hRule="exact" w:val="851"/>
        </w:trPr>
        <w:tc>
          <w:tcPr>
            <w:tcW w:w="142" w:type="dxa"/>
            <w:shd w:val="clear" w:color="auto" w:fill="6858A9"/>
          </w:tcPr>
          <w:p w14:paraId="3D99FD13" w14:textId="77777777" w:rsidR="0016579B" w:rsidRPr="004A16A2" w:rsidRDefault="0016579B" w:rsidP="00CF7FBE">
            <w:pPr>
              <w:pStyle w:val="Tabletext"/>
            </w:pPr>
          </w:p>
        </w:tc>
        <w:tc>
          <w:tcPr>
            <w:tcW w:w="9323" w:type="dxa"/>
            <w:tcMar>
              <w:left w:w="57" w:type="dxa"/>
            </w:tcMar>
            <w:vAlign w:val="center"/>
          </w:tcPr>
          <w:p w14:paraId="578EA82E" w14:textId="77777777" w:rsidR="0016579B" w:rsidRPr="004A16A2" w:rsidRDefault="0016579B" w:rsidP="00CF7FBE">
            <w:pPr>
              <w:pStyle w:val="SubjectHeading"/>
            </w:pPr>
            <w:r w:rsidRPr="004A16A2">
              <w:t>Film, Television &amp; New Media</w:t>
            </w:r>
          </w:p>
          <w:p w14:paraId="16D6C43B" w14:textId="77777777" w:rsidR="0016579B" w:rsidRPr="004A16A2" w:rsidRDefault="0016579B" w:rsidP="00CF7FBE">
            <w:pPr>
              <w:pStyle w:val="Heading3"/>
              <w:spacing w:before="0" w:after="0"/>
            </w:pPr>
            <w:r w:rsidRPr="004A16A2">
              <w:t>General senior subject</w:t>
            </w:r>
          </w:p>
        </w:tc>
        <w:tc>
          <w:tcPr>
            <w:tcW w:w="850" w:type="dxa"/>
            <w:shd w:val="clear" w:color="auto" w:fill="6858A9"/>
            <w:tcMar>
              <w:bottom w:w="28" w:type="dxa"/>
              <w:right w:w="57" w:type="dxa"/>
            </w:tcMar>
            <w:vAlign w:val="bottom"/>
          </w:tcPr>
          <w:p w14:paraId="4832C4E7" w14:textId="77777777" w:rsidR="0016579B" w:rsidRPr="004A16A2" w:rsidRDefault="0016579B"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16579B" w:rsidRPr="004A16A2" w14:paraId="32350E60" w14:textId="77777777" w:rsidTr="00CF7FBE">
        <w:trPr>
          <w:trHeight w:hRule="exact" w:val="113"/>
        </w:trPr>
        <w:tc>
          <w:tcPr>
            <w:tcW w:w="10315" w:type="dxa"/>
            <w:gridSpan w:val="3"/>
            <w:shd w:val="clear" w:color="auto" w:fill="auto"/>
          </w:tcPr>
          <w:p w14:paraId="6F768E11" w14:textId="77777777" w:rsidR="0016579B" w:rsidRPr="004A16A2" w:rsidRDefault="0016579B" w:rsidP="00CF7FBE">
            <w:pPr>
              <w:pStyle w:val="Smallspace"/>
            </w:pPr>
          </w:p>
        </w:tc>
      </w:tr>
    </w:tbl>
    <w:p w14:paraId="38753771" w14:textId="77777777" w:rsidR="0016579B" w:rsidRPr="004A16A2" w:rsidRDefault="0016579B" w:rsidP="0016579B">
      <w:pPr>
        <w:pStyle w:val="BodyText"/>
        <w:sectPr w:rsidR="0016579B" w:rsidRPr="004A16A2" w:rsidSect="002E1DF2">
          <w:type w:val="continuous"/>
          <w:pgSz w:w="11907" w:h="16840" w:code="9"/>
          <w:pgMar w:top="1134" w:right="1418" w:bottom="1701" w:left="1418" w:header="567" w:footer="284" w:gutter="0"/>
          <w:cols w:space="720"/>
          <w:formProt w:val="0"/>
          <w:noEndnote/>
          <w:docGrid w:linePitch="299"/>
        </w:sectPr>
      </w:pPr>
    </w:p>
    <w:p w14:paraId="03DCB73B" w14:textId="77777777" w:rsidR="0016579B" w:rsidRPr="00951E20" w:rsidRDefault="0016579B" w:rsidP="0016579B">
      <w:pPr>
        <w:pStyle w:val="BodyText"/>
      </w:pPr>
      <w:r w:rsidRPr="00951E20">
        <w:t>Film, Television &amp; New Media uses an inquiry learning model, developing critical thinking skills and creative capabilities through the exploration of five key concepts that operate in the contexts of production and use. The key concepts of technologies, representations, audiences, institutions and languages are drawn from a range of contemporary media theories and practices. Students will creatively apply film, television and new media key concepts to individually and collaboratively make moving-image media products, and will investigate and respond to moving-image media content and production contexts.</w:t>
      </w:r>
    </w:p>
    <w:p w14:paraId="456E095B" w14:textId="77777777" w:rsidR="0016579B" w:rsidRPr="00951E20" w:rsidRDefault="0016579B" w:rsidP="0016579B">
      <w:pPr>
        <w:pStyle w:val="BodyText"/>
      </w:pPr>
      <w:r w:rsidRPr="00951E20">
        <w:t xml:space="preserve">Film, television and new media are our primary sources of information and entertainment. They are important channels for educational and cultural exchange, and are fundamental to our self-expression and representation as individuals and as communities. </w:t>
      </w:r>
      <w:r>
        <w:t xml:space="preserve">Engaging meaningfully in local and global participatory media cultures enables us to </w:t>
      </w:r>
      <w:r w:rsidRPr="00951E20">
        <w:t>understand and express ourselves.</w:t>
      </w:r>
      <w:r>
        <w:t xml:space="preserve"> </w:t>
      </w:r>
      <w:r w:rsidRPr="00951E20">
        <w:t>Through making and responding to moving-image media products, students will develop a respect for diverse perspectives and a critical awareness of the expressive, functional and creative potential of moving-image media in a diverse range of global contexts.</w:t>
      </w:r>
    </w:p>
    <w:p w14:paraId="2969C75E" w14:textId="77777777" w:rsidR="0016579B" w:rsidRPr="004A16A2" w:rsidRDefault="0016579B" w:rsidP="0016579B">
      <w:pPr>
        <w:pStyle w:val="BodyText"/>
      </w:pPr>
      <w:r w:rsidRPr="00951E20">
        <w:t xml:space="preserve">By studying Film, Television &amp; New Media, students will develop knowledge and skills in creative thinking, communication, collaboration, planning, critical analysis, </w:t>
      </w:r>
      <w:r>
        <w:t xml:space="preserve">and </w:t>
      </w:r>
      <w:r w:rsidRPr="00951E20">
        <w:t>digital and ethical citizenship. They will develop the necessary critical and creative skills to reflect on and appreciate Australian and global cultures and make sense of what they see and experience. Film, Television &amp; New Media will equip students for a future of unimagined possibilities with highly transferable and flexible thinking and communication skills</w:t>
      </w:r>
      <w:r w:rsidRPr="004A16A2">
        <w:t>.</w:t>
      </w:r>
    </w:p>
    <w:p w14:paraId="5A123CC9" w14:textId="77777777" w:rsidR="0016579B" w:rsidRPr="004A16A2" w:rsidRDefault="0016579B" w:rsidP="0016579B">
      <w:pPr>
        <w:pStyle w:val="Heading3"/>
        <w:spacing w:before="120"/>
      </w:pPr>
      <w:r w:rsidRPr="004A16A2">
        <w:t>Pathways</w:t>
      </w:r>
    </w:p>
    <w:p w14:paraId="08B2CA7B" w14:textId="77777777" w:rsidR="0016579B" w:rsidRDefault="0016579B" w:rsidP="0016579B">
      <w:pPr>
        <w:pStyle w:val="BodyText"/>
      </w:pPr>
      <w:r>
        <w:t>The processes and practices of Film, Television &amp; New Media, such as project-based learning and creative problem-solving, develop transferable 21st century skills that are highly valued in many areas of employment. Organisations increasingly seek employees who demonstrate work-related creativity, innovative thinking and diversity.</w:t>
      </w:r>
      <w:r w:rsidRPr="004A16A2">
        <w:t xml:space="preserve"> A course of study in Film, Television &amp; New Media can establish a basis for further education and employment in the fields of </w:t>
      </w:r>
      <w:r>
        <w:t xml:space="preserve">film, television and media, and more broadly, in </w:t>
      </w:r>
      <w:r w:rsidRPr="004A16A2">
        <w:t>creative industries, cultural </w:t>
      </w:r>
      <w:r w:rsidRPr="004A16A2">
        <w:rPr>
          <w:rStyle w:val="crossreference0"/>
        </w:rPr>
        <w:t>institutions</w:t>
      </w:r>
      <w:r w:rsidRPr="004A16A2">
        <w:t>, advertising, administration and management, communication</w:t>
      </w:r>
      <w:r>
        <w:t>s</w:t>
      </w:r>
      <w:r w:rsidRPr="004A16A2">
        <w:t xml:space="preserve">, design, </w:t>
      </w:r>
      <w:r>
        <w:t xml:space="preserve">marketing, </w:t>
      </w:r>
      <w:r w:rsidRPr="004A16A2">
        <w:t>education, film and television, public relations</w:t>
      </w:r>
      <w:r>
        <w:t xml:space="preserve">, research, science and </w:t>
      </w:r>
      <w:r w:rsidRPr="004A16A2">
        <w:t>technolog</w:t>
      </w:r>
      <w:r>
        <w:t>y.</w:t>
      </w:r>
    </w:p>
    <w:p w14:paraId="4E0E93E5" w14:textId="77777777" w:rsidR="0016579B" w:rsidRPr="004A16A2" w:rsidRDefault="0016579B" w:rsidP="0016579B">
      <w:pPr>
        <w:pStyle w:val="Heading3"/>
        <w:spacing w:before="120"/>
      </w:pPr>
      <w:r w:rsidRPr="004A16A2">
        <w:t>Objectives</w:t>
      </w:r>
    </w:p>
    <w:p w14:paraId="204C8F69" w14:textId="77777777" w:rsidR="0016579B" w:rsidRPr="004A16A2" w:rsidRDefault="0016579B" w:rsidP="0016579B">
      <w:pPr>
        <w:pStyle w:val="BodyText"/>
      </w:pPr>
      <w:r w:rsidRPr="004A16A2">
        <w:t>By the conclusion of the course of study, students will:</w:t>
      </w:r>
    </w:p>
    <w:p w14:paraId="3426731B" w14:textId="77777777" w:rsidR="0016579B" w:rsidRDefault="0016579B" w:rsidP="0016579B">
      <w:pPr>
        <w:pStyle w:val="ListBullet0"/>
        <w:numPr>
          <w:ilvl w:val="0"/>
          <w:numId w:val="21"/>
        </w:numPr>
        <w:tabs>
          <w:tab w:val="clear" w:pos="1135"/>
          <w:tab w:val="num" w:pos="284"/>
        </w:tabs>
        <w:ind w:left="284"/>
      </w:pPr>
      <w:r>
        <w:t>design moving-image media products</w:t>
      </w:r>
    </w:p>
    <w:p w14:paraId="421AA2FB" w14:textId="77777777" w:rsidR="0016579B" w:rsidRDefault="0016579B" w:rsidP="0016579B">
      <w:pPr>
        <w:pStyle w:val="ListBullet0"/>
        <w:numPr>
          <w:ilvl w:val="0"/>
          <w:numId w:val="21"/>
        </w:numPr>
        <w:tabs>
          <w:tab w:val="clear" w:pos="1135"/>
          <w:tab w:val="num" w:pos="284"/>
        </w:tabs>
        <w:ind w:left="284"/>
      </w:pPr>
      <w:r>
        <w:t>create moving-image media products</w:t>
      </w:r>
    </w:p>
    <w:p w14:paraId="12EB5EAA" w14:textId="77777777" w:rsidR="0016579B" w:rsidRPr="004A16A2" w:rsidRDefault="0016579B" w:rsidP="0016579B">
      <w:pPr>
        <w:pStyle w:val="ListBullet0"/>
        <w:numPr>
          <w:ilvl w:val="0"/>
          <w:numId w:val="21"/>
        </w:numPr>
        <w:tabs>
          <w:tab w:val="clear" w:pos="1135"/>
          <w:tab w:val="num" w:pos="284"/>
        </w:tabs>
        <w:ind w:left="284"/>
      </w:pPr>
      <w:r>
        <w:t>r</w:t>
      </w:r>
      <w:r w:rsidRPr="00F44C11">
        <w:t>esolve film, television and new media ideas, elements and processes</w:t>
      </w:r>
    </w:p>
    <w:p w14:paraId="6A9B4D50" w14:textId="77777777" w:rsidR="0016579B" w:rsidRPr="004A16A2" w:rsidRDefault="0016579B" w:rsidP="0016579B">
      <w:pPr>
        <w:pStyle w:val="ListBullet0"/>
        <w:numPr>
          <w:ilvl w:val="0"/>
          <w:numId w:val="21"/>
        </w:numPr>
        <w:tabs>
          <w:tab w:val="clear" w:pos="1135"/>
          <w:tab w:val="num" w:pos="284"/>
        </w:tabs>
        <w:ind w:left="284"/>
      </w:pPr>
      <w:r w:rsidRPr="004A16A2">
        <w:t>apply literacy skills</w:t>
      </w:r>
    </w:p>
    <w:p w14:paraId="62F1E0AF" w14:textId="77777777" w:rsidR="0016579B" w:rsidRDefault="0016579B" w:rsidP="0016579B">
      <w:pPr>
        <w:pStyle w:val="ListBullet0"/>
        <w:numPr>
          <w:ilvl w:val="0"/>
          <w:numId w:val="21"/>
        </w:numPr>
        <w:tabs>
          <w:tab w:val="clear" w:pos="1135"/>
          <w:tab w:val="num" w:pos="284"/>
        </w:tabs>
        <w:ind w:left="284"/>
      </w:pPr>
      <w:r w:rsidRPr="004A16A2">
        <w:t xml:space="preserve">analyse moving-image </w:t>
      </w:r>
      <w:r>
        <w:t xml:space="preserve">media </w:t>
      </w:r>
      <w:r w:rsidRPr="004A16A2">
        <w:t>products</w:t>
      </w:r>
    </w:p>
    <w:p w14:paraId="7445859E" w14:textId="77777777" w:rsidR="0016579B" w:rsidRPr="004A16A2" w:rsidRDefault="0016579B" w:rsidP="0016579B">
      <w:pPr>
        <w:pStyle w:val="ListBullet0"/>
        <w:numPr>
          <w:ilvl w:val="0"/>
          <w:numId w:val="21"/>
        </w:numPr>
        <w:tabs>
          <w:tab w:val="clear" w:pos="1135"/>
          <w:tab w:val="num" w:pos="284"/>
        </w:tabs>
        <w:ind w:left="284"/>
      </w:pPr>
      <w:r>
        <w:t>evaluate</w:t>
      </w:r>
      <w:r w:rsidRPr="001B2C29">
        <w:t xml:space="preserve"> </w:t>
      </w:r>
      <w:r>
        <w:t xml:space="preserve">film, television and new </w:t>
      </w:r>
      <w:r w:rsidRPr="001B2C29">
        <w:t xml:space="preserve">media products, practices and </w:t>
      </w:r>
      <w:r w:rsidRPr="004C31DF">
        <w:t>viewpoints</w:t>
      </w:r>
      <w:r>
        <w:t>.</w:t>
      </w:r>
    </w:p>
    <w:p w14:paraId="2A23FBC1" w14:textId="77777777" w:rsidR="0016579B" w:rsidRPr="004A16A2" w:rsidRDefault="0016579B" w:rsidP="0016579B"/>
    <w:p w14:paraId="417DF09B" w14:textId="77777777" w:rsidR="0016579B" w:rsidRPr="004A16A2" w:rsidRDefault="0016579B" w:rsidP="0016579B"/>
    <w:p w14:paraId="17844DD1" w14:textId="77777777" w:rsidR="0016579B" w:rsidRPr="004A16A2" w:rsidRDefault="0016579B" w:rsidP="0016579B"/>
    <w:p w14:paraId="49AA06CB" w14:textId="77777777" w:rsidR="0016579B" w:rsidRPr="004A16A2" w:rsidRDefault="0016579B" w:rsidP="0016579B"/>
    <w:p w14:paraId="1AD3789C" w14:textId="77777777" w:rsidR="0016579B" w:rsidRPr="004A16A2" w:rsidRDefault="0016579B" w:rsidP="0016579B"/>
    <w:p w14:paraId="3DC6AA80" w14:textId="77777777" w:rsidR="0016579B" w:rsidRPr="004A16A2" w:rsidRDefault="0016579B" w:rsidP="0016579B"/>
    <w:p w14:paraId="0987C253" w14:textId="77777777" w:rsidR="0016579B" w:rsidRPr="004A16A2" w:rsidRDefault="0016579B" w:rsidP="0016579B"/>
    <w:p w14:paraId="3836AB1E" w14:textId="77777777" w:rsidR="0016579B" w:rsidRPr="004A16A2" w:rsidRDefault="0016579B" w:rsidP="0016579B"/>
    <w:p w14:paraId="244F63E2" w14:textId="77777777" w:rsidR="0016579B" w:rsidRPr="004A16A2" w:rsidRDefault="0016579B" w:rsidP="0016579B"/>
    <w:p w14:paraId="14B7A19B" w14:textId="77777777" w:rsidR="0016579B" w:rsidRPr="004A16A2" w:rsidRDefault="0016579B" w:rsidP="0016579B"/>
    <w:p w14:paraId="63BF7C3E" w14:textId="77777777" w:rsidR="0016579B" w:rsidRPr="004A16A2" w:rsidRDefault="0016579B" w:rsidP="0016579B"/>
    <w:p w14:paraId="440E348F" w14:textId="77777777" w:rsidR="0016579B" w:rsidRPr="004A16A2" w:rsidRDefault="0016579B" w:rsidP="0016579B"/>
    <w:p w14:paraId="70032A36" w14:textId="77777777" w:rsidR="0016579B" w:rsidRPr="004A16A2" w:rsidRDefault="0016579B" w:rsidP="0016579B">
      <w:pPr>
        <w:sectPr w:rsidR="0016579B" w:rsidRPr="004A16A2" w:rsidSect="009A3BF7">
          <w:type w:val="continuous"/>
          <w:pgSz w:w="11907" w:h="16840" w:code="9"/>
          <w:pgMar w:top="1134" w:right="1418" w:bottom="1701" w:left="1418" w:header="567" w:footer="284" w:gutter="0"/>
          <w:cols w:num="2" w:space="720"/>
          <w:formProt w:val="0"/>
          <w:noEndnote/>
          <w:docGrid w:linePitch="299"/>
        </w:sectPr>
      </w:pPr>
    </w:p>
    <w:p w14:paraId="447758C5" w14:textId="77777777" w:rsidR="0016579B" w:rsidRPr="004A16A2" w:rsidRDefault="0016579B" w:rsidP="0016579B">
      <w:pPr>
        <w:pStyle w:val="Heading3"/>
        <w:pageBreakBefore/>
      </w:pPr>
      <w:r w:rsidRPr="004A16A2">
        <w:lastRenderedPageBreak/>
        <w:t>Structure</w:t>
      </w:r>
    </w:p>
    <w:tbl>
      <w:tblPr>
        <w:tblStyle w:val="QCAAtablestyle1"/>
        <w:tblW w:w="5000" w:type="pct"/>
        <w:tblInd w:w="0" w:type="dxa"/>
        <w:tblLook w:val="06A0" w:firstRow="1" w:lastRow="0" w:firstColumn="1" w:lastColumn="0" w:noHBand="1" w:noVBand="1"/>
      </w:tblPr>
      <w:tblGrid>
        <w:gridCol w:w="2257"/>
        <w:gridCol w:w="2274"/>
        <w:gridCol w:w="2255"/>
        <w:gridCol w:w="2275"/>
      </w:tblGrid>
      <w:tr w:rsidR="0016579B" w:rsidRPr="004A16A2" w14:paraId="55958319" w14:textId="77777777" w:rsidTr="00CF7FBE">
        <w:trPr>
          <w:cnfStyle w:val="100000000000" w:firstRow="1" w:lastRow="0" w:firstColumn="0" w:lastColumn="0" w:oddVBand="0" w:evenVBand="0" w:oddHBand="0" w:evenHBand="0" w:firstRowFirstColumn="0" w:firstRowLastColumn="0" w:lastRowFirstColumn="0" w:lastRowLastColumn="0"/>
        </w:trPr>
        <w:tc>
          <w:tcPr>
            <w:tcW w:w="2211" w:type="dxa"/>
          </w:tcPr>
          <w:p w14:paraId="319560D9" w14:textId="77777777" w:rsidR="0016579B" w:rsidRPr="004A16A2" w:rsidRDefault="0016579B" w:rsidP="00CF7FBE">
            <w:pPr>
              <w:pStyle w:val="TableHeading0"/>
            </w:pPr>
            <w:r w:rsidRPr="004A16A2">
              <w:t>Unit 1</w:t>
            </w:r>
          </w:p>
        </w:tc>
        <w:tc>
          <w:tcPr>
            <w:tcW w:w="2229" w:type="dxa"/>
          </w:tcPr>
          <w:p w14:paraId="4AB13228" w14:textId="77777777" w:rsidR="0016579B" w:rsidRPr="004A16A2" w:rsidRDefault="0016579B" w:rsidP="00CF7FBE">
            <w:pPr>
              <w:pStyle w:val="TableHeading0"/>
            </w:pPr>
            <w:r w:rsidRPr="004A16A2">
              <w:t>Unit 2</w:t>
            </w:r>
          </w:p>
        </w:tc>
        <w:tc>
          <w:tcPr>
            <w:tcW w:w="2210" w:type="dxa"/>
          </w:tcPr>
          <w:p w14:paraId="0ADE13C2" w14:textId="77777777" w:rsidR="0016579B" w:rsidRPr="004A16A2" w:rsidRDefault="0016579B" w:rsidP="00CF7FBE">
            <w:pPr>
              <w:pStyle w:val="TableHeading0"/>
            </w:pPr>
            <w:r w:rsidRPr="004A16A2">
              <w:t>Unit 3</w:t>
            </w:r>
          </w:p>
        </w:tc>
        <w:tc>
          <w:tcPr>
            <w:tcW w:w="2230" w:type="dxa"/>
          </w:tcPr>
          <w:p w14:paraId="04A8AA2F" w14:textId="77777777" w:rsidR="0016579B" w:rsidRPr="004A16A2" w:rsidRDefault="0016579B" w:rsidP="00CF7FBE">
            <w:pPr>
              <w:pStyle w:val="TableHeading0"/>
            </w:pPr>
            <w:r w:rsidRPr="004A16A2">
              <w:t>Unit 4</w:t>
            </w:r>
          </w:p>
        </w:tc>
      </w:tr>
      <w:tr w:rsidR="0016579B" w:rsidRPr="004A16A2" w14:paraId="0B3D6A9C" w14:textId="77777777" w:rsidTr="00CF7FBE">
        <w:tc>
          <w:tcPr>
            <w:tcW w:w="2211" w:type="dxa"/>
          </w:tcPr>
          <w:p w14:paraId="63D32E7F" w14:textId="77777777" w:rsidR="0016579B" w:rsidRPr="004A16A2" w:rsidRDefault="0016579B" w:rsidP="00CF7FBE">
            <w:pPr>
              <w:pStyle w:val="Tableheading"/>
            </w:pPr>
            <w:r w:rsidRPr="004A16A2">
              <w:t>Foundation</w:t>
            </w:r>
          </w:p>
          <w:p w14:paraId="37ABA4DD" w14:textId="77777777" w:rsidR="0016579B" w:rsidRDefault="0016579B" w:rsidP="0016579B">
            <w:pPr>
              <w:pStyle w:val="TableBullet"/>
              <w:numPr>
                <w:ilvl w:val="0"/>
                <w:numId w:val="24"/>
              </w:numPr>
            </w:pPr>
            <w:r>
              <w:t>Technologies</w:t>
            </w:r>
          </w:p>
          <w:p w14:paraId="4EE08D3F" w14:textId="77777777" w:rsidR="0016579B" w:rsidRDefault="0016579B" w:rsidP="0016579B">
            <w:pPr>
              <w:pStyle w:val="TableBullet"/>
              <w:numPr>
                <w:ilvl w:val="0"/>
                <w:numId w:val="24"/>
              </w:numPr>
            </w:pPr>
            <w:r>
              <w:t>Institutions</w:t>
            </w:r>
          </w:p>
          <w:p w14:paraId="1797975C" w14:textId="77777777" w:rsidR="0016579B" w:rsidRPr="004A16A2" w:rsidRDefault="0016579B" w:rsidP="0016579B">
            <w:pPr>
              <w:pStyle w:val="TableBullet"/>
              <w:numPr>
                <w:ilvl w:val="0"/>
                <w:numId w:val="24"/>
              </w:numPr>
            </w:pPr>
            <w:r>
              <w:t>Languages</w:t>
            </w:r>
          </w:p>
        </w:tc>
        <w:tc>
          <w:tcPr>
            <w:tcW w:w="2229" w:type="dxa"/>
          </w:tcPr>
          <w:p w14:paraId="2D96665C" w14:textId="77777777" w:rsidR="0016579B" w:rsidRPr="004A16A2" w:rsidRDefault="0016579B" w:rsidP="00CF7FBE">
            <w:pPr>
              <w:pStyle w:val="TableHeading0"/>
            </w:pPr>
            <w:r w:rsidRPr="004A16A2">
              <w:t>Stor</w:t>
            </w:r>
            <w:r>
              <w:t>ies</w:t>
            </w:r>
          </w:p>
          <w:p w14:paraId="7DE1AB43" w14:textId="77777777" w:rsidR="0016579B" w:rsidRDefault="0016579B" w:rsidP="0016579B">
            <w:pPr>
              <w:pStyle w:val="TableBullet"/>
              <w:numPr>
                <w:ilvl w:val="0"/>
                <w:numId w:val="24"/>
              </w:numPr>
              <w:rPr>
                <w:rStyle w:val="TableBulletChar"/>
              </w:rPr>
            </w:pPr>
            <w:r>
              <w:rPr>
                <w:rStyle w:val="TableBulletChar"/>
              </w:rPr>
              <w:t>Representations</w:t>
            </w:r>
          </w:p>
          <w:p w14:paraId="5574335B" w14:textId="77777777" w:rsidR="0016579B" w:rsidRDefault="0016579B" w:rsidP="0016579B">
            <w:pPr>
              <w:pStyle w:val="TableBullet"/>
              <w:numPr>
                <w:ilvl w:val="0"/>
                <w:numId w:val="24"/>
              </w:numPr>
            </w:pPr>
            <w:r>
              <w:t>Audiences</w:t>
            </w:r>
          </w:p>
          <w:p w14:paraId="65E31A60" w14:textId="77777777" w:rsidR="0016579B" w:rsidRPr="004A16A2" w:rsidRDefault="0016579B" w:rsidP="0016579B">
            <w:pPr>
              <w:pStyle w:val="TableBullet"/>
              <w:numPr>
                <w:ilvl w:val="0"/>
                <w:numId w:val="24"/>
              </w:numPr>
            </w:pPr>
            <w:r>
              <w:t>Languages</w:t>
            </w:r>
          </w:p>
        </w:tc>
        <w:tc>
          <w:tcPr>
            <w:tcW w:w="2210" w:type="dxa"/>
          </w:tcPr>
          <w:p w14:paraId="5477B96E" w14:textId="77777777" w:rsidR="0016579B" w:rsidRPr="004A16A2" w:rsidRDefault="0016579B" w:rsidP="00CF7FBE">
            <w:pPr>
              <w:pStyle w:val="Tableheading"/>
            </w:pPr>
            <w:r w:rsidRPr="004A16A2">
              <w:t>Participation</w:t>
            </w:r>
          </w:p>
          <w:p w14:paraId="101181A9" w14:textId="77777777" w:rsidR="0016579B" w:rsidRDefault="0016579B" w:rsidP="0016579B">
            <w:pPr>
              <w:pStyle w:val="TableBullet"/>
              <w:numPr>
                <w:ilvl w:val="0"/>
                <w:numId w:val="24"/>
              </w:numPr>
              <w:rPr>
                <w:rStyle w:val="TabletextChar"/>
              </w:rPr>
            </w:pPr>
            <w:r>
              <w:rPr>
                <w:rStyle w:val="TabletextChar"/>
              </w:rPr>
              <w:t>Technologies</w:t>
            </w:r>
          </w:p>
          <w:p w14:paraId="0AA7FBED" w14:textId="77777777" w:rsidR="0016579B" w:rsidRDefault="0016579B" w:rsidP="0016579B">
            <w:pPr>
              <w:pStyle w:val="TableBullet"/>
              <w:numPr>
                <w:ilvl w:val="0"/>
                <w:numId w:val="24"/>
              </w:numPr>
              <w:rPr>
                <w:rStyle w:val="TabletextChar"/>
              </w:rPr>
            </w:pPr>
            <w:r>
              <w:rPr>
                <w:rStyle w:val="TabletextChar"/>
              </w:rPr>
              <w:t>Audiences</w:t>
            </w:r>
          </w:p>
          <w:p w14:paraId="69786A2B" w14:textId="77777777" w:rsidR="0016579B" w:rsidRPr="004A16A2" w:rsidRDefault="0016579B" w:rsidP="00CF7FBE">
            <w:pPr>
              <w:pStyle w:val="TableBullet"/>
              <w:numPr>
                <w:ilvl w:val="0"/>
                <w:numId w:val="24"/>
              </w:numPr>
              <w:spacing w:line="264" w:lineRule="auto"/>
            </w:pPr>
            <w:r>
              <w:t>Institutions</w:t>
            </w:r>
          </w:p>
        </w:tc>
        <w:tc>
          <w:tcPr>
            <w:tcW w:w="2230" w:type="dxa"/>
          </w:tcPr>
          <w:p w14:paraId="4B8DE0DE" w14:textId="77777777" w:rsidR="0016579B" w:rsidRPr="004A16A2" w:rsidRDefault="0016579B" w:rsidP="00CF7FBE">
            <w:pPr>
              <w:pStyle w:val="Tableheading"/>
            </w:pPr>
            <w:r>
              <w:t>Artistry</w:t>
            </w:r>
          </w:p>
          <w:p w14:paraId="1CF8780C" w14:textId="77777777" w:rsidR="0016579B" w:rsidRDefault="0016579B" w:rsidP="00CF7FBE">
            <w:pPr>
              <w:pStyle w:val="TableBullet"/>
              <w:numPr>
                <w:ilvl w:val="0"/>
                <w:numId w:val="24"/>
              </w:numPr>
              <w:spacing w:line="264" w:lineRule="auto"/>
              <w:rPr>
                <w:rStyle w:val="TabletextChar"/>
              </w:rPr>
            </w:pPr>
            <w:r>
              <w:rPr>
                <w:rStyle w:val="TabletextChar"/>
              </w:rPr>
              <w:t>Technologies</w:t>
            </w:r>
          </w:p>
          <w:p w14:paraId="03221E35" w14:textId="77777777" w:rsidR="0016579B" w:rsidRDefault="0016579B" w:rsidP="00CF7FBE">
            <w:pPr>
              <w:pStyle w:val="TableBullet"/>
              <w:numPr>
                <w:ilvl w:val="0"/>
                <w:numId w:val="24"/>
              </w:numPr>
              <w:spacing w:line="264" w:lineRule="auto"/>
              <w:rPr>
                <w:rStyle w:val="TableBulletChar"/>
              </w:rPr>
            </w:pPr>
            <w:r>
              <w:t>Representations</w:t>
            </w:r>
          </w:p>
          <w:p w14:paraId="4EED936C" w14:textId="77777777" w:rsidR="0016579B" w:rsidRPr="004A16A2" w:rsidRDefault="0016579B" w:rsidP="0016579B">
            <w:pPr>
              <w:pStyle w:val="TableBullet"/>
              <w:numPr>
                <w:ilvl w:val="0"/>
                <w:numId w:val="24"/>
              </w:numPr>
            </w:pPr>
            <w:r>
              <w:rPr>
                <w:rStyle w:val="TableBulletChar"/>
              </w:rPr>
              <w:t>Languages</w:t>
            </w:r>
          </w:p>
        </w:tc>
      </w:tr>
    </w:tbl>
    <w:p w14:paraId="4E2F9B04" w14:textId="77777777" w:rsidR="0016579B" w:rsidRPr="004A16A2" w:rsidRDefault="0016579B" w:rsidP="0016579B">
      <w:pPr>
        <w:pStyle w:val="Heading3"/>
      </w:pPr>
      <w:r w:rsidRPr="004A16A2">
        <w:t>Assessment</w:t>
      </w:r>
    </w:p>
    <w:p w14:paraId="135AD913" w14:textId="77777777" w:rsidR="0016579B" w:rsidRPr="004A16A2" w:rsidRDefault="0016579B" w:rsidP="0016579B">
      <w:pPr>
        <w:pStyle w:val="BodyText"/>
      </w:pPr>
      <w:r w:rsidRPr="004A16A2">
        <w:t>Schools devise assessments in Units 1 and 2 to suit their local context.</w:t>
      </w:r>
    </w:p>
    <w:p w14:paraId="1F46619B" w14:textId="77777777" w:rsidR="0016579B" w:rsidRPr="004A16A2" w:rsidRDefault="0016579B" w:rsidP="0016579B">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6A1B3785" w14:textId="77777777" w:rsidR="0016579B" w:rsidRPr="004A16A2" w:rsidRDefault="0016579B" w:rsidP="0016579B">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753"/>
        <w:gridCol w:w="718"/>
        <w:gridCol w:w="3872"/>
        <w:gridCol w:w="718"/>
      </w:tblGrid>
      <w:tr w:rsidR="0016579B" w:rsidRPr="004A16A2" w14:paraId="027A5C00" w14:textId="77777777" w:rsidTr="00CF7FBE">
        <w:trPr>
          <w:cnfStyle w:val="100000000000" w:firstRow="1" w:lastRow="0" w:firstColumn="0" w:lastColumn="0" w:oddVBand="0" w:evenVBand="0" w:oddHBand="0" w:evenHBand="0" w:firstRowFirstColumn="0" w:firstRowLastColumn="0" w:lastRowFirstColumn="0" w:lastRowLastColumn="0"/>
        </w:trPr>
        <w:tc>
          <w:tcPr>
            <w:tcW w:w="4381" w:type="dxa"/>
            <w:gridSpan w:val="2"/>
          </w:tcPr>
          <w:p w14:paraId="312DDCB5" w14:textId="77777777" w:rsidR="0016579B" w:rsidRPr="004A16A2" w:rsidRDefault="0016579B" w:rsidP="00CF7FBE">
            <w:pPr>
              <w:pStyle w:val="Tableheading"/>
            </w:pPr>
            <w:r w:rsidRPr="004A16A2">
              <w:t>Unit 3</w:t>
            </w:r>
          </w:p>
        </w:tc>
        <w:tc>
          <w:tcPr>
            <w:tcW w:w="4499" w:type="dxa"/>
            <w:gridSpan w:val="2"/>
          </w:tcPr>
          <w:p w14:paraId="4778DB1A" w14:textId="77777777" w:rsidR="0016579B" w:rsidRPr="004A16A2" w:rsidRDefault="0016579B" w:rsidP="00CF7FBE">
            <w:pPr>
              <w:pStyle w:val="Tableheading"/>
            </w:pPr>
            <w:r w:rsidRPr="004A16A2">
              <w:t>Unit 4</w:t>
            </w:r>
          </w:p>
        </w:tc>
      </w:tr>
      <w:tr w:rsidR="0016579B" w:rsidRPr="004A16A2" w14:paraId="3CB8039B" w14:textId="77777777" w:rsidTr="00CF7FBE">
        <w:tc>
          <w:tcPr>
            <w:tcW w:w="3677" w:type="dxa"/>
          </w:tcPr>
          <w:p w14:paraId="2B282087" w14:textId="77777777" w:rsidR="0016579B" w:rsidRPr="004A16A2" w:rsidRDefault="0016579B" w:rsidP="00CF7FBE">
            <w:pPr>
              <w:pStyle w:val="Tabletext"/>
            </w:pPr>
            <w:r w:rsidRPr="004A16A2">
              <w:t>Summative internal assessment 1 (IA1):</w:t>
            </w:r>
          </w:p>
          <w:p w14:paraId="3D749B2F" w14:textId="77777777" w:rsidR="0016579B" w:rsidRPr="004A16A2" w:rsidRDefault="0016579B" w:rsidP="00CF7FBE">
            <w:pPr>
              <w:pStyle w:val="TableBullet"/>
              <w:numPr>
                <w:ilvl w:val="0"/>
                <w:numId w:val="24"/>
              </w:numPr>
            </w:pPr>
            <w:r w:rsidRPr="004A16A2">
              <w:t>Case study investigation</w:t>
            </w:r>
          </w:p>
        </w:tc>
        <w:tc>
          <w:tcPr>
            <w:tcW w:w="704" w:type="dxa"/>
          </w:tcPr>
          <w:p w14:paraId="3D723723" w14:textId="77777777" w:rsidR="0016579B" w:rsidRPr="004A16A2" w:rsidRDefault="0016579B" w:rsidP="00CF7FBE">
            <w:pPr>
              <w:pStyle w:val="Tabletext"/>
              <w:jc w:val="center"/>
            </w:pPr>
            <w:r w:rsidRPr="004A16A2">
              <w:t>15%</w:t>
            </w:r>
          </w:p>
        </w:tc>
        <w:tc>
          <w:tcPr>
            <w:tcW w:w="3795" w:type="dxa"/>
            <w:vMerge w:val="restart"/>
          </w:tcPr>
          <w:p w14:paraId="61BA041E" w14:textId="77777777" w:rsidR="0016579B" w:rsidRPr="004A16A2" w:rsidRDefault="0016579B" w:rsidP="00CF7FBE">
            <w:pPr>
              <w:pStyle w:val="Tabletext"/>
            </w:pPr>
            <w:r w:rsidRPr="004A16A2">
              <w:t>Summative internal assessment 3 (IA3):</w:t>
            </w:r>
          </w:p>
          <w:p w14:paraId="383CDAE6" w14:textId="77777777" w:rsidR="0016579B" w:rsidRPr="004A16A2" w:rsidRDefault="0016579B" w:rsidP="00CF7FBE">
            <w:pPr>
              <w:pStyle w:val="TableBullet"/>
              <w:numPr>
                <w:ilvl w:val="0"/>
                <w:numId w:val="24"/>
              </w:numPr>
            </w:pPr>
            <w:r w:rsidRPr="004A16A2">
              <w:t>Stylistic pro</w:t>
            </w:r>
            <w:r>
              <w:t>duction</w:t>
            </w:r>
          </w:p>
        </w:tc>
        <w:tc>
          <w:tcPr>
            <w:tcW w:w="704" w:type="dxa"/>
            <w:vMerge w:val="restart"/>
          </w:tcPr>
          <w:p w14:paraId="11A687E4" w14:textId="77777777" w:rsidR="0016579B" w:rsidRPr="004A16A2" w:rsidRDefault="0016579B" w:rsidP="00CF7FBE">
            <w:pPr>
              <w:pStyle w:val="Tabletext"/>
              <w:jc w:val="center"/>
            </w:pPr>
            <w:r w:rsidRPr="004A16A2">
              <w:t>35%</w:t>
            </w:r>
          </w:p>
        </w:tc>
      </w:tr>
      <w:tr w:rsidR="0016579B" w:rsidRPr="004A16A2" w14:paraId="2651A714" w14:textId="77777777" w:rsidTr="00CF7FBE">
        <w:tc>
          <w:tcPr>
            <w:tcW w:w="3677" w:type="dxa"/>
          </w:tcPr>
          <w:p w14:paraId="7A6F199C" w14:textId="77777777" w:rsidR="0016579B" w:rsidRPr="004A16A2" w:rsidRDefault="0016579B" w:rsidP="00CF7FBE">
            <w:pPr>
              <w:pStyle w:val="Tabletext"/>
            </w:pPr>
            <w:r w:rsidRPr="004A16A2">
              <w:t>Summative internal assessment 2 (IA2):</w:t>
            </w:r>
          </w:p>
          <w:p w14:paraId="133680BE" w14:textId="77777777" w:rsidR="0016579B" w:rsidRPr="004A16A2" w:rsidRDefault="0016579B" w:rsidP="00CF7FBE">
            <w:pPr>
              <w:pStyle w:val="TableBullet"/>
              <w:numPr>
                <w:ilvl w:val="0"/>
                <w:numId w:val="24"/>
              </w:numPr>
            </w:pPr>
            <w:r w:rsidRPr="004A16A2">
              <w:t xml:space="preserve">Multi-platform </w:t>
            </w:r>
            <w:r>
              <w:t xml:space="preserve">content </w:t>
            </w:r>
            <w:r w:rsidRPr="004A16A2">
              <w:t>project</w:t>
            </w:r>
          </w:p>
        </w:tc>
        <w:tc>
          <w:tcPr>
            <w:tcW w:w="704" w:type="dxa"/>
          </w:tcPr>
          <w:p w14:paraId="2CF5B14C" w14:textId="77777777" w:rsidR="0016579B" w:rsidRPr="004A16A2" w:rsidRDefault="0016579B" w:rsidP="00CF7FBE">
            <w:pPr>
              <w:pStyle w:val="Tabletext"/>
              <w:jc w:val="center"/>
            </w:pPr>
            <w:r w:rsidRPr="004A16A2">
              <w:t>25%</w:t>
            </w:r>
          </w:p>
        </w:tc>
        <w:tc>
          <w:tcPr>
            <w:tcW w:w="3795" w:type="dxa"/>
            <w:vMerge/>
          </w:tcPr>
          <w:p w14:paraId="689F73E5" w14:textId="77777777" w:rsidR="0016579B" w:rsidRPr="004A16A2" w:rsidRDefault="0016579B" w:rsidP="00CF7FBE">
            <w:pPr>
              <w:pStyle w:val="TableBullet"/>
              <w:numPr>
                <w:ilvl w:val="0"/>
                <w:numId w:val="0"/>
              </w:numPr>
              <w:ind w:left="170"/>
            </w:pPr>
          </w:p>
        </w:tc>
        <w:tc>
          <w:tcPr>
            <w:tcW w:w="704" w:type="dxa"/>
            <w:vMerge/>
          </w:tcPr>
          <w:p w14:paraId="482DF660" w14:textId="77777777" w:rsidR="0016579B" w:rsidRPr="004A16A2" w:rsidRDefault="0016579B" w:rsidP="00CF7FBE">
            <w:pPr>
              <w:pStyle w:val="Tabletext"/>
            </w:pPr>
          </w:p>
        </w:tc>
      </w:tr>
      <w:tr w:rsidR="0016579B" w:rsidRPr="004A16A2" w14:paraId="0FA8EAA2" w14:textId="77777777" w:rsidTr="00CF7FBE">
        <w:tc>
          <w:tcPr>
            <w:tcW w:w="8880" w:type="dxa"/>
            <w:gridSpan w:val="4"/>
          </w:tcPr>
          <w:p w14:paraId="25837AD1" w14:textId="77777777" w:rsidR="0016579B" w:rsidRPr="004A16A2" w:rsidRDefault="0016579B" w:rsidP="00CF7FBE">
            <w:pPr>
              <w:pStyle w:val="Tabletext"/>
              <w:jc w:val="center"/>
            </w:pPr>
            <w:r w:rsidRPr="004A16A2">
              <w:t>Summative external assessment (EA): 25%</w:t>
            </w:r>
          </w:p>
          <w:p w14:paraId="400B6184" w14:textId="77777777" w:rsidR="0016579B" w:rsidRPr="004A16A2" w:rsidRDefault="0016579B" w:rsidP="00CF7FBE">
            <w:pPr>
              <w:pStyle w:val="TableBullet"/>
              <w:numPr>
                <w:ilvl w:val="0"/>
                <w:numId w:val="24"/>
              </w:numPr>
              <w:jc w:val="center"/>
            </w:pPr>
            <w:r w:rsidRPr="004A16A2">
              <w:t>Examination — extended response</w:t>
            </w:r>
          </w:p>
        </w:tc>
      </w:tr>
    </w:tbl>
    <w:p w14:paraId="1AAE3733" w14:textId="77777777" w:rsidR="00554F0B" w:rsidRDefault="001B0610">
      <w:r>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54F0B" w:rsidRPr="004A16A2" w14:paraId="6FB6DC75" w14:textId="77777777" w:rsidTr="00CF7FBE">
        <w:trPr>
          <w:trHeight w:hRule="exact" w:val="851"/>
        </w:trPr>
        <w:tc>
          <w:tcPr>
            <w:tcW w:w="142" w:type="dxa"/>
            <w:shd w:val="clear" w:color="auto" w:fill="003378"/>
          </w:tcPr>
          <w:p w14:paraId="28886E34" w14:textId="77777777" w:rsidR="00554F0B" w:rsidRPr="004A16A2" w:rsidRDefault="00554F0B" w:rsidP="00CF7FBE">
            <w:pPr>
              <w:pStyle w:val="Tabletext"/>
            </w:pPr>
          </w:p>
        </w:tc>
        <w:tc>
          <w:tcPr>
            <w:tcW w:w="9323" w:type="dxa"/>
            <w:tcMar>
              <w:left w:w="57" w:type="dxa"/>
            </w:tcMar>
            <w:vAlign w:val="center"/>
          </w:tcPr>
          <w:p w14:paraId="14F89018" w14:textId="77777777" w:rsidR="00554F0B" w:rsidRPr="004A16A2" w:rsidRDefault="00554F0B" w:rsidP="00CF7FBE">
            <w:pPr>
              <w:pStyle w:val="SubjectHeading"/>
            </w:pPr>
            <w:r w:rsidRPr="004A16A2">
              <w:t>Design</w:t>
            </w:r>
          </w:p>
          <w:p w14:paraId="1EBC9BF9" w14:textId="77777777" w:rsidR="00554F0B" w:rsidRPr="004A16A2" w:rsidRDefault="00554F0B" w:rsidP="00CF7FBE">
            <w:pPr>
              <w:pStyle w:val="Heading3"/>
              <w:spacing w:before="0" w:after="0"/>
            </w:pPr>
            <w:r w:rsidRPr="004A16A2">
              <w:t>General senior subject</w:t>
            </w:r>
          </w:p>
        </w:tc>
        <w:tc>
          <w:tcPr>
            <w:tcW w:w="850" w:type="dxa"/>
            <w:shd w:val="clear" w:color="auto" w:fill="003378"/>
            <w:tcMar>
              <w:bottom w:w="28" w:type="dxa"/>
              <w:right w:w="57" w:type="dxa"/>
            </w:tcMar>
            <w:vAlign w:val="bottom"/>
          </w:tcPr>
          <w:p w14:paraId="44B85C39" w14:textId="77777777" w:rsidR="00554F0B" w:rsidRPr="004A16A2" w:rsidRDefault="00554F0B"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554F0B" w:rsidRPr="004A16A2" w14:paraId="56856B7C" w14:textId="77777777" w:rsidTr="00CF7FBE">
        <w:trPr>
          <w:trHeight w:hRule="exact" w:val="113"/>
        </w:trPr>
        <w:tc>
          <w:tcPr>
            <w:tcW w:w="10315" w:type="dxa"/>
            <w:gridSpan w:val="3"/>
            <w:shd w:val="clear" w:color="auto" w:fill="auto"/>
          </w:tcPr>
          <w:p w14:paraId="553467F8" w14:textId="77777777" w:rsidR="00554F0B" w:rsidRPr="004A16A2" w:rsidRDefault="00554F0B" w:rsidP="00CF7FBE">
            <w:pPr>
              <w:pStyle w:val="Heading3"/>
              <w:spacing w:before="0" w:after="100" w:afterAutospacing="1"/>
              <w:rPr>
                <w:color w:val="FFFFFF" w:themeColor="background1"/>
                <w:sz w:val="17"/>
                <w:szCs w:val="17"/>
              </w:rPr>
            </w:pPr>
          </w:p>
        </w:tc>
      </w:tr>
    </w:tbl>
    <w:p w14:paraId="57795E72" w14:textId="77777777" w:rsidR="00554F0B" w:rsidRPr="004A16A2" w:rsidRDefault="00554F0B" w:rsidP="00554F0B">
      <w:pPr>
        <w:pStyle w:val="BodyText"/>
        <w:sectPr w:rsidR="00554F0B" w:rsidRPr="004A16A2" w:rsidSect="002E1DF2">
          <w:type w:val="continuous"/>
          <w:pgSz w:w="11907" w:h="16840" w:code="9"/>
          <w:pgMar w:top="1134" w:right="1418" w:bottom="1701" w:left="1418" w:header="567" w:footer="284" w:gutter="0"/>
          <w:cols w:space="720"/>
          <w:formProt w:val="0"/>
          <w:noEndnote/>
          <w:docGrid w:linePitch="299"/>
        </w:sectPr>
      </w:pPr>
    </w:p>
    <w:p w14:paraId="6629128E" w14:textId="77777777" w:rsidR="00554F0B" w:rsidRDefault="00554F0B" w:rsidP="00554F0B">
      <w:pPr>
        <w:pStyle w:val="BodyText"/>
      </w:pPr>
      <w:r>
        <w:t>The Design subject focuses on the application of design thinking to envisage creative products, services and environments. Designing is a complex and sophisticated form of problem-solving that uses divergent and convergent thinking approaches that can be practised and improved. Designers are separated from the constraints of production processes to allow them to appreciate and exploit innovative ideas.</w:t>
      </w:r>
    </w:p>
    <w:p w14:paraId="50B9B4F1" w14:textId="77777777" w:rsidR="00554F0B" w:rsidRDefault="00554F0B" w:rsidP="00554F0B">
      <w:pPr>
        <w:pStyle w:val="BodyText"/>
      </w:pPr>
      <w:r>
        <w:t>In Unit 1, students will learn about and experience designing in the context of stakeholder-centred design. They will be introduced to the range and importance of stakeholders and how the design process is used to respond to their needs and wants. In Unit 2, students will learn about and experience designing in the context of commercial design, considering the role of the client and the influence of economic, social and cultural issues. They will use a collaborative design approach. In Unit 3, students will learn about and experience designing in the context of human-centred design. They will use designing with empathy as an approach as they respond to the needs and wants of a particular person. In Unit 4, students will learn about and experience designing in the context of sustainable design. They will explore design opportunities and design to improve economic, social and ecological sustainability.</w:t>
      </w:r>
    </w:p>
    <w:p w14:paraId="7F5F55D7" w14:textId="77777777" w:rsidR="00554F0B" w:rsidRDefault="00554F0B" w:rsidP="00554F0B">
      <w:pPr>
        <w:pStyle w:val="BodyText"/>
      </w:pPr>
      <w:r>
        <w:t>The teaching and learning approach uses a design process grounded in the problem-based learning framework. This approach enables students to learn about and experience design through exploring needs, wants and opportunities; developing ideas and design concepts; using sketching and low-fidelity prototyping skills; and evaluating ideas. Students communicate design proposals to suit different audiences.</w:t>
      </w:r>
    </w:p>
    <w:p w14:paraId="076D2693" w14:textId="77777777" w:rsidR="00554F0B" w:rsidRDefault="00554F0B" w:rsidP="00554F0B">
      <w:pPr>
        <w:pStyle w:val="BodyText"/>
      </w:pPr>
      <w:r>
        <w:t xml:space="preserve">Students will learn how design has influenced the economic, social and cultural </w:t>
      </w:r>
      <w:r>
        <w:t>environment in which they live. They will understand the agency of humans in conceiving and imagining possible futures through design. Students will develop valuable 21st century skills in critical thinking, creative thinking, communication, collaboration and teamwork, personal and social skills, and information &amp; communication technologies (ICT) skills. Collaboration, teamwork and communication are crucial skills needed to work in design teams and liaise with stakeholders. The design thinking students learn is broadly applicable to a range of professions and supports the development of critical and creative thinking.</w:t>
      </w:r>
    </w:p>
    <w:p w14:paraId="016D867C" w14:textId="77777777" w:rsidR="00554F0B" w:rsidRPr="004A16A2" w:rsidRDefault="00554F0B" w:rsidP="00554F0B">
      <w:pPr>
        <w:pStyle w:val="BodyText"/>
      </w:pPr>
      <w:r>
        <w:t>Students will develop an appreciation of designers and their role in society. They will learn the value of creativity and build resilience as they experience iterative design processes, where the best ideas may be the result of trial and error and a willingness to take risks and experiment with alternatives. Design equips students with highly transferrable, future-focused thinking skills relevant to a global context.</w:t>
      </w:r>
      <w:r w:rsidRPr="004A16A2">
        <w:t xml:space="preserve"> </w:t>
      </w:r>
    </w:p>
    <w:p w14:paraId="61CCF58C" w14:textId="77777777" w:rsidR="00554F0B" w:rsidRPr="004A16A2" w:rsidRDefault="00554F0B" w:rsidP="00554F0B">
      <w:pPr>
        <w:pStyle w:val="Heading3"/>
      </w:pPr>
      <w:r w:rsidRPr="004A16A2">
        <w:t>Pathways</w:t>
      </w:r>
    </w:p>
    <w:p w14:paraId="0EF4E60A" w14:textId="77777777" w:rsidR="00554F0B" w:rsidRPr="004A16A2" w:rsidRDefault="00554F0B" w:rsidP="00554F0B">
      <w:pPr>
        <w:pStyle w:val="BodyText"/>
        <w:spacing w:before="120"/>
      </w:pPr>
      <w:r w:rsidRPr="004A16A2">
        <w:t>A course of study in Design can establish a basis for further education and employment in the fields of architecture, digital media design, fashion design, graphic design, industrial design, interior design and landscape architecture.</w:t>
      </w:r>
      <w:r w:rsidRPr="004A16A2" w:rsidDel="00FB1236">
        <w:t xml:space="preserve"> </w:t>
      </w:r>
    </w:p>
    <w:p w14:paraId="6429B4F8" w14:textId="77777777" w:rsidR="00554F0B" w:rsidRDefault="00554F0B" w:rsidP="00554F0B">
      <w:pPr>
        <w:pStyle w:val="Heading3"/>
        <w:spacing w:before="120"/>
      </w:pPr>
      <w:r>
        <w:br w:type="page"/>
      </w:r>
    </w:p>
    <w:p w14:paraId="2F1075CC" w14:textId="77777777" w:rsidR="00554F0B" w:rsidRPr="004A16A2" w:rsidRDefault="00554F0B" w:rsidP="00554F0B">
      <w:pPr>
        <w:pStyle w:val="Heading3"/>
        <w:spacing w:before="120"/>
      </w:pPr>
      <w:r w:rsidRPr="004A16A2">
        <w:lastRenderedPageBreak/>
        <w:t>Objectives</w:t>
      </w:r>
    </w:p>
    <w:p w14:paraId="2583D593" w14:textId="77777777" w:rsidR="00554F0B" w:rsidRPr="004A16A2" w:rsidRDefault="00554F0B" w:rsidP="00554F0B">
      <w:pPr>
        <w:pStyle w:val="BodyText"/>
        <w:spacing w:before="120"/>
      </w:pPr>
      <w:r w:rsidRPr="004A16A2">
        <w:t>By the conclusion of the course of study, students will:</w:t>
      </w:r>
    </w:p>
    <w:p w14:paraId="4DA5204C" w14:textId="77777777" w:rsidR="00554F0B" w:rsidRPr="004A16A2" w:rsidRDefault="00554F0B" w:rsidP="00554F0B">
      <w:pPr>
        <w:pStyle w:val="ListBullet0"/>
        <w:numPr>
          <w:ilvl w:val="0"/>
          <w:numId w:val="21"/>
        </w:numPr>
        <w:tabs>
          <w:tab w:val="clear" w:pos="1135"/>
          <w:tab w:val="num" w:pos="284"/>
        </w:tabs>
        <w:ind w:left="284"/>
      </w:pPr>
      <w:r w:rsidRPr="004A16A2">
        <w:t>describe design problems and design criteria</w:t>
      </w:r>
    </w:p>
    <w:p w14:paraId="52D4F0C7" w14:textId="77777777" w:rsidR="00554F0B" w:rsidRPr="004A16A2" w:rsidRDefault="00554F0B" w:rsidP="00554F0B">
      <w:pPr>
        <w:pStyle w:val="ListBullet0"/>
        <w:numPr>
          <w:ilvl w:val="0"/>
          <w:numId w:val="21"/>
        </w:numPr>
        <w:tabs>
          <w:tab w:val="clear" w:pos="1135"/>
          <w:tab w:val="num" w:pos="284"/>
        </w:tabs>
        <w:ind w:left="284"/>
      </w:pPr>
      <w:r w:rsidRPr="004A16A2">
        <w:t xml:space="preserve">represent ideas, design concepts and design information using </w:t>
      </w:r>
      <w:r>
        <w:t>visual representation skills</w:t>
      </w:r>
    </w:p>
    <w:p w14:paraId="4E25F515" w14:textId="77777777" w:rsidR="00554F0B" w:rsidRPr="004A16A2" w:rsidRDefault="00554F0B" w:rsidP="00554F0B">
      <w:pPr>
        <w:pStyle w:val="ListBullet0"/>
        <w:numPr>
          <w:ilvl w:val="0"/>
          <w:numId w:val="21"/>
        </w:numPr>
        <w:tabs>
          <w:tab w:val="clear" w:pos="1135"/>
          <w:tab w:val="num" w:pos="284"/>
        </w:tabs>
        <w:ind w:left="284"/>
      </w:pPr>
      <w:r w:rsidRPr="004A16A2">
        <w:t>analyse needs, wants and opportunities using data</w:t>
      </w:r>
    </w:p>
    <w:p w14:paraId="21380AF6" w14:textId="77777777" w:rsidR="00554F0B" w:rsidRPr="004A16A2" w:rsidRDefault="00554F0B" w:rsidP="00554F0B">
      <w:pPr>
        <w:pStyle w:val="ListBullet0"/>
        <w:numPr>
          <w:ilvl w:val="0"/>
          <w:numId w:val="21"/>
        </w:numPr>
        <w:tabs>
          <w:tab w:val="clear" w:pos="1135"/>
          <w:tab w:val="num" w:pos="284"/>
        </w:tabs>
        <w:ind w:left="284"/>
      </w:pPr>
      <w:r w:rsidRPr="004A16A2">
        <w:t>devise ideas in response to design problems</w:t>
      </w:r>
    </w:p>
    <w:p w14:paraId="7E093B28" w14:textId="77777777" w:rsidR="00554F0B" w:rsidRDefault="00554F0B" w:rsidP="00554F0B">
      <w:pPr>
        <w:pStyle w:val="ListBullet0"/>
        <w:numPr>
          <w:ilvl w:val="0"/>
          <w:numId w:val="21"/>
        </w:numPr>
        <w:tabs>
          <w:tab w:val="clear" w:pos="1135"/>
          <w:tab w:val="num" w:pos="284"/>
        </w:tabs>
        <w:ind w:left="284"/>
      </w:pPr>
      <w:r w:rsidRPr="004A16A2">
        <w:t>evaluate ideas to make refinements</w:t>
      </w:r>
    </w:p>
    <w:p w14:paraId="432F6BC9" w14:textId="77777777" w:rsidR="00554F0B" w:rsidRPr="004A16A2" w:rsidRDefault="00554F0B" w:rsidP="00554F0B">
      <w:pPr>
        <w:pStyle w:val="ListBullet0"/>
        <w:numPr>
          <w:ilvl w:val="0"/>
          <w:numId w:val="21"/>
        </w:numPr>
        <w:tabs>
          <w:tab w:val="clear" w:pos="1135"/>
          <w:tab w:val="num" w:pos="284"/>
        </w:tabs>
        <w:ind w:left="284"/>
      </w:pPr>
      <w:r>
        <w:t>propose design concepts in response to design problems</w:t>
      </w:r>
    </w:p>
    <w:p w14:paraId="0D46DA69" w14:textId="77777777" w:rsidR="00554F0B" w:rsidRPr="004A16A2" w:rsidRDefault="00554F0B" w:rsidP="00554F0B">
      <w:pPr>
        <w:pStyle w:val="ListBullet0"/>
        <w:numPr>
          <w:ilvl w:val="0"/>
          <w:numId w:val="21"/>
        </w:numPr>
        <w:tabs>
          <w:tab w:val="clear" w:pos="1135"/>
          <w:tab w:val="num" w:pos="284"/>
        </w:tabs>
        <w:ind w:left="284"/>
      </w:pPr>
      <w:r w:rsidRPr="002E40AB">
        <w:t>make</w:t>
      </w:r>
      <w:r w:rsidRPr="004A16A2">
        <w:t xml:space="preserve"> decisions about and use mode-appropriate features, language and conventions for particular purposes and contexts.</w:t>
      </w:r>
    </w:p>
    <w:p w14:paraId="7235A032" w14:textId="77777777" w:rsidR="00554F0B" w:rsidRPr="004A16A2" w:rsidRDefault="00554F0B" w:rsidP="00554F0B">
      <w:pPr>
        <w:pStyle w:val="ListBullet0"/>
        <w:numPr>
          <w:ilvl w:val="0"/>
          <w:numId w:val="0"/>
        </w:numPr>
        <w:ind w:left="284" w:hanging="284"/>
        <w:sectPr w:rsidR="00554F0B" w:rsidRPr="004A16A2" w:rsidSect="009A3BF7">
          <w:type w:val="continuous"/>
          <w:pgSz w:w="11907" w:h="16840" w:code="9"/>
          <w:pgMar w:top="1134" w:right="1418" w:bottom="1701" w:left="1418" w:header="567" w:footer="284" w:gutter="0"/>
          <w:cols w:num="2" w:space="720"/>
          <w:formProt w:val="0"/>
          <w:noEndnote/>
          <w:docGrid w:linePitch="299"/>
        </w:sectPr>
      </w:pPr>
    </w:p>
    <w:p w14:paraId="0E4F84E5" w14:textId="77777777" w:rsidR="00554F0B" w:rsidRPr="004A16A2" w:rsidRDefault="00554F0B" w:rsidP="00554F0B">
      <w:pPr>
        <w:pStyle w:val="Heading3"/>
        <w:spacing w:before="360"/>
      </w:pPr>
      <w:r w:rsidRPr="004A16A2">
        <w:t>Structure</w:t>
      </w:r>
    </w:p>
    <w:tbl>
      <w:tblPr>
        <w:tblStyle w:val="QCAAtablestyle1"/>
        <w:tblW w:w="5000" w:type="pct"/>
        <w:tblInd w:w="0" w:type="dxa"/>
        <w:tblLook w:val="06A0" w:firstRow="1" w:lastRow="0" w:firstColumn="1" w:lastColumn="0" w:noHBand="1" w:noVBand="1"/>
      </w:tblPr>
      <w:tblGrid>
        <w:gridCol w:w="2484"/>
        <w:gridCol w:w="2314"/>
        <w:gridCol w:w="1997"/>
        <w:gridCol w:w="2266"/>
      </w:tblGrid>
      <w:tr w:rsidR="00554F0B" w:rsidRPr="004A16A2" w14:paraId="76129534" w14:textId="77777777" w:rsidTr="00CF7FBE">
        <w:trPr>
          <w:cnfStyle w:val="100000000000" w:firstRow="1" w:lastRow="0" w:firstColumn="0" w:lastColumn="0" w:oddVBand="0" w:evenVBand="0" w:oddHBand="0" w:evenHBand="0" w:firstRowFirstColumn="0" w:firstRowLastColumn="0" w:lastRowFirstColumn="0" w:lastRowLastColumn="0"/>
        </w:trPr>
        <w:tc>
          <w:tcPr>
            <w:tcW w:w="2434" w:type="dxa"/>
          </w:tcPr>
          <w:p w14:paraId="1BA9F9DE" w14:textId="77777777" w:rsidR="00554F0B" w:rsidRPr="004A16A2" w:rsidRDefault="00554F0B" w:rsidP="00CF7FBE">
            <w:pPr>
              <w:pStyle w:val="Tableheading"/>
            </w:pPr>
            <w:r w:rsidRPr="004A16A2">
              <w:t>Unit 1</w:t>
            </w:r>
          </w:p>
        </w:tc>
        <w:tc>
          <w:tcPr>
            <w:tcW w:w="2268" w:type="dxa"/>
          </w:tcPr>
          <w:p w14:paraId="62E387B9" w14:textId="77777777" w:rsidR="00554F0B" w:rsidRPr="004A16A2" w:rsidRDefault="00554F0B" w:rsidP="00CF7FBE">
            <w:pPr>
              <w:pStyle w:val="Tableheading"/>
            </w:pPr>
            <w:r w:rsidRPr="004A16A2">
              <w:t>Unit 2</w:t>
            </w:r>
          </w:p>
        </w:tc>
        <w:tc>
          <w:tcPr>
            <w:tcW w:w="1957" w:type="dxa"/>
          </w:tcPr>
          <w:p w14:paraId="4DDAA863" w14:textId="77777777" w:rsidR="00554F0B" w:rsidRPr="004A16A2" w:rsidRDefault="00554F0B" w:rsidP="00CF7FBE">
            <w:pPr>
              <w:pStyle w:val="Tableheading"/>
            </w:pPr>
            <w:r w:rsidRPr="004A16A2">
              <w:t>Unit 3</w:t>
            </w:r>
          </w:p>
        </w:tc>
        <w:tc>
          <w:tcPr>
            <w:tcW w:w="2221" w:type="dxa"/>
          </w:tcPr>
          <w:p w14:paraId="587AB22F" w14:textId="77777777" w:rsidR="00554F0B" w:rsidRPr="004A16A2" w:rsidRDefault="00554F0B" w:rsidP="00CF7FBE">
            <w:pPr>
              <w:pStyle w:val="Tableheading"/>
            </w:pPr>
            <w:r w:rsidRPr="004A16A2">
              <w:t>Unit 4</w:t>
            </w:r>
          </w:p>
        </w:tc>
      </w:tr>
      <w:tr w:rsidR="00554F0B" w:rsidRPr="004A16A2" w14:paraId="287935F5" w14:textId="77777777" w:rsidTr="00CF7FBE">
        <w:tc>
          <w:tcPr>
            <w:tcW w:w="2434" w:type="dxa"/>
          </w:tcPr>
          <w:p w14:paraId="41F2EDD1" w14:textId="77777777" w:rsidR="00554F0B" w:rsidRPr="004A16A2" w:rsidRDefault="00554F0B" w:rsidP="00CF7FBE">
            <w:pPr>
              <w:pStyle w:val="Tabletext"/>
              <w:rPr>
                <w:b/>
              </w:rPr>
            </w:pPr>
            <w:r w:rsidRPr="00F60117">
              <w:rPr>
                <w:b/>
              </w:rPr>
              <w:t>Stakeholder-centred design</w:t>
            </w:r>
          </w:p>
          <w:p w14:paraId="1F9A4391" w14:textId="77777777" w:rsidR="00554F0B" w:rsidRPr="004A16A2" w:rsidRDefault="00554F0B" w:rsidP="00CF7FBE">
            <w:pPr>
              <w:pStyle w:val="TableBullet"/>
              <w:numPr>
                <w:ilvl w:val="0"/>
                <w:numId w:val="24"/>
              </w:numPr>
            </w:pPr>
            <w:r>
              <w:t>Designing for others</w:t>
            </w:r>
          </w:p>
        </w:tc>
        <w:tc>
          <w:tcPr>
            <w:tcW w:w="2268" w:type="dxa"/>
          </w:tcPr>
          <w:p w14:paraId="7C1EE6F1" w14:textId="77777777" w:rsidR="00554F0B" w:rsidRPr="004A16A2" w:rsidRDefault="00554F0B" w:rsidP="00CF7FBE">
            <w:pPr>
              <w:pStyle w:val="Tabletext"/>
              <w:rPr>
                <w:b/>
              </w:rPr>
            </w:pPr>
            <w:r w:rsidRPr="004A16A2">
              <w:rPr>
                <w:b/>
              </w:rPr>
              <w:t>Commercial design</w:t>
            </w:r>
            <w:r>
              <w:rPr>
                <w:b/>
              </w:rPr>
              <w:t xml:space="preserve"> influences</w:t>
            </w:r>
          </w:p>
          <w:p w14:paraId="488EA083" w14:textId="77777777" w:rsidR="00554F0B" w:rsidRPr="004A16A2" w:rsidRDefault="00554F0B" w:rsidP="00CF7FBE">
            <w:pPr>
              <w:pStyle w:val="TableBullet"/>
              <w:numPr>
                <w:ilvl w:val="0"/>
                <w:numId w:val="24"/>
              </w:numPr>
            </w:pPr>
            <w:r>
              <w:t xml:space="preserve">Responding to </w:t>
            </w:r>
            <w:r w:rsidRPr="004A16A2">
              <w:t>needs and wants</w:t>
            </w:r>
          </w:p>
        </w:tc>
        <w:tc>
          <w:tcPr>
            <w:tcW w:w="1957" w:type="dxa"/>
          </w:tcPr>
          <w:p w14:paraId="22B0B043" w14:textId="77777777" w:rsidR="00554F0B" w:rsidRPr="004A16A2" w:rsidRDefault="00554F0B" w:rsidP="00CF7FBE">
            <w:pPr>
              <w:pStyle w:val="Tabletext"/>
              <w:rPr>
                <w:b/>
              </w:rPr>
            </w:pPr>
            <w:r w:rsidRPr="004A16A2">
              <w:rPr>
                <w:b/>
              </w:rPr>
              <w:t>Human-centred design</w:t>
            </w:r>
          </w:p>
          <w:p w14:paraId="6F66B8AD" w14:textId="77777777" w:rsidR="00554F0B" w:rsidRPr="004A16A2" w:rsidRDefault="00554F0B" w:rsidP="00CF7FBE">
            <w:pPr>
              <w:pStyle w:val="TableBullet"/>
              <w:numPr>
                <w:ilvl w:val="0"/>
                <w:numId w:val="24"/>
              </w:numPr>
            </w:pPr>
            <w:r w:rsidRPr="004A16A2">
              <w:t>Designing with empathy</w:t>
            </w:r>
          </w:p>
        </w:tc>
        <w:tc>
          <w:tcPr>
            <w:tcW w:w="2221" w:type="dxa"/>
          </w:tcPr>
          <w:p w14:paraId="52C7C9D8" w14:textId="77777777" w:rsidR="00554F0B" w:rsidRPr="004A16A2" w:rsidRDefault="00554F0B" w:rsidP="00CF7FBE">
            <w:pPr>
              <w:pStyle w:val="Tabletext"/>
              <w:rPr>
                <w:b/>
              </w:rPr>
            </w:pPr>
            <w:r w:rsidRPr="004A16A2">
              <w:rPr>
                <w:b/>
              </w:rPr>
              <w:t>Sustainable design</w:t>
            </w:r>
            <w:r>
              <w:rPr>
                <w:b/>
              </w:rPr>
              <w:t xml:space="preserve"> influences</w:t>
            </w:r>
          </w:p>
          <w:p w14:paraId="55974D31" w14:textId="77777777" w:rsidR="00554F0B" w:rsidRPr="004A16A2" w:rsidRDefault="00554F0B" w:rsidP="00CF7FBE">
            <w:pPr>
              <w:pStyle w:val="TableBullet"/>
              <w:numPr>
                <w:ilvl w:val="0"/>
                <w:numId w:val="24"/>
              </w:numPr>
            </w:pPr>
            <w:r>
              <w:t>Responding to opportunities</w:t>
            </w:r>
          </w:p>
        </w:tc>
      </w:tr>
    </w:tbl>
    <w:p w14:paraId="4D17B3B9" w14:textId="77777777" w:rsidR="00554F0B" w:rsidRPr="004A16A2" w:rsidRDefault="00554F0B" w:rsidP="00554F0B">
      <w:pPr>
        <w:pStyle w:val="Heading3"/>
      </w:pPr>
      <w:r w:rsidRPr="004A16A2">
        <w:t>Assessment</w:t>
      </w:r>
    </w:p>
    <w:p w14:paraId="21569122" w14:textId="77777777" w:rsidR="00554F0B" w:rsidRPr="004A16A2" w:rsidRDefault="00554F0B" w:rsidP="00554F0B">
      <w:pPr>
        <w:pStyle w:val="BodyText"/>
      </w:pPr>
      <w:r w:rsidRPr="004A16A2">
        <w:t>Schools devise assessments in Units 1 and 2 to suit their local context.</w:t>
      </w:r>
    </w:p>
    <w:p w14:paraId="110A7F6D" w14:textId="77777777" w:rsidR="00554F0B" w:rsidRPr="004A16A2" w:rsidRDefault="00554F0B" w:rsidP="00554F0B">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5AC7234E" w14:textId="77777777" w:rsidR="00554F0B" w:rsidRPr="004A16A2" w:rsidRDefault="00554F0B" w:rsidP="00554F0B">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4026"/>
        <w:gridCol w:w="720"/>
        <w:gridCol w:w="3595"/>
        <w:gridCol w:w="720"/>
      </w:tblGrid>
      <w:tr w:rsidR="00554F0B" w:rsidRPr="004A16A2" w14:paraId="6C48483F" w14:textId="77777777" w:rsidTr="00CF7FBE">
        <w:trPr>
          <w:cnfStyle w:val="100000000000" w:firstRow="1" w:lastRow="0" w:firstColumn="0" w:lastColumn="0" w:oddVBand="0" w:evenVBand="0" w:oddHBand="0" w:evenHBand="0" w:firstRowFirstColumn="0" w:firstRowLastColumn="0" w:lastRowFirstColumn="0" w:lastRowLastColumn="0"/>
        </w:trPr>
        <w:tc>
          <w:tcPr>
            <w:tcW w:w="4651" w:type="dxa"/>
            <w:gridSpan w:val="2"/>
          </w:tcPr>
          <w:p w14:paraId="24A255B5" w14:textId="77777777" w:rsidR="00554F0B" w:rsidRPr="004A16A2" w:rsidRDefault="00554F0B" w:rsidP="00CF7FBE">
            <w:pPr>
              <w:pStyle w:val="Tableheading"/>
            </w:pPr>
            <w:r w:rsidRPr="004A16A2">
              <w:t>Unit 3</w:t>
            </w:r>
          </w:p>
        </w:tc>
        <w:tc>
          <w:tcPr>
            <w:tcW w:w="4229" w:type="dxa"/>
            <w:gridSpan w:val="2"/>
          </w:tcPr>
          <w:p w14:paraId="02BEC997" w14:textId="77777777" w:rsidR="00554F0B" w:rsidRPr="004A16A2" w:rsidRDefault="00554F0B" w:rsidP="00CF7FBE">
            <w:pPr>
              <w:pStyle w:val="Tableheading"/>
            </w:pPr>
            <w:r w:rsidRPr="004A16A2">
              <w:t>Unit 4</w:t>
            </w:r>
          </w:p>
        </w:tc>
      </w:tr>
      <w:tr w:rsidR="00554F0B" w:rsidRPr="004A16A2" w14:paraId="18033919" w14:textId="77777777" w:rsidTr="00CF7FBE">
        <w:tc>
          <w:tcPr>
            <w:tcW w:w="3945" w:type="dxa"/>
          </w:tcPr>
          <w:p w14:paraId="2C08810A" w14:textId="77777777" w:rsidR="00554F0B" w:rsidRPr="004A16A2" w:rsidRDefault="00554F0B" w:rsidP="00CF7FBE">
            <w:pPr>
              <w:pStyle w:val="Tabletext"/>
            </w:pPr>
            <w:r w:rsidRPr="004A16A2">
              <w:t>Summative internal assessment 1 (IA1):</w:t>
            </w:r>
          </w:p>
          <w:p w14:paraId="5D4B399E" w14:textId="77777777" w:rsidR="00554F0B" w:rsidRPr="004A16A2" w:rsidRDefault="00554F0B" w:rsidP="00CF7FBE">
            <w:pPr>
              <w:pStyle w:val="TableBullet"/>
              <w:numPr>
                <w:ilvl w:val="0"/>
                <w:numId w:val="24"/>
              </w:numPr>
            </w:pPr>
            <w:r>
              <w:t>D</w:t>
            </w:r>
            <w:r w:rsidRPr="004A16A2">
              <w:t>esign challenge</w:t>
            </w:r>
          </w:p>
        </w:tc>
        <w:tc>
          <w:tcPr>
            <w:tcW w:w="706" w:type="dxa"/>
          </w:tcPr>
          <w:p w14:paraId="29EE4C33" w14:textId="77777777" w:rsidR="00554F0B" w:rsidRPr="004A16A2" w:rsidRDefault="00554F0B" w:rsidP="00CF7FBE">
            <w:pPr>
              <w:pStyle w:val="Tabletext"/>
              <w:jc w:val="center"/>
            </w:pPr>
            <w:r>
              <w:t>20</w:t>
            </w:r>
            <w:r w:rsidRPr="004A16A2">
              <w:t>%</w:t>
            </w:r>
          </w:p>
        </w:tc>
        <w:tc>
          <w:tcPr>
            <w:tcW w:w="3523" w:type="dxa"/>
          </w:tcPr>
          <w:p w14:paraId="35EE0649" w14:textId="77777777" w:rsidR="00554F0B" w:rsidRPr="004A16A2" w:rsidRDefault="00554F0B" w:rsidP="00CF7FBE">
            <w:pPr>
              <w:pStyle w:val="Tabletext"/>
            </w:pPr>
            <w:r w:rsidRPr="004A16A2">
              <w:t>Summative internal assessment 3 (IA3):</w:t>
            </w:r>
          </w:p>
          <w:p w14:paraId="0773FC7C" w14:textId="77777777" w:rsidR="00554F0B" w:rsidRPr="004A16A2" w:rsidRDefault="00554F0B" w:rsidP="00CF7FBE">
            <w:pPr>
              <w:pStyle w:val="TableBullet"/>
              <w:numPr>
                <w:ilvl w:val="0"/>
                <w:numId w:val="24"/>
              </w:numPr>
            </w:pPr>
            <w:r w:rsidRPr="004A16A2">
              <w:t>Project</w:t>
            </w:r>
          </w:p>
        </w:tc>
        <w:tc>
          <w:tcPr>
            <w:tcW w:w="706" w:type="dxa"/>
          </w:tcPr>
          <w:p w14:paraId="07A9CBFC" w14:textId="77777777" w:rsidR="00554F0B" w:rsidRPr="004A16A2" w:rsidRDefault="00554F0B" w:rsidP="00CF7FBE">
            <w:pPr>
              <w:pStyle w:val="Tabletext"/>
              <w:jc w:val="center"/>
            </w:pPr>
            <w:r w:rsidRPr="004A16A2">
              <w:t>25%</w:t>
            </w:r>
          </w:p>
        </w:tc>
      </w:tr>
      <w:tr w:rsidR="00554F0B" w:rsidRPr="004A16A2" w14:paraId="4E6227BF" w14:textId="77777777" w:rsidTr="00CF7FBE">
        <w:tc>
          <w:tcPr>
            <w:tcW w:w="3945" w:type="dxa"/>
          </w:tcPr>
          <w:p w14:paraId="4EB2308C" w14:textId="77777777" w:rsidR="00554F0B" w:rsidRPr="004A16A2" w:rsidRDefault="00554F0B" w:rsidP="00CF7FBE">
            <w:pPr>
              <w:pStyle w:val="Tabletext"/>
            </w:pPr>
            <w:r w:rsidRPr="004A16A2">
              <w:t>Summative internal assessment 2 (IA2):</w:t>
            </w:r>
          </w:p>
          <w:p w14:paraId="24FD5B1B" w14:textId="77777777" w:rsidR="00554F0B" w:rsidRPr="004A16A2" w:rsidRDefault="00554F0B" w:rsidP="00CF7FBE">
            <w:pPr>
              <w:pStyle w:val="TableBullet"/>
              <w:numPr>
                <w:ilvl w:val="0"/>
                <w:numId w:val="24"/>
              </w:numPr>
            </w:pPr>
            <w:r w:rsidRPr="004A16A2">
              <w:t>Project</w:t>
            </w:r>
          </w:p>
        </w:tc>
        <w:tc>
          <w:tcPr>
            <w:tcW w:w="706" w:type="dxa"/>
          </w:tcPr>
          <w:p w14:paraId="269CD208" w14:textId="77777777" w:rsidR="00554F0B" w:rsidRPr="004A16A2" w:rsidRDefault="00554F0B" w:rsidP="00CF7FBE">
            <w:pPr>
              <w:pStyle w:val="Tabletext"/>
              <w:jc w:val="center"/>
            </w:pPr>
            <w:r w:rsidRPr="004A16A2">
              <w:t>3</w:t>
            </w:r>
            <w:r>
              <w:t>0</w:t>
            </w:r>
            <w:r w:rsidRPr="004A16A2">
              <w:t>%</w:t>
            </w:r>
          </w:p>
        </w:tc>
        <w:tc>
          <w:tcPr>
            <w:tcW w:w="3523" w:type="dxa"/>
          </w:tcPr>
          <w:p w14:paraId="693251B9" w14:textId="77777777" w:rsidR="00554F0B" w:rsidRPr="004A16A2" w:rsidRDefault="00554F0B" w:rsidP="00CF7FBE">
            <w:pPr>
              <w:pStyle w:val="Tabletext"/>
            </w:pPr>
            <w:r w:rsidRPr="004A16A2">
              <w:t>Summative external assessment (EA):</w:t>
            </w:r>
          </w:p>
          <w:p w14:paraId="4A7617B9" w14:textId="77777777" w:rsidR="00554F0B" w:rsidRPr="004A16A2" w:rsidRDefault="00554F0B" w:rsidP="00CF7FBE">
            <w:pPr>
              <w:pStyle w:val="TableBullet"/>
              <w:numPr>
                <w:ilvl w:val="0"/>
                <w:numId w:val="24"/>
              </w:numPr>
            </w:pPr>
            <w:r w:rsidRPr="004A16A2">
              <w:t xml:space="preserve">Examination — </w:t>
            </w:r>
            <w:r>
              <w:t>extended response</w:t>
            </w:r>
          </w:p>
        </w:tc>
        <w:tc>
          <w:tcPr>
            <w:tcW w:w="706" w:type="dxa"/>
          </w:tcPr>
          <w:p w14:paraId="2F78F52A" w14:textId="77777777" w:rsidR="00554F0B" w:rsidRPr="004A16A2" w:rsidRDefault="00554F0B" w:rsidP="00CF7FBE">
            <w:pPr>
              <w:pStyle w:val="Tabletext"/>
              <w:jc w:val="center"/>
            </w:pPr>
            <w:r w:rsidRPr="004A16A2">
              <w:t>25%</w:t>
            </w:r>
          </w:p>
        </w:tc>
      </w:tr>
    </w:tbl>
    <w:p w14:paraId="269B9BE9" w14:textId="77777777" w:rsidR="00554F0B" w:rsidRPr="004A16A2" w:rsidRDefault="00554F0B" w:rsidP="00554F0B">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554F0B" w:rsidRPr="004A16A2" w14:paraId="119A57F9" w14:textId="77777777" w:rsidTr="00554F0B">
        <w:trPr>
          <w:trHeight w:hRule="exact" w:val="851"/>
        </w:trPr>
        <w:tc>
          <w:tcPr>
            <w:tcW w:w="141" w:type="dxa"/>
            <w:shd w:val="clear" w:color="auto" w:fill="003378"/>
          </w:tcPr>
          <w:p w14:paraId="5B4E4383" w14:textId="77777777" w:rsidR="00554F0B" w:rsidRPr="004A16A2" w:rsidRDefault="00554F0B" w:rsidP="00CF7FBE">
            <w:pPr>
              <w:pStyle w:val="Tabletext"/>
            </w:pPr>
          </w:p>
        </w:tc>
        <w:tc>
          <w:tcPr>
            <w:tcW w:w="9264" w:type="dxa"/>
            <w:tcMar>
              <w:left w:w="57" w:type="dxa"/>
            </w:tcMar>
            <w:vAlign w:val="center"/>
          </w:tcPr>
          <w:p w14:paraId="6480D86C" w14:textId="77777777" w:rsidR="00554F0B" w:rsidRPr="004A16A2" w:rsidRDefault="00554F0B" w:rsidP="00CF7FBE">
            <w:pPr>
              <w:pStyle w:val="SubjectHeading"/>
            </w:pPr>
            <w:r w:rsidRPr="004A16A2">
              <w:t>Digital Solutions</w:t>
            </w:r>
          </w:p>
          <w:p w14:paraId="3DFB8D4A" w14:textId="77777777" w:rsidR="00554F0B" w:rsidRPr="004A16A2" w:rsidRDefault="00554F0B" w:rsidP="00CF7FBE">
            <w:pPr>
              <w:pStyle w:val="Heading3"/>
              <w:spacing w:before="0" w:after="0"/>
            </w:pPr>
            <w:r w:rsidRPr="004A16A2">
              <w:t>General senior subject</w:t>
            </w:r>
          </w:p>
        </w:tc>
        <w:tc>
          <w:tcPr>
            <w:tcW w:w="845" w:type="dxa"/>
            <w:shd w:val="clear" w:color="auto" w:fill="003378"/>
            <w:tcMar>
              <w:bottom w:w="28" w:type="dxa"/>
              <w:right w:w="57" w:type="dxa"/>
            </w:tcMar>
            <w:vAlign w:val="bottom"/>
          </w:tcPr>
          <w:p w14:paraId="7668127E" w14:textId="77777777" w:rsidR="00554F0B" w:rsidRPr="004A16A2" w:rsidRDefault="00554F0B"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General</w:t>
            </w:r>
          </w:p>
        </w:tc>
      </w:tr>
      <w:tr w:rsidR="00554F0B" w:rsidRPr="004A16A2" w14:paraId="17E0755C" w14:textId="77777777" w:rsidTr="00554F0B">
        <w:trPr>
          <w:trHeight w:hRule="exact" w:val="113"/>
        </w:trPr>
        <w:tc>
          <w:tcPr>
            <w:tcW w:w="10250" w:type="dxa"/>
            <w:gridSpan w:val="3"/>
            <w:shd w:val="clear" w:color="auto" w:fill="auto"/>
          </w:tcPr>
          <w:p w14:paraId="692DAA05" w14:textId="77777777" w:rsidR="00554F0B" w:rsidRPr="004A16A2" w:rsidRDefault="00554F0B" w:rsidP="00CF7FBE">
            <w:pPr>
              <w:pStyle w:val="Heading3"/>
              <w:spacing w:before="0" w:after="100" w:afterAutospacing="1"/>
              <w:rPr>
                <w:color w:val="FFFFFF" w:themeColor="background1"/>
                <w:sz w:val="17"/>
                <w:szCs w:val="17"/>
              </w:rPr>
            </w:pPr>
          </w:p>
        </w:tc>
      </w:tr>
    </w:tbl>
    <w:p w14:paraId="19030159" w14:textId="77777777" w:rsidR="00554F0B" w:rsidRPr="004A16A2" w:rsidRDefault="00554F0B" w:rsidP="00554F0B">
      <w:pPr>
        <w:pStyle w:val="BodyText"/>
        <w:sectPr w:rsidR="00554F0B" w:rsidRPr="004A16A2" w:rsidSect="002E1DF2">
          <w:headerReference w:type="default" r:id="rId25"/>
          <w:type w:val="continuous"/>
          <w:pgSz w:w="11907" w:h="16840" w:code="9"/>
          <w:pgMar w:top="1134" w:right="1418" w:bottom="1701" w:left="1418" w:header="567" w:footer="284" w:gutter="0"/>
          <w:cols w:space="720"/>
          <w:formProt w:val="0"/>
          <w:noEndnote/>
          <w:docGrid w:linePitch="299"/>
        </w:sectPr>
      </w:pPr>
    </w:p>
    <w:p w14:paraId="23576C48" w14:textId="77777777" w:rsidR="00554F0B" w:rsidRDefault="00554F0B" w:rsidP="00554F0B">
      <w:pPr>
        <w:pStyle w:val="BodyText"/>
        <w:spacing w:before="120"/>
      </w:pPr>
      <w:r>
        <w:t>In Digital Solutions, students learn about algorithms, computer languages and user interfaces through generating digital solutions to problems. They engage with data, information and applications to generate digital solutions that filter and present data in timely and efficient ways while understanding the need to encrypt and protect data. They understand computing’s personal, social and economic impact, and the issues associated with the ethical integration of technology into our daily lives.</w:t>
      </w:r>
    </w:p>
    <w:p w14:paraId="6BE1BB6E" w14:textId="77777777" w:rsidR="00554F0B" w:rsidRDefault="00554F0B" w:rsidP="00554F0B">
      <w:pPr>
        <w:pStyle w:val="BodyText"/>
        <w:spacing w:before="120"/>
      </w:pPr>
      <w:r>
        <w:t>Students engage in problem-based learning that enables them to explore and develop ideas, generate digital solutions, and evaluate impacts, components and solutions. They understand that solutions enhance their world and benefit society. To generate digital solutions, students analyse problems and apply computational, design and systems thinking processes. Students understand that progress in the development of digital solutions is driven by people and their needs.</w:t>
      </w:r>
    </w:p>
    <w:p w14:paraId="4DE04A6B" w14:textId="77777777" w:rsidR="00554F0B" w:rsidRDefault="00554F0B" w:rsidP="00554F0B">
      <w:pPr>
        <w:pStyle w:val="BodyText"/>
        <w:spacing w:before="120"/>
      </w:pPr>
      <w:r>
        <w:t>Learning in Digital Solutions provides students with opportunities to develop, generate and repurpose solutions that are relevant in a world where data and digital realms are transforming entertainment, education, business, manufacturing and many other industries. Australia’s workforce and economy requires people who are able to collaborate, use creativity to be innovative and entrepreneurial, and transform traditional approaches in exciting new ways.</w:t>
      </w:r>
    </w:p>
    <w:p w14:paraId="3093D499" w14:textId="77777777" w:rsidR="00554F0B" w:rsidRDefault="00554F0B" w:rsidP="00554F0B">
      <w:pPr>
        <w:pStyle w:val="BodyText"/>
        <w:spacing w:before="120"/>
      </w:pPr>
      <w:r>
        <w:t xml:space="preserve">By using the problem-based learning framework, students develop confidence in dealing with complexity, as well as tolerance for ambiguity and persistence in working with difficult problems that may have many solutions. Students are able to communicate and work with others in order to achieve a common goal or solution. Students write computer programs to generate digital solutions that use data; require interactions with users and within systems; and affect </w:t>
      </w:r>
      <w:r>
        <w:t>people, the economy and environments. Solutions are generated using combinations of readily available hardware and software development environments, code libraries or specific instructions provided through programming. Some examples of digital solutions include instructions for a robotic system, an instructional game, a productivity application, products featuring interactive data, animations and websites.</w:t>
      </w:r>
    </w:p>
    <w:p w14:paraId="324FB060" w14:textId="77777777" w:rsidR="00554F0B" w:rsidRPr="004A16A2" w:rsidRDefault="00554F0B" w:rsidP="00554F0B">
      <w:pPr>
        <w:pStyle w:val="BodyText"/>
        <w:spacing w:before="120"/>
      </w:pPr>
      <w:r>
        <w:t>Digital Solutions prepares students for a range of careers in a variety of digital contexts. It develops thinking skills that are relevant for digital and non-digital real-world challenges. It prepares them to be successful in a wide range of careers and provides them with skills to engage in and improve the society in which we work and play. Digital Solutions develops the 21st century skills of critical and creative thinking, communication, collaboration and teamwork, personal and social skills, and information and communication technologies (ICT) skills that are critical to students’ success in further education and life</w:t>
      </w:r>
      <w:r w:rsidRPr="004A16A2">
        <w:t>.</w:t>
      </w:r>
    </w:p>
    <w:p w14:paraId="362E0E98" w14:textId="77777777" w:rsidR="00554F0B" w:rsidRPr="004A16A2" w:rsidRDefault="00554F0B" w:rsidP="00554F0B">
      <w:pPr>
        <w:pStyle w:val="Heading3"/>
      </w:pPr>
      <w:r w:rsidRPr="004A16A2">
        <w:t>Pathways</w:t>
      </w:r>
    </w:p>
    <w:p w14:paraId="1FF2AE25" w14:textId="77777777" w:rsidR="00554F0B" w:rsidRPr="004A16A2" w:rsidRDefault="00554F0B" w:rsidP="00554F0B">
      <w:pPr>
        <w:pStyle w:val="BodyText"/>
        <w:spacing w:before="120"/>
      </w:pPr>
      <w:r w:rsidRPr="004A16A2">
        <w:t>A course of study in Digital Solutions can establish a basis for further education and employment in the fields of science, technologies, engineering and mathematics.</w:t>
      </w:r>
    </w:p>
    <w:p w14:paraId="3C0F7B83" w14:textId="77777777" w:rsidR="00554F0B" w:rsidRDefault="00554F0B" w:rsidP="00554F0B">
      <w:pPr>
        <w:pStyle w:val="Heading3"/>
        <w:spacing w:before="120"/>
      </w:pPr>
      <w:r>
        <w:br w:type="page"/>
      </w:r>
    </w:p>
    <w:p w14:paraId="390221AA" w14:textId="77777777" w:rsidR="00554F0B" w:rsidRPr="004A16A2" w:rsidRDefault="00554F0B" w:rsidP="00554F0B">
      <w:pPr>
        <w:pStyle w:val="Heading3"/>
        <w:spacing w:before="120"/>
      </w:pPr>
      <w:r w:rsidRPr="004A16A2">
        <w:lastRenderedPageBreak/>
        <w:t>Objectives</w:t>
      </w:r>
    </w:p>
    <w:p w14:paraId="21D23EC4" w14:textId="77777777" w:rsidR="00554F0B" w:rsidRPr="004A16A2" w:rsidRDefault="00554F0B" w:rsidP="00554F0B">
      <w:pPr>
        <w:pStyle w:val="BodyText"/>
        <w:spacing w:before="120"/>
      </w:pPr>
      <w:r w:rsidRPr="004A16A2">
        <w:t>By the conclusion of the course of study, students will:</w:t>
      </w:r>
    </w:p>
    <w:p w14:paraId="19BEAE09" w14:textId="77777777" w:rsidR="00554F0B" w:rsidRPr="004A16A2" w:rsidRDefault="00554F0B" w:rsidP="00554F0B">
      <w:pPr>
        <w:pStyle w:val="ListBullet0"/>
        <w:numPr>
          <w:ilvl w:val="0"/>
          <w:numId w:val="21"/>
        </w:numPr>
        <w:tabs>
          <w:tab w:val="clear" w:pos="1135"/>
          <w:tab w:val="num" w:pos="284"/>
        </w:tabs>
        <w:ind w:left="284"/>
      </w:pPr>
      <w:r w:rsidRPr="004A16A2">
        <w:t xml:space="preserve">recognise and describe elements, components, principles and processes </w:t>
      </w:r>
    </w:p>
    <w:p w14:paraId="43275806" w14:textId="77777777" w:rsidR="00554F0B" w:rsidRPr="004A16A2" w:rsidRDefault="00554F0B" w:rsidP="00554F0B">
      <w:pPr>
        <w:pStyle w:val="ListBullet0"/>
        <w:numPr>
          <w:ilvl w:val="0"/>
          <w:numId w:val="21"/>
        </w:numPr>
        <w:tabs>
          <w:tab w:val="clear" w:pos="1135"/>
          <w:tab w:val="num" w:pos="284"/>
        </w:tabs>
        <w:ind w:left="284"/>
      </w:pPr>
      <w:r w:rsidRPr="004A16A2">
        <w:t>symbolise and explain information, ideas and interrelationships</w:t>
      </w:r>
    </w:p>
    <w:p w14:paraId="5768C654" w14:textId="77777777" w:rsidR="00554F0B" w:rsidRPr="004A16A2" w:rsidRDefault="00554F0B" w:rsidP="00554F0B">
      <w:pPr>
        <w:pStyle w:val="ListBullet0"/>
        <w:numPr>
          <w:ilvl w:val="0"/>
          <w:numId w:val="21"/>
        </w:numPr>
        <w:tabs>
          <w:tab w:val="clear" w:pos="1135"/>
          <w:tab w:val="num" w:pos="284"/>
        </w:tabs>
        <w:ind w:left="284"/>
      </w:pPr>
      <w:r w:rsidRPr="004A16A2">
        <w:t>analyse problems and information</w:t>
      </w:r>
    </w:p>
    <w:p w14:paraId="698D70C9" w14:textId="77777777" w:rsidR="00554F0B" w:rsidRPr="004A16A2" w:rsidRDefault="00554F0B" w:rsidP="00554F0B">
      <w:pPr>
        <w:pStyle w:val="ListBullet0"/>
        <w:numPr>
          <w:ilvl w:val="0"/>
          <w:numId w:val="21"/>
        </w:numPr>
        <w:tabs>
          <w:tab w:val="clear" w:pos="1135"/>
          <w:tab w:val="num" w:pos="284"/>
        </w:tabs>
        <w:ind w:left="284"/>
      </w:pPr>
      <w:r w:rsidRPr="004A16A2">
        <w:t>determine solution requirements and criteria</w:t>
      </w:r>
    </w:p>
    <w:p w14:paraId="722CBAEA" w14:textId="77777777" w:rsidR="00554F0B" w:rsidRPr="004A16A2" w:rsidRDefault="00554F0B" w:rsidP="00554F0B">
      <w:pPr>
        <w:pStyle w:val="ListBullet0"/>
        <w:numPr>
          <w:ilvl w:val="0"/>
          <w:numId w:val="21"/>
        </w:numPr>
        <w:tabs>
          <w:tab w:val="clear" w:pos="1135"/>
          <w:tab w:val="num" w:pos="284"/>
        </w:tabs>
        <w:ind w:left="284"/>
      </w:pPr>
      <w:r w:rsidRPr="004A16A2">
        <w:t>synthesise information and ideas to determine possible digital solutions</w:t>
      </w:r>
    </w:p>
    <w:p w14:paraId="390B926D" w14:textId="77777777" w:rsidR="00554F0B" w:rsidRPr="004A16A2" w:rsidRDefault="00554F0B" w:rsidP="00554F0B">
      <w:pPr>
        <w:pStyle w:val="ListBullet0"/>
        <w:numPr>
          <w:ilvl w:val="0"/>
          <w:numId w:val="21"/>
        </w:numPr>
        <w:tabs>
          <w:tab w:val="clear" w:pos="1135"/>
          <w:tab w:val="num" w:pos="284"/>
        </w:tabs>
        <w:ind w:left="284"/>
      </w:pPr>
      <w:r w:rsidRPr="004A16A2">
        <w:t>generate components of the digital solution</w:t>
      </w:r>
    </w:p>
    <w:p w14:paraId="0BFD3D56" w14:textId="77777777" w:rsidR="00554F0B" w:rsidRPr="004A16A2" w:rsidRDefault="00554F0B" w:rsidP="00554F0B">
      <w:pPr>
        <w:pStyle w:val="ListBullet0"/>
        <w:numPr>
          <w:ilvl w:val="0"/>
          <w:numId w:val="21"/>
        </w:numPr>
        <w:tabs>
          <w:tab w:val="clear" w:pos="1135"/>
          <w:tab w:val="num" w:pos="284"/>
        </w:tabs>
        <w:ind w:left="284"/>
      </w:pPr>
      <w:r w:rsidRPr="004A16A2">
        <w:t>evaluate impacts, components and solutions against criteria to make refinements and justified recommendations</w:t>
      </w:r>
    </w:p>
    <w:p w14:paraId="0D26C8A3" w14:textId="77777777" w:rsidR="00554F0B" w:rsidRPr="004A16A2" w:rsidRDefault="00554F0B" w:rsidP="00554F0B">
      <w:pPr>
        <w:pStyle w:val="ListBullet0"/>
      </w:pPr>
      <w:r w:rsidRPr="004A16A2">
        <w:t>make decisions about and use mode-appropriate features, language and conventions for particular purposes and contexts.</w:t>
      </w:r>
    </w:p>
    <w:p w14:paraId="23EBD821" w14:textId="77777777" w:rsidR="00554F0B" w:rsidRPr="004A16A2" w:rsidRDefault="00554F0B" w:rsidP="00554F0B">
      <w:pPr>
        <w:sectPr w:rsidR="00554F0B" w:rsidRPr="004A16A2" w:rsidSect="009A3BF7">
          <w:type w:val="continuous"/>
          <w:pgSz w:w="11907" w:h="16840" w:code="9"/>
          <w:pgMar w:top="1134" w:right="1418" w:bottom="1701" w:left="1418" w:header="567" w:footer="284" w:gutter="0"/>
          <w:cols w:num="2" w:space="720"/>
          <w:formProt w:val="0"/>
          <w:noEndnote/>
          <w:docGrid w:linePitch="299"/>
        </w:sectPr>
      </w:pPr>
    </w:p>
    <w:p w14:paraId="29CF2555" w14:textId="77777777" w:rsidR="00554F0B" w:rsidRPr="004A16A2" w:rsidRDefault="00554F0B" w:rsidP="00554F0B">
      <w:pPr>
        <w:pStyle w:val="Heading3"/>
      </w:pPr>
      <w:r w:rsidRPr="004A16A2">
        <w:t>Structure</w:t>
      </w:r>
    </w:p>
    <w:tbl>
      <w:tblPr>
        <w:tblStyle w:val="QCAAtablestyle1"/>
        <w:tblW w:w="5000" w:type="pct"/>
        <w:tblInd w:w="0" w:type="dxa"/>
        <w:tblLook w:val="06A0" w:firstRow="1" w:lastRow="0" w:firstColumn="1" w:lastColumn="0" w:noHBand="1" w:noVBand="1"/>
      </w:tblPr>
      <w:tblGrid>
        <w:gridCol w:w="2265"/>
        <w:gridCol w:w="2265"/>
        <w:gridCol w:w="2265"/>
        <w:gridCol w:w="2266"/>
      </w:tblGrid>
      <w:tr w:rsidR="00554F0B" w:rsidRPr="004A16A2" w14:paraId="1B91115A" w14:textId="77777777" w:rsidTr="00CF7FBE">
        <w:trPr>
          <w:cnfStyle w:val="100000000000" w:firstRow="1" w:lastRow="0" w:firstColumn="0" w:lastColumn="0" w:oddVBand="0" w:evenVBand="0" w:oddHBand="0" w:evenHBand="0" w:firstRowFirstColumn="0" w:firstRowLastColumn="0" w:lastRowFirstColumn="0" w:lastRowLastColumn="0"/>
        </w:trPr>
        <w:tc>
          <w:tcPr>
            <w:tcW w:w="2219" w:type="dxa"/>
          </w:tcPr>
          <w:p w14:paraId="0AD80254" w14:textId="77777777" w:rsidR="00554F0B" w:rsidRPr="004A16A2" w:rsidRDefault="00554F0B" w:rsidP="00CF7FBE">
            <w:pPr>
              <w:pStyle w:val="TableHeading0"/>
            </w:pPr>
            <w:r w:rsidRPr="004A16A2">
              <w:t>Unit 1</w:t>
            </w:r>
          </w:p>
        </w:tc>
        <w:tc>
          <w:tcPr>
            <w:tcW w:w="2220" w:type="dxa"/>
          </w:tcPr>
          <w:p w14:paraId="1BDDF8D4" w14:textId="77777777" w:rsidR="00554F0B" w:rsidRPr="004A16A2" w:rsidRDefault="00554F0B" w:rsidP="00CF7FBE">
            <w:pPr>
              <w:pStyle w:val="TableHeading0"/>
            </w:pPr>
            <w:r w:rsidRPr="004A16A2">
              <w:t>Unit 2</w:t>
            </w:r>
          </w:p>
        </w:tc>
        <w:tc>
          <w:tcPr>
            <w:tcW w:w="2220" w:type="dxa"/>
          </w:tcPr>
          <w:p w14:paraId="2D9FAC37" w14:textId="77777777" w:rsidR="00554F0B" w:rsidRPr="004A16A2" w:rsidRDefault="00554F0B" w:rsidP="00CF7FBE">
            <w:pPr>
              <w:pStyle w:val="TableHeading0"/>
            </w:pPr>
            <w:r w:rsidRPr="004A16A2">
              <w:t>Unit 3</w:t>
            </w:r>
          </w:p>
        </w:tc>
        <w:tc>
          <w:tcPr>
            <w:tcW w:w="2221" w:type="dxa"/>
          </w:tcPr>
          <w:p w14:paraId="619E9398" w14:textId="77777777" w:rsidR="00554F0B" w:rsidRPr="004A16A2" w:rsidRDefault="00554F0B" w:rsidP="00CF7FBE">
            <w:pPr>
              <w:pStyle w:val="TableHeading0"/>
            </w:pPr>
            <w:r w:rsidRPr="004A16A2">
              <w:t>Unit 4</w:t>
            </w:r>
          </w:p>
        </w:tc>
      </w:tr>
      <w:tr w:rsidR="00554F0B" w:rsidRPr="004A16A2" w14:paraId="586B9069" w14:textId="77777777" w:rsidTr="00CF7FBE">
        <w:tc>
          <w:tcPr>
            <w:tcW w:w="2219" w:type="dxa"/>
          </w:tcPr>
          <w:p w14:paraId="27536916" w14:textId="77777777" w:rsidR="00554F0B" w:rsidRPr="004A16A2" w:rsidRDefault="00554F0B" w:rsidP="00CF7FBE">
            <w:pPr>
              <w:pStyle w:val="TableText0"/>
              <w:rPr>
                <w:b/>
              </w:rPr>
            </w:pPr>
            <w:r w:rsidRPr="004A16A2">
              <w:rPr>
                <w:b/>
              </w:rPr>
              <w:t>Creating with code</w:t>
            </w:r>
          </w:p>
          <w:p w14:paraId="45F33E18" w14:textId="77777777" w:rsidR="00554F0B" w:rsidRPr="004A16A2" w:rsidRDefault="00554F0B" w:rsidP="00CF7FBE">
            <w:pPr>
              <w:pStyle w:val="TableBullet"/>
              <w:numPr>
                <w:ilvl w:val="0"/>
                <w:numId w:val="24"/>
              </w:numPr>
            </w:pPr>
            <w:r w:rsidRPr="004A16A2">
              <w:t>Understanding digital problems</w:t>
            </w:r>
          </w:p>
          <w:p w14:paraId="1FA1F50A" w14:textId="77777777" w:rsidR="00554F0B" w:rsidRPr="004A16A2" w:rsidRDefault="00554F0B" w:rsidP="00CF7FBE">
            <w:pPr>
              <w:pStyle w:val="TableBullet"/>
              <w:numPr>
                <w:ilvl w:val="0"/>
                <w:numId w:val="24"/>
              </w:numPr>
            </w:pPr>
            <w:r w:rsidRPr="004A16A2">
              <w:t>User experiences and interfaces</w:t>
            </w:r>
          </w:p>
          <w:p w14:paraId="23423DB4" w14:textId="77777777" w:rsidR="00554F0B" w:rsidRPr="004A16A2" w:rsidRDefault="00554F0B" w:rsidP="00CF7FBE">
            <w:pPr>
              <w:pStyle w:val="TableBullet"/>
              <w:numPr>
                <w:ilvl w:val="0"/>
                <w:numId w:val="24"/>
              </w:numPr>
            </w:pPr>
            <w:r w:rsidRPr="004A16A2">
              <w:t>Algorithms and programming techniques</w:t>
            </w:r>
          </w:p>
          <w:p w14:paraId="3F45D74A" w14:textId="77777777" w:rsidR="00554F0B" w:rsidRPr="004A16A2" w:rsidRDefault="00554F0B" w:rsidP="00CF7FBE">
            <w:pPr>
              <w:pStyle w:val="TableBullet"/>
              <w:numPr>
                <w:ilvl w:val="0"/>
                <w:numId w:val="24"/>
              </w:numPr>
            </w:pPr>
            <w:r w:rsidRPr="004A16A2">
              <w:t>Programmed solutions</w:t>
            </w:r>
          </w:p>
        </w:tc>
        <w:tc>
          <w:tcPr>
            <w:tcW w:w="2220" w:type="dxa"/>
          </w:tcPr>
          <w:p w14:paraId="756114DC" w14:textId="77777777" w:rsidR="00554F0B" w:rsidRPr="004A16A2" w:rsidRDefault="00554F0B" w:rsidP="00CF7FBE">
            <w:pPr>
              <w:pStyle w:val="TableText0"/>
              <w:rPr>
                <w:b/>
              </w:rPr>
            </w:pPr>
            <w:r w:rsidRPr="004A16A2">
              <w:rPr>
                <w:b/>
              </w:rPr>
              <w:t>Application and data solutions</w:t>
            </w:r>
          </w:p>
          <w:p w14:paraId="286A3A1A" w14:textId="77777777" w:rsidR="00554F0B" w:rsidRPr="004A16A2" w:rsidRDefault="00554F0B" w:rsidP="00CF7FBE">
            <w:pPr>
              <w:pStyle w:val="TableBullet"/>
              <w:numPr>
                <w:ilvl w:val="0"/>
                <w:numId w:val="24"/>
              </w:numPr>
            </w:pPr>
            <w:r w:rsidRPr="004A16A2">
              <w:t>Data-driven problems and solution requirements</w:t>
            </w:r>
          </w:p>
          <w:p w14:paraId="0E43CCCB" w14:textId="77777777" w:rsidR="00554F0B" w:rsidRPr="004A16A2" w:rsidRDefault="00554F0B" w:rsidP="00CF7FBE">
            <w:pPr>
              <w:pStyle w:val="TableBullet"/>
              <w:numPr>
                <w:ilvl w:val="0"/>
                <w:numId w:val="24"/>
              </w:numPr>
            </w:pPr>
            <w:r w:rsidRPr="004A16A2">
              <w:t xml:space="preserve">Data and programming techniques </w:t>
            </w:r>
          </w:p>
          <w:p w14:paraId="5A1436F3" w14:textId="77777777" w:rsidR="00554F0B" w:rsidRPr="004A16A2" w:rsidRDefault="00554F0B" w:rsidP="00CF7FBE">
            <w:pPr>
              <w:pStyle w:val="TableBullet"/>
              <w:numPr>
                <w:ilvl w:val="0"/>
                <w:numId w:val="24"/>
              </w:numPr>
            </w:pPr>
            <w:r w:rsidRPr="004A16A2">
              <w:t>Prototype data solutions</w:t>
            </w:r>
          </w:p>
        </w:tc>
        <w:tc>
          <w:tcPr>
            <w:tcW w:w="2220" w:type="dxa"/>
          </w:tcPr>
          <w:p w14:paraId="548CF2C0" w14:textId="77777777" w:rsidR="00554F0B" w:rsidRPr="004A16A2" w:rsidRDefault="00554F0B" w:rsidP="00CF7FBE">
            <w:pPr>
              <w:pStyle w:val="TableText0"/>
            </w:pPr>
            <w:r w:rsidRPr="004A16A2">
              <w:rPr>
                <w:b/>
              </w:rPr>
              <w:t>Digital innovation</w:t>
            </w:r>
          </w:p>
          <w:p w14:paraId="3E498DDC" w14:textId="77777777" w:rsidR="00554F0B" w:rsidRPr="004A16A2" w:rsidRDefault="00554F0B" w:rsidP="00CF7FBE">
            <w:pPr>
              <w:pStyle w:val="TableBullet"/>
              <w:numPr>
                <w:ilvl w:val="0"/>
                <w:numId w:val="24"/>
              </w:numPr>
            </w:pPr>
            <w:r w:rsidRPr="004A16A2">
              <w:t>Interactions between users, data and digital systems</w:t>
            </w:r>
          </w:p>
          <w:p w14:paraId="26D41028" w14:textId="77777777" w:rsidR="00554F0B" w:rsidRPr="004A16A2" w:rsidRDefault="00554F0B" w:rsidP="00CF7FBE">
            <w:pPr>
              <w:pStyle w:val="TableBullet"/>
              <w:numPr>
                <w:ilvl w:val="0"/>
                <w:numId w:val="24"/>
              </w:numPr>
            </w:pPr>
            <w:r w:rsidRPr="004A16A2">
              <w:t>Real-world problems and solution requirements</w:t>
            </w:r>
          </w:p>
          <w:p w14:paraId="307CA334" w14:textId="77777777" w:rsidR="00554F0B" w:rsidRPr="004A16A2" w:rsidRDefault="00554F0B" w:rsidP="00CF7FBE">
            <w:pPr>
              <w:pStyle w:val="TableBullet"/>
              <w:numPr>
                <w:ilvl w:val="0"/>
                <w:numId w:val="24"/>
              </w:numPr>
            </w:pPr>
            <w:r w:rsidRPr="004A16A2">
              <w:t>Innovative digital solutions</w:t>
            </w:r>
          </w:p>
        </w:tc>
        <w:tc>
          <w:tcPr>
            <w:tcW w:w="2221" w:type="dxa"/>
          </w:tcPr>
          <w:p w14:paraId="388DBF1C" w14:textId="77777777" w:rsidR="00554F0B" w:rsidRPr="004A16A2" w:rsidRDefault="00554F0B" w:rsidP="00CF7FBE">
            <w:pPr>
              <w:pStyle w:val="TableText0"/>
              <w:rPr>
                <w:b/>
              </w:rPr>
            </w:pPr>
            <w:r w:rsidRPr="004A16A2">
              <w:rPr>
                <w:b/>
              </w:rPr>
              <w:t>Digital impacts</w:t>
            </w:r>
          </w:p>
          <w:p w14:paraId="30E95802" w14:textId="77777777" w:rsidR="00554F0B" w:rsidRPr="004A16A2" w:rsidRDefault="00554F0B" w:rsidP="00CF7FBE">
            <w:pPr>
              <w:pStyle w:val="TableBullet"/>
              <w:numPr>
                <w:ilvl w:val="0"/>
                <w:numId w:val="24"/>
              </w:numPr>
            </w:pPr>
            <w:r w:rsidRPr="004A16A2">
              <w:t>Digital methods for exchanging data</w:t>
            </w:r>
          </w:p>
          <w:p w14:paraId="02E21F78" w14:textId="77777777" w:rsidR="00554F0B" w:rsidRPr="004A16A2" w:rsidRDefault="00554F0B" w:rsidP="00CF7FBE">
            <w:pPr>
              <w:pStyle w:val="TableBullet"/>
              <w:numPr>
                <w:ilvl w:val="0"/>
                <w:numId w:val="24"/>
              </w:numPr>
            </w:pPr>
            <w:r w:rsidRPr="004A16A2">
              <w:t>Complex digital data exchange problems and solution requirements</w:t>
            </w:r>
          </w:p>
          <w:p w14:paraId="37DDF0CC" w14:textId="77777777" w:rsidR="00554F0B" w:rsidRPr="004A16A2" w:rsidRDefault="00554F0B" w:rsidP="00CF7FBE">
            <w:pPr>
              <w:pStyle w:val="TableBullet"/>
              <w:numPr>
                <w:ilvl w:val="0"/>
                <w:numId w:val="24"/>
              </w:numPr>
            </w:pPr>
            <w:r w:rsidRPr="004A16A2">
              <w:t>Prototype digital data exchanges</w:t>
            </w:r>
          </w:p>
        </w:tc>
      </w:tr>
    </w:tbl>
    <w:p w14:paraId="318FF5DF" w14:textId="77777777" w:rsidR="00554F0B" w:rsidRPr="004A16A2" w:rsidRDefault="00554F0B" w:rsidP="00554F0B">
      <w:pPr>
        <w:pStyle w:val="Heading3"/>
      </w:pPr>
      <w:r w:rsidRPr="004A16A2">
        <w:t>Assessment</w:t>
      </w:r>
    </w:p>
    <w:p w14:paraId="7AD82ACC" w14:textId="77777777" w:rsidR="00554F0B" w:rsidRPr="004A16A2" w:rsidRDefault="00554F0B" w:rsidP="00554F0B">
      <w:pPr>
        <w:pStyle w:val="BodyText"/>
      </w:pPr>
      <w:bookmarkStart w:id="15" w:name="_Hlk493584644"/>
      <w:r w:rsidRPr="004A16A2">
        <w:t>Schools devise assessments in Units 1 and 2 to suit their local context.</w:t>
      </w:r>
    </w:p>
    <w:p w14:paraId="51EEDC8E" w14:textId="77777777" w:rsidR="00554F0B" w:rsidRPr="004A16A2" w:rsidRDefault="00554F0B" w:rsidP="00554F0B">
      <w:pPr>
        <w:pStyle w:val="BodyText"/>
      </w:pPr>
      <w:r w:rsidRPr="004A16A2">
        <w:t xml:space="preserve">In Units 3 and 4 students complete </w:t>
      </w:r>
      <w:r w:rsidRPr="004A16A2">
        <w:rPr>
          <w:i/>
        </w:rPr>
        <w:t>four</w:t>
      </w:r>
      <w:r w:rsidRPr="004A16A2">
        <w:t xml:space="preserve"> summative assessments. The results from each of the assessments are added together to provide a subject score out of 100. Students will also receive an overall subject result (A–E).</w:t>
      </w:r>
    </w:p>
    <w:p w14:paraId="53900495" w14:textId="77777777" w:rsidR="00554F0B" w:rsidRPr="004A16A2" w:rsidRDefault="00554F0B" w:rsidP="00554F0B">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3896"/>
        <w:gridCol w:w="704"/>
        <w:gridCol w:w="3757"/>
        <w:gridCol w:w="704"/>
      </w:tblGrid>
      <w:tr w:rsidR="00554F0B" w:rsidRPr="004A16A2" w14:paraId="2A24AECE" w14:textId="77777777" w:rsidTr="00CF7FBE">
        <w:trPr>
          <w:cnfStyle w:val="100000000000" w:firstRow="1" w:lastRow="0" w:firstColumn="0" w:lastColumn="0" w:oddVBand="0" w:evenVBand="0" w:oddHBand="0" w:evenHBand="0" w:firstRowFirstColumn="0" w:firstRowLastColumn="0" w:lastRowFirstColumn="0" w:lastRowLastColumn="0"/>
        </w:trPr>
        <w:tc>
          <w:tcPr>
            <w:tcW w:w="4508" w:type="dxa"/>
            <w:gridSpan w:val="2"/>
          </w:tcPr>
          <w:p w14:paraId="570CAF87" w14:textId="77777777" w:rsidR="00554F0B" w:rsidRPr="004A16A2" w:rsidRDefault="00554F0B" w:rsidP="00CF7FBE">
            <w:pPr>
              <w:pStyle w:val="Tableheading"/>
            </w:pPr>
            <w:r w:rsidRPr="004A16A2">
              <w:t>Unit 3</w:t>
            </w:r>
          </w:p>
        </w:tc>
        <w:tc>
          <w:tcPr>
            <w:tcW w:w="4372" w:type="dxa"/>
            <w:gridSpan w:val="2"/>
          </w:tcPr>
          <w:p w14:paraId="1CB6C15C" w14:textId="77777777" w:rsidR="00554F0B" w:rsidRPr="004A16A2" w:rsidRDefault="00554F0B" w:rsidP="00CF7FBE">
            <w:pPr>
              <w:pStyle w:val="Tableheading"/>
            </w:pPr>
            <w:r w:rsidRPr="004A16A2">
              <w:t>Unit 4</w:t>
            </w:r>
          </w:p>
        </w:tc>
      </w:tr>
      <w:tr w:rsidR="00554F0B" w:rsidRPr="004A16A2" w14:paraId="2316F6EA" w14:textId="77777777" w:rsidTr="00CF7FBE">
        <w:tc>
          <w:tcPr>
            <w:tcW w:w="3818" w:type="dxa"/>
          </w:tcPr>
          <w:p w14:paraId="5C52DA25" w14:textId="77777777" w:rsidR="00554F0B" w:rsidRPr="004A16A2" w:rsidRDefault="00554F0B" w:rsidP="00CF7FBE">
            <w:pPr>
              <w:pStyle w:val="Tabletext"/>
            </w:pPr>
            <w:r w:rsidRPr="004A16A2">
              <w:t>Summative internal assessment 1 (IA1):</w:t>
            </w:r>
          </w:p>
          <w:p w14:paraId="718797F4" w14:textId="77777777" w:rsidR="00554F0B" w:rsidRPr="004A16A2" w:rsidRDefault="00554F0B" w:rsidP="00CF7FBE">
            <w:pPr>
              <w:pStyle w:val="TableBullet"/>
              <w:numPr>
                <w:ilvl w:val="0"/>
                <w:numId w:val="24"/>
              </w:numPr>
            </w:pPr>
            <w:r>
              <w:t>T</w:t>
            </w:r>
            <w:r w:rsidRPr="004A16A2">
              <w:t>echnical proposal</w:t>
            </w:r>
          </w:p>
        </w:tc>
        <w:tc>
          <w:tcPr>
            <w:tcW w:w="690" w:type="dxa"/>
          </w:tcPr>
          <w:p w14:paraId="79DD55A9" w14:textId="77777777" w:rsidR="00554F0B" w:rsidRPr="004A16A2" w:rsidRDefault="00554F0B" w:rsidP="00CF7FBE">
            <w:pPr>
              <w:pStyle w:val="Tabletext"/>
              <w:jc w:val="center"/>
            </w:pPr>
            <w:r w:rsidRPr="004A16A2">
              <w:t>2</w:t>
            </w:r>
            <w:r>
              <w:t>5</w:t>
            </w:r>
            <w:r w:rsidRPr="004A16A2">
              <w:t>%</w:t>
            </w:r>
          </w:p>
        </w:tc>
        <w:tc>
          <w:tcPr>
            <w:tcW w:w="3682" w:type="dxa"/>
          </w:tcPr>
          <w:p w14:paraId="3B2C357F" w14:textId="77777777" w:rsidR="00554F0B" w:rsidRPr="004A16A2" w:rsidRDefault="00554F0B" w:rsidP="00CF7FBE">
            <w:pPr>
              <w:pStyle w:val="Tabletext"/>
            </w:pPr>
            <w:r w:rsidRPr="004A16A2">
              <w:t>Summative internal assessment 3 (IA3):</w:t>
            </w:r>
          </w:p>
          <w:p w14:paraId="2A0D21C7" w14:textId="77777777" w:rsidR="00554F0B" w:rsidRPr="004A16A2" w:rsidRDefault="00554F0B" w:rsidP="00CF7FBE">
            <w:pPr>
              <w:pStyle w:val="TableBullet"/>
              <w:numPr>
                <w:ilvl w:val="0"/>
                <w:numId w:val="24"/>
              </w:numPr>
            </w:pPr>
            <w:r>
              <w:t>Digital solution</w:t>
            </w:r>
          </w:p>
        </w:tc>
        <w:tc>
          <w:tcPr>
            <w:tcW w:w="690" w:type="dxa"/>
          </w:tcPr>
          <w:p w14:paraId="54D5A48F" w14:textId="77777777" w:rsidR="00554F0B" w:rsidRPr="004A16A2" w:rsidRDefault="00554F0B" w:rsidP="00CF7FBE">
            <w:pPr>
              <w:pStyle w:val="Tabletext"/>
              <w:jc w:val="center"/>
            </w:pPr>
            <w:r w:rsidRPr="004A16A2">
              <w:t>25%</w:t>
            </w:r>
          </w:p>
        </w:tc>
      </w:tr>
      <w:tr w:rsidR="00554F0B" w:rsidRPr="004A16A2" w14:paraId="2BCE1124" w14:textId="77777777" w:rsidTr="00CF7FBE">
        <w:tc>
          <w:tcPr>
            <w:tcW w:w="3818" w:type="dxa"/>
          </w:tcPr>
          <w:p w14:paraId="430B373D" w14:textId="77777777" w:rsidR="00554F0B" w:rsidRPr="004A16A2" w:rsidRDefault="00554F0B" w:rsidP="00CF7FBE">
            <w:pPr>
              <w:pStyle w:val="Tabletext"/>
            </w:pPr>
            <w:r w:rsidRPr="004A16A2">
              <w:t>Summative internal assessment 2 (IA2):</w:t>
            </w:r>
          </w:p>
          <w:p w14:paraId="2052FCE6" w14:textId="77777777" w:rsidR="00554F0B" w:rsidRPr="004A16A2" w:rsidRDefault="00554F0B" w:rsidP="00CF7FBE">
            <w:pPr>
              <w:pStyle w:val="TableBullet"/>
              <w:numPr>
                <w:ilvl w:val="0"/>
                <w:numId w:val="24"/>
              </w:numPr>
            </w:pPr>
            <w:r>
              <w:t>D</w:t>
            </w:r>
            <w:r w:rsidRPr="004A16A2">
              <w:t>igital solution</w:t>
            </w:r>
          </w:p>
        </w:tc>
        <w:tc>
          <w:tcPr>
            <w:tcW w:w="690" w:type="dxa"/>
          </w:tcPr>
          <w:p w14:paraId="2ABCBFF3" w14:textId="77777777" w:rsidR="00554F0B" w:rsidRPr="004A16A2" w:rsidRDefault="00554F0B" w:rsidP="00CF7FBE">
            <w:pPr>
              <w:pStyle w:val="Tabletext"/>
              <w:jc w:val="center"/>
            </w:pPr>
            <w:r>
              <w:t>25</w:t>
            </w:r>
            <w:r w:rsidRPr="004A16A2">
              <w:t>%</w:t>
            </w:r>
          </w:p>
        </w:tc>
        <w:tc>
          <w:tcPr>
            <w:tcW w:w="3682" w:type="dxa"/>
          </w:tcPr>
          <w:p w14:paraId="261C9031" w14:textId="77777777" w:rsidR="00554F0B" w:rsidRPr="004A16A2" w:rsidRDefault="00554F0B" w:rsidP="00CF7FBE">
            <w:pPr>
              <w:pStyle w:val="Tabletext"/>
            </w:pPr>
            <w:r w:rsidRPr="004A16A2">
              <w:t>Summative external assessment (EA):</w:t>
            </w:r>
          </w:p>
          <w:p w14:paraId="30D46325" w14:textId="77777777" w:rsidR="00554F0B" w:rsidRPr="004A16A2" w:rsidRDefault="00554F0B" w:rsidP="00CF7FBE">
            <w:pPr>
              <w:pStyle w:val="TableBullet"/>
              <w:numPr>
                <w:ilvl w:val="0"/>
                <w:numId w:val="24"/>
              </w:numPr>
            </w:pPr>
            <w:r w:rsidRPr="001079E2">
              <w:t>Examination — combination response</w:t>
            </w:r>
          </w:p>
        </w:tc>
        <w:tc>
          <w:tcPr>
            <w:tcW w:w="690" w:type="dxa"/>
          </w:tcPr>
          <w:p w14:paraId="5EEC56E2" w14:textId="77777777" w:rsidR="00554F0B" w:rsidRPr="004A16A2" w:rsidRDefault="00554F0B" w:rsidP="00CF7FBE">
            <w:pPr>
              <w:pStyle w:val="Tabletext"/>
              <w:jc w:val="center"/>
            </w:pPr>
            <w:r w:rsidRPr="004A16A2">
              <w:t>25%</w:t>
            </w:r>
          </w:p>
        </w:tc>
      </w:tr>
      <w:bookmarkEnd w:id="15"/>
    </w:tbl>
    <w:p w14:paraId="1B746148" w14:textId="77777777" w:rsidR="00554F0B" w:rsidRDefault="00554F0B" w:rsidP="00554F0B">
      <w:r>
        <w:br w:type="page"/>
      </w:r>
    </w:p>
    <w:p w14:paraId="76A86355" w14:textId="1D6EBBD4" w:rsidR="00554F0B" w:rsidRDefault="00554F0B"/>
    <w:p w14:paraId="7DC10961" w14:textId="77777777" w:rsidR="00744A3F" w:rsidRDefault="00744A3F">
      <w:r>
        <w:br w:type="page"/>
      </w:r>
    </w:p>
    <w:p w14:paraId="138E5C73" w14:textId="553F7038" w:rsidR="001B0610" w:rsidRDefault="00FE074C">
      <w:r w:rsidRPr="00FE074C">
        <w:rPr>
          <w:noProof/>
        </w:rPr>
        <w:lastRenderedPageBreak/>
        <mc:AlternateContent>
          <mc:Choice Requires="wps">
            <w:drawing>
              <wp:anchor distT="0" distB="0" distL="114300" distR="114300" simplePos="0" relativeHeight="251694080" behindDoc="0" locked="0" layoutInCell="1" allowOverlap="1" wp14:anchorId="7B2DE5E6" wp14:editId="2AD99786">
                <wp:simplePos x="0" y="0"/>
                <wp:positionH relativeFrom="page">
                  <wp:posOffset>3555365</wp:posOffset>
                </wp:positionH>
                <wp:positionV relativeFrom="page">
                  <wp:posOffset>719455</wp:posOffset>
                </wp:positionV>
                <wp:extent cx="2816732" cy="7264965"/>
                <wp:effectExtent l="0" t="0" r="22225" b="12700"/>
                <wp:wrapNone/>
                <wp:docPr id="14" name="Rectangle 14"/>
                <wp:cNvGraphicFramePr/>
                <a:graphic xmlns:a="http://schemas.openxmlformats.org/drawingml/2006/main">
                  <a:graphicData uri="http://schemas.microsoft.com/office/word/2010/wordprocessingShape">
                    <wps:wsp>
                      <wps:cNvSpPr/>
                      <wps:spPr>
                        <a:xfrm>
                          <a:off x="0" y="0"/>
                          <a:ext cx="2816732" cy="726496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90369" w14:textId="77777777" w:rsidR="00FE074C" w:rsidRDefault="00FE074C" w:rsidP="00FE074C">
                            <w:pPr>
                              <w:jc w:val="center"/>
                            </w:pPr>
                            <w:r>
                              <w:rPr>
                                <w:noProof/>
                              </w:rPr>
                              <w:drawing>
                                <wp:inline distT="0" distB="0" distL="0" distR="0" wp14:anchorId="49136238" wp14:editId="07ABDACF">
                                  <wp:extent cx="766482" cy="931796"/>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2DE5E6" id="Rectangle 14" o:spid="_x0000_s1044" style="position:absolute;margin-left:279.95pt;margin-top:56.65pt;width:221.8pt;height:572.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" fillcolor="white [3212]" strokecolor="#6e7277 [1614]" strokeweight="1.25pt">
                <v:textbox>
                  <w:txbxContent>
                    <w:p w14:paraId="6F090369" w14:textId="77777777" w:rsidR="00FE074C" w:rsidRDefault="00FE074C" w:rsidP="00FE074C">
                      <w:pPr>
                        <w:jc w:val="center"/>
                      </w:pPr>
                      <w:r>
                        <w:rPr>
                          <w:noProof/>
                        </w:rPr>
                        <w:drawing>
                          <wp:inline distT="0" distB="0" distL="0" distR="0" wp14:anchorId="49136238" wp14:editId="07ABDACF">
                            <wp:extent cx="766482" cy="931796"/>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v:textbox>
                <w10:wrap anchorx="page" anchory="page"/>
              </v:rect>
            </w:pict>
          </mc:Fallback>
        </mc:AlternateContent>
      </w:r>
      <w:r w:rsidRPr="00FE074C">
        <w:rPr>
          <w:noProof/>
        </w:rPr>
        <mc:AlternateContent>
          <mc:Choice Requires="wps">
            <w:drawing>
              <wp:anchor distT="0" distB="0" distL="114300" distR="114300" simplePos="0" relativeHeight="251695104" behindDoc="0" locked="0" layoutInCell="1" allowOverlap="1" wp14:anchorId="7896C9F7" wp14:editId="4BCF0436">
                <wp:simplePos x="0" y="0"/>
                <wp:positionH relativeFrom="page">
                  <wp:posOffset>3637280</wp:posOffset>
                </wp:positionH>
                <wp:positionV relativeFrom="page">
                  <wp:posOffset>843915</wp:posOffset>
                </wp:positionV>
                <wp:extent cx="2623301" cy="2904469"/>
                <wp:effectExtent l="0" t="0" r="5715" b="0"/>
                <wp:wrapNone/>
                <wp:docPr id="16" name="Rectangle 16"/>
                <wp:cNvGraphicFramePr/>
                <a:graphic xmlns:a="http://schemas.openxmlformats.org/drawingml/2006/main">
                  <a:graphicData uri="http://schemas.microsoft.com/office/word/2010/wordprocessingShape">
                    <wps:wsp>
                      <wps:cNvSpPr/>
                      <wps:spPr>
                        <a:xfrm>
                          <a:off x="0" y="0"/>
                          <a:ext cx="2623301" cy="2904469"/>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9239E" w14:textId="58037D78" w:rsidR="00FE074C" w:rsidRDefault="00524A85" w:rsidP="00FE074C">
                            <w:pPr>
                              <w:spacing w:before="240"/>
                              <w:jc w:val="center"/>
                              <w:rPr>
                                <w:color w:val="FFFFFF" w:themeColor="background1"/>
                              </w:rPr>
                            </w:pPr>
                            <w:sdt>
                              <w:sdtPr>
                                <w:rPr>
                                  <w:color w:val="FFFFFF" w:themeColor="background1"/>
                                  <w:sz w:val="72"/>
                                  <w:szCs w:val="72"/>
                                </w:rPr>
                                <w:alias w:val="Abstract"/>
                                <w:id w:val="-840234982"/>
                                <w:dataBinding w:prefixMappings="xmlns:ns0='http://schemas.microsoft.com/office/2006/coverPageProps'" w:xpath="/ns0:CoverPageProperties[1]/ns0:Abstract[1]" w:storeItemID="{55AF091B-3C7A-41E3-B477-F2FDAA23CFDA}"/>
                                <w:text/>
                              </w:sdtPr>
                              <w:sdtEndPr/>
                              <w:sdtContent>
                                <w:r w:rsidR="00FE074C">
                                  <w:rPr>
                                    <w:color w:val="FFFFFF" w:themeColor="background1"/>
                                    <w:sz w:val="72"/>
                                    <w:szCs w:val="72"/>
                                  </w:rPr>
                                  <w:t>MIRANI 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6C9F7" id="Rectangle 16" o:spid="_x0000_s1045" style="position:absolute;margin-left:286.4pt;margin-top:66.45pt;width:206.55pt;height:228.7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" fillcolor="#184167 [2405]" stroked="f" strokeweight="2pt">
                <v:textbox inset="14.4pt,14.4pt,14.4pt,28.8pt">
                  <w:txbxContent>
                    <w:p w14:paraId="1399239E" w14:textId="58037D78" w:rsidR="00FE074C" w:rsidRDefault="00524A85" w:rsidP="00FE074C">
                      <w:pPr>
                        <w:spacing w:before="240"/>
                        <w:jc w:val="center"/>
                        <w:rPr>
                          <w:color w:val="FFFFFF" w:themeColor="background1"/>
                        </w:rPr>
                      </w:pPr>
                      <w:sdt>
                        <w:sdtPr>
                          <w:rPr>
                            <w:color w:val="FFFFFF" w:themeColor="background1"/>
                            <w:sz w:val="72"/>
                            <w:szCs w:val="72"/>
                          </w:rPr>
                          <w:alias w:val="Abstract"/>
                          <w:id w:val="-840234982"/>
                          <w:dataBinding w:prefixMappings="xmlns:ns0='http://schemas.microsoft.com/office/2006/coverPageProps'" w:xpath="/ns0:CoverPageProperties[1]/ns0:Abstract[1]" w:storeItemID="{55AF091B-3C7A-41E3-B477-F2FDAA23CFDA}"/>
                          <w:text/>
                        </w:sdtPr>
                        <w:sdtEndPr/>
                        <w:sdtContent>
                          <w:r w:rsidR="00FE074C">
                            <w:rPr>
                              <w:color w:val="FFFFFF" w:themeColor="background1"/>
                              <w:sz w:val="72"/>
                              <w:szCs w:val="72"/>
                            </w:rPr>
                            <w:t>MIRANI STATE HIGH SCHOOL</w:t>
                          </w:r>
                        </w:sdtContent>
                      </w:sdt>
                    </w:p>
                  </w:txbxContent>
                </v:textbox>
                <w10:wrap anchorx="page" anchory="page"/>
              </v:rect>
            </w:pict>
          </mc:Fallback>
        </mc:AlternateContent>
      </w:r>
      <w:r w:rsidRPr="00FE074C">
        <w:rPr>
          <w:noProof/>
        </w:rPr>
        <mc:AlternateContent>
          <mc:Choice Requires="wps">
            <w:drawing>
              <wp:anchor distT="0" distB="0" distL="114300" distR="114300" simplePos="0" relativeHeight="251696128" behindDoc="1" locked="0" layoutInCell="1" allowOverlap="1" wp14:anchorId="5FE172A4" wp14:editId="66F7F46A">
                <wp:simplePos x="0" y="0"/>
                <wp:positionH relativeFrom="margin">
                  <wp:posOffset>0</wp:posOffset>
                </wp:positionH>
                <wp:positionV relativeFrom="page">
                  <wp:posOffset>873760</wp:posOffset>
                </wp:positionV>
                <wp:extent cx="6037729" cy="8955741"/>
                <wp:effectExtent l="0" t="0" r="20320" b="171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729" cy="8955741"/>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6F22C23D" w14:textId="77777777" w:rsidR="00FE074C" w:rsidRDefault="00FE074C" w:rsidP="00FE074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E172A4" id="Rectangle 17" o:spid="_x0000_s1046" style="position:absolute;margin-left:0;margin-top:68.8pt;width:475.4pt;height:705.2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" fillcolor="#c8ddf2 [661]" strokecolor="#184167 [2405]" strokeweight="2pt">
                <v:path arrowok="t"/>
                <v:textbox inset="21.6pt,,21.6pt">
                  <w:txbxContent>
                    <w:p w14:paraId="6F22C23D" w14:textId="77777777" w:rsidR="00FE074C" w:rsidRDefault="00FE074C" w:rsidP="00FE074C"/>
                  </w:txbxContent>
                </v:textbox>
                <w10:wrap anchorx="margin" anchory="page"/>
              </v:rect>
            </w:pict>
          </mc:Fallback>
        </mc:AlternateContent>
      </w:r>
      <w:r w:rsidRPr="00FE074C">
        <w:rPr>
          <w:noProof/>
        </w:rPr>
        <mc:AlternateContent>
          <mc:Choice Requires="wps">
            <w:drawing>
              <wp:anchor distT="0" distB="0" distL="114300" distR="114300" simplePos="0" relativeHeight="251697152" behindDoc="0" locked="0" layoutInCell="1" allowOverlap="1" wp14:anchorId="5168637E" wp14:editId="2CBDC293">
                <wp:simplePos x="0" y="0"/>
                <wp:positionH relativeFrom="column">
                  <wp:posOffset>3051175</wp:posOffset>
                </wp:positionH>
                <wp:positionV relativeFrom="paragraph">
                  <wp:posOffset>4334510</wp:posOffset>
                </wp:positionV>
                <wp:extent cx="2047304" cy="234455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7304" cy="2344556"/>
                        </a:xfrm>
                        <a:prstGeom prst="rect">
                          <a:avLst/>
                        </a:prstGeom>
                        <a:solidFill>
                          <a:schemeClr val="lt1"/>
                        </a:solidFill>
                        <a:ln w="6350">
                          <a:noFill/>
                        </a:ln>
                      </wps:spPr>
                      <wps:txbx>
                        <w:txbxContent>
                          <w:p w14:paraId="6466EE83" w14:textId="7B4DEA79" w:rsidR="00FE074C" w:rsidRPr="00B24770" w:rsidRDefault="00FE074C" w:rsidP="00FE074C">
                            <w:pPr>
                              <w:jc w:val="center"/>
                            </w:pPr>
                            <w:r>
                              <w:rPr>
                                <w:rFonts w:asciiTheme="majorHAnsi" w:eastAsiaTheme="majorEastAsia" w:hAnsiTheme="majorHAnsi" w:cstheme="majorBidi"/>
                                <w:noProof/>
                                <w:color w:val="808184" w:themeColor="text2"/>
                                <w:sz w:val="72"/>
                                <w:szCs w:val="72"/>
                              </w:rPr>
                              <w:t>Applied Subjects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637E" id="Text Box 18" o:spid="_x0000_s1047" type="#_x0000_t202" style="position:absolute;margin-left:240.25pt;margin-top:341.3pt;width:161.2pt;height:18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" fillcolor="white [3201]" stroked="f" strokeweight=".5pt">
                <v:textbox>
                  <w:txbxContent>
                    <w:p w14:paraId="6466EE83" w14:textId="7B4DEA79" w:rsidR="00FE074C" w:rsidRPr="00B24770" w:rsidRDefault="00FE074C" w:rsidP="00FE074C">
                      <w:pPr>
                        <w:jc w:val="center"/>
                      </w:pPr>
                      <w:r>
                        <w:rPr>
                          <w:rFonts w:asciiTheme="majorHAnsi" w:eastAsiaTheme="majorEastAsia" w:hAnsiTheme="majorHAnsi" w:cstheme="majorBidi"/>
                          <w:noProof/>
                          <w:color w:val="808184" w:themeColor="text2"/>
                          <w:sz w:val="72"/>
                          <w:szCs w:val="72"/>
                        </w:rPr>
                        <w:t>Applied Subjects 2025</w:t>
                      </w:r>
                    </w:p>
                  </w:txbxContent>
                </v:textbox>
              </v:shape>
            </w:pict>
          </mc:Fallback>
        </mc:AlternateContent>
      </w:r>
      <w:r w:rsidR="001B0610">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FE074C" w:rsidRPr="004A16A2" w14:paraId="0312E6D0" w14:textId="77777777" w:rsidTr="00CF7FBE">
        <w:trPr>
          <w:trHeight w:hRule="exact" w:val="851"/>
        </w:trPr>
        <w:tc>
          <w:tcPr>
            <w:tcW w:w="142" w:type="dxa"/>
            <w:shd w:val="clear" w:color="auto" w:fill="00B5D1"/>
          </w:tcPr>
          <w:p w14:paraId="5D21BF85" w14:textId="77777777" w:rsidR="00FE074C" w:rsidRPr="004A16A2" w:rsidRDefault="00FE074C" w:rsidP="00CF7FBE">
            <w:pPr>
              <w:pStyle w:val="Tabletext"/>
            </w:pPr>
          </w:p>
        </w:tc>
        <w:tc>
          <w:tcPr>
            <w:tcW w:w="9323" w:type="dxa"/>
            <w:tcMar>
              <w:left w:w="57" w:type="dxa"/>
            </w:tcMar>
            <w:vAlign w:val="center"/>
          </w:tcPr>
          <w:p w14:paraId="72BD2682" w14:textId="77777777" w:rsidR="00FE074C" w:rsidRPr="004A16A2" w:rsidRDefault="00FE074C" w:rsidP="00CF7FBE">
            <w:pPr>
              <w:pStyle w:val="SubjectHeading"/>
            </w:pPr>
            <w:r w:rsidRPr="004A16A2">
              <w:t>Essential English</w:t>
            </w:r>
          </w:p>
          <w:p w14:paraId="5D7B3738" w14:textId="77777777" w:rsidR="00FE074C" w:rsidRPr="004A16A2" w:rsidRDefault="00FE074C" w:rsidP="00CF7FBE">
            <w:pPr>
              <w:pStyle w:val="Heading3"/>
              <w:spacing w:before="0" w:after="0"/>
            </w:pPr>
            <w:r w:rsidRPr="004A16A2">
              <w:t>Applied senior subject</w:t>
            </w:r>
          </w:p>
        </w:tc>
        <w:tc>
          <w:tcPr>
            <w:tcW w:w="850" w:type="dxa"/>
            <w:shd w:val="clear" w:color="auto" w:fill="00B5D1"/>
            <w:tcMar>
              <w:bottom w:w="28" w:type="dxa"/>
              <w:right w:w="57" w:type="dxa"/>
            </w:tcMar>
            <w:vAlign w:val="bottom"/>
          </w:tcPr>
          <w:p w14:paraId="5B02520F" w14:textId="77777777" w:rsidR="00FE074C" w:rsidRPr="004A16A2" w:rsidRDefault="00FE074C" w:rsidP="00CF7FBE">
            <w:pPr>
              <w:pStyle w:val="Heading3"/>
              <w:spacing w:before="0" w:after="100" w:afterAutospacing="1"/>
              <w:jc w:val="right"/>
              <w:rPr>
                <w:color w:val="auto"/>
                <w:sz w:val="17"/>
                <w:szCs w:val="17"/>
              </w:rPr>
            </w:pPr>
            <w:r w:rsidRPr="004A16A2">
              <w:rPr>
                <w:color w:val="FFFFFF" w:themeColor="background1"/>
                <w:sz w:val="17"/>
                <w:szCs w:val="17"/>
              </w:rPr>
              <w:t>Applied</w:t>
            </w:r>
          </w:p>
        </w:tc>
      </w:tr>
      <w:tr w:rsidR="00FE074C" w:rsidRPr="004A16A2" w14:paraId="769A14D6" w14:textId="77777777" w:rsidTr="00CF7FBE">
        <w:trPr>
          <w:trHeight w:hRule="exact" w:val="113"/>
        </w:trPr>
        <w:tc>
          <w:tcPr>
            <w:tcW w:w="10315" w:type="dxa"/>
            <w:gridSpan w:val="3"/>
            <w:shd w:val="clear" w:color="auto" w:fill="auto"/>
          </w:tcPr>
          <w:p w14:paraId="072D797B" w14:textId="77777777" w:rsidR="00FE074C" w:rsidRPr="004A16A2" w:rsidRDefault="00FE074C" w:rsidP="00CF7FBE">
            <w:pPr>
              <w:pStyle w:val="Heading3"/>
              <w:spacing w:before="0" w:after="100" w:afterAutospacing="1"/>
              <w:rPr>
                <w:color w:val="auto"/>
                <w:sz w:val="17"/>
                <w:szCs w:val="17"/>
              </w:rPr>
            </w:pPr>
          </w:p>
        </w:tc>
      </w:tr>
    </w:tbl>
    <w:p w14:paraId="101E4C93" w14:textId="77777777" w:rsidR="00FE074C" w:rsidRPr="004A16A2" w:rsidRDefault="00FE074C" w:rsidP="00FE074C">
      <w:pPr>
        <w:sectPr w:rsidR="00FE074C" w:rsidRPr="004A16A2" w:rsidSect="001010C9">
          <w:type w:val="continuous"/>
          <w:pgSz w:w="11907" w:h="16840" w:code="9"/>
          <w:pgMar w:top="1134" w:right="1418" w:bottom="1701" w:left="1418" w:header="567" w:footer="284" w:gutter="0"/>
          <w:cols w:space="113"/>
          <w:formProt w:val="0"/>
          <w:noEndnote/>
          <w:docGrid w:linePitch="299"/>
        </w:sectPr>
      </w:pPr>
    </w:p>
    <w:p w14:paraId="756C4AE3" w14:textId="77777777" w:rsidR="00FE074C" w:rsidRDefault="00FE074C" w:rsidP="00FE074C">
      <w:pPr>
        <w:pStyle w:val="BodyText"/>
      </w:pPr>
      <w:r>
        <w:t>The subject Essential English develops and refines students’ understanding of language, literature and literacy to enable them to interact confidently and effectively with others in everyday, community and social contexts. The subject encourages students to recognise language and texts as relevant in their lives now and in the future and enables them to understand, accept or challenge the values and attitudes in these texts.</w:t>
      </w:r>
    </w:p>
    <w:p w14:paraId="5681DC1A" w14:textId="77777777" w:rsidR="00FE074C" w:rsidRDefault="00FE074C" w:rsidP="00FE074C">
      <w:pPr>
        <w:pStyle w:val="BodyText"/>
      </w:pPr>
      <w:r>
        <w:t>Students have opportunities to engage with language and texts through a range of teaching and learning experiences to foster:</w:t>
      </w:r>
    </w:p>
    <w:p w14:paraId="4EE5B22D" w14:textId="77777777" w:rsidR="00FE074C" w:rsidRDefault="00FE074C" w:rsidP="00FE074C">
      <w:pPr>
        <w:pStyle w:val="ListBullet0"/>
      </w:pPr>
      <w:r>
        <w:t xml:space="preserve">skills to communicate confidently and effectively in Standard Australian English in a variety of contemporary contexts and social situations, including </w:t>
      </w:r>
      <w:proofErr w:type="spellStart"/>
      <w:r>
        <w:t>everyday</w:t>
      </w:r>
      <w:proofErr w:type="spellEnd"/>
      <w:r>
        <w:t>, social, community, further education and work-related contexts</w:t>
      </w:r>
    </w:p>
    <w:p w14:paraId="5CF1554B" w14:textId="77777777" w:rsidR="00FE074C" w:rsidRDefault="00FE074C" w:rsidP="00FE074C">
      <w:pPr>
        <w:pStyle w:val="ListBullet0"/>
      </w:pPr>
      <w:r>
        <w:t>skills to choose generic structures, language, language features and technologies to best convey meaning</w:t>
      </w:r>
    </w:p>
    <w:p w14:paraId="3161FC22" w14:textId="77777777" w:rsidR="00FE074C" w:rsidRDefault="00FE074C" w:rsidP="00FE074C">
      <w:pPr>
        <w:pStyle w:val="ListBullet0"/>
      </w:pPr>
      <w:r>
        <w:t>skills to read for meaning and purpose, and to use, critique and appreciate a range of contemporary literary and non-literary texts</w:t>
      </w:r>
    </w:p>
    <w:p w14:paraId="17126EAF" w14:textId="77777777" w:rsidR="00FE074C" w:rsidRDefault="00FE074C" w:rsidP="00FE074C">
      <w:pPr>
        <w:pStyle w:val="ListBullet0"/>
      </w:pPr>
      <w:r>
        <w:t xml:space="preserve">effective use of language to produce texts for a variety of purposes and audiences </w:t>
      </w:r>
    </w:p>
    <w:p w14:paraId="392CEA3E" w14:textId="77777777" w:rsidR="00FE074C" w:rsidRDefault="00FE074C" w:rsidP="00FE074C">
      <w:pPr>
        <w:pStyle w:val="ListBullet0"/>
      </w:pPr>
      <w:r>
        <w:t>creative and imaginative thinking to explore their own world and the worlds of others</w:t>
      </w:r>
    </w:p>
    <w:p w14:paraId="0B232EFC" w14:textId="77777777" w:rsidR="00FE074C" w:rsidRDefault="00FE074C" w:rsidP="00FE074C">
      <w:pPr>
        <w:pStyle w:val="ListBullet0"/>
      </w:pPr>
      <w:r>
        <w:t xml:space="preserve">active and critical interaction with a range of texts, and an awareness of how language positions both them and others </w:t>
      </w:r>
    </w:p>
    <w:p w14:paraId="5FCE2095" w14:textId="77777777" w:rsidR="00FE074C" w:rsidRDefault="00FE074C" w:rsidP="00FE074C">
      <w:pPr>
        <w:pStyle w:val="ListBullet0"/>
      </w:pPr>
      <w:r>
        <w:t xml:space="preserve">empathy for others and appreciation of different perspectives through a study of a range of texts from diverse cultures, including Australian texts by Aboriginal writers and/or Torres Strait Islander writers </w:t>
      </w:r>
    </w:p>
    <w:p w14:paraId="01C4E653" w14:textId="77777777" w:rsidR="00FE074C" w:rsidRDefault="00FE074C" w:rsidP="00FE074C">
      <w:pPr>
        <w:pStyle w:val="ListBullet0"/>
      </w:pPr>
      <w:r>
        <w:t>enjoyment of contemporary literary and non-literary texts, including digital texts</w:t>
      </w:r>
      <w:r w:rsidRPr="004A16A2">
        <w:t>.</w:t>
      </w:r>
    </w:p>
    <w:p w14:paraId="79C4AABB" w14:textId="77777777" w:rsidR="00FE074C" w:rsidRPr="004A16A2" w:rsidRDefault="00FE074C" w:rsidP="00FE074C">
      <w:pPr>
        <w:pStyle w:val="Heading3"/>
        <w:spacing w:before="0"/>
      </w:pPr>
      <w:r>
        <w:br w:type="column"/>
      </w:r>
      <w:r w:rsidRPr="004A16A2">
        <w:t>Pathways</w:t>
      </w:r>
    </w:p>
    <w:p w14:paraId="08D6CB10" w14:textId="77777777" w:rsidR="00FE074C" w:rsidRPr="004A16A2" w:rsidRDefault="00FE074C" w:rsidP="00FE074C">
      <w:pPr>
        <w:pStyle w:val="Bodytextlead-in"/>
      </w:pPr>
      <w:r w:rsidRPr="004A16A2">
        <w:t>A course of study in Essential English</w:t>
      </w:r>
      <w:r>
        <w:t xml:space="preserve"> </w:t>
      </w:r>
      <w:r w:rsidRPr="004A16A2">
        <w:t>promotes open-mindedness, imagination, critical awareness and intellectual flexibility</w:t>
      </w:r>
      <w:r>
        <w:t xml:space="preserve"> </w:t>
      </w:r>
      <w:r w:rsidRPr="004A16A2">
        <w:t>— skills that prepare students for local and global citizenship, and for lifelong learning across a wide range of contexts.</w:t>
      </w:r>
    </w:p>
    <w:p w14:paraId="3338EA6C" w14:textId="77777777" w:rsidR="00FE074C" w:rsidRPr="004A16A2" w:rsidRDefault="00FE074C" w:rsidP="00FE074C">
      <w:pPr>
        <w:pStyle w:val="Heading3"/>
        <w:spacing w:before="120"/>
      </w:pPr>
      <w:r w:rsidRPr="004A16A2">
        <w:t>Objectives</w:t>
      </w:r>
    </w:p>
    <w:p w14:paraId="29860142" w14:textId="77777777" w:rsidR="00FE074C" w:rsidRPr="004A16A2" w:rsidRDefault="00FE074C" w:rsidP="00FE074C">
      <w:pPr>
        <w:pStyle w:val="Bodytextlead-in"/>
      </w:pPr>
      <w:r w:rsidRPr="004A16A2">
        <w:t>By the conclusion of the course of study, students will:</w:t>
      </w:r>
    </w:p>
    <w:p w14:paraId="14EB1A85" w14:textId="77777777" w:rsidR="00FE074C" w:rsidRPr="004A16A2" w:rsidRDefault="00FE074C" w:rsidP="00FE074C">
      <w:pPr>
        <w:pStyle w:val="ListBullet0"/>
      </w:pPr>
      <w:r w:rsidRPr="004A16A2">
        <w:t xml:space="preserve">use patterns and conventions of genres to </w:t>
      </w:r>
      <w:r>
        <w:t>suit</w:t>
      </w:r>
      <w:r w:rsidRPr="004A16A2">
        <w:t xml:space="preserve"> particular purposes </w:t>
      </w:r>
      <w:r>
        <w:t>and audiences</w:t>
      </w:r>
    </w:p>
    <w:p w14:paraId="1A65161E" w14:textId="77777777" w:rsidR="00FE074C" w:rsidRDefault="00FE074C" w:rsidP="00FE074C">
      <w:pPr>
        <w:pStyle w:val="ListBullet0"/>
      </w:pPr>
      <w:r>
        <w:rPr>
          <w:rFonts w:eastAsiaTheme="minorHAnsi"/>
        </w:rPr>
        <w:t>u</w:t>
      </w:r>
      <w:r w:rsidRPr="000A43A4">
        <w:t>se appropriate roles a</w:t>
      </w:r>
      <w:r>
        <w:t>nd relationships with audiences</w:t>
      </w:r>
    </w:p>
    <w:p w14:paraId="330E4069" w14:textId="77777777" w:rsidR="00FE074C" w:rsidRDefault="00FE074C" w:rsidP="00FE074C">
      <w:pPr>
        <w:pStyle w:val="ListBullet0"/>
      </w:pPr>
      <w:r>
        <w:t>c</w:t>
      </w:r>
      <w:r w:rsidRPr="00BD75C9">
        <w:t>onstruct and explain</w:t>
      </w:r>
      <w:r w:rsidRPr="00665F65">
        <w:t xml:space="preserve"> representations of identities, places, events and</w:t>
      </w:r>
      <w:r>
        <w:t>/or</w:t>
      </w:r>
      <w:r w:rsidRPr="00665F65">
        <w:t xml:space="preserve"> concepts</w:t>
      </w:r>
    </w:p>
    <w:p w14:paraId="44C9C8DF" w14:textId="77777777" w:rsidR="00FE074C" w:rsidRPr="004A16A2" w:rsidRDefault="00FE074C" w:rsidP="00FE074C">
      <w:pPr>
        <w:pStyle w:val="ListBullet0"/>
      </w:pPr>
      <w:r>
        <w:t>m</w:t>
      </w:r>
      <w:r w:rsidRPr="00665F65">
        <w:t xml:space="preserve">ake use of and </w:t>
      </w:r>
      <w:r w:rsidRPr="00BD75C9">
        <w:t xml:space="preserve">explain </w:t>
      </w:r>
      <w:r>
        <w:t>opinions and/or ideas</w:t>
      </w:r>
      <w:r w:rsidRPr="00665F65">
        <w:t xml:space="preserve"> </w:t>
      </w:r>
      <w:r>
        <w:t>in</w:t>
      </w:r>
      <w:r w:rsidRPr="00665F65">
        <w:t xml:space="preserve"> texts</w:t>
      </w:r>
      <w:r>
        <w:t>,</w:t>
      </w:r>
      <w:r w:rsidRPr="00665F65">
        <w:t xml:space="preserve"> </w:t>
      </w:r>
      <w:r>
        <w:t>according to purpose</w:t>
      </w:r>
    </w:p>
    <w:p w14:paraId="0C2BECDB" w14:textId="77777777" w:rsidR="00FE074C" w:rsidRDefault="00FE074C" w:rsidP="00FE074C">
      <w:pPr>
        <w:pStyle w:val="ListBullet0"/>
      </w:pPr>
      <w:r>
        <w:t>e</w:t>
      </w:r>
      <w:r w:rsidRPr="00BD75C9">
        <w:t>xplain how language features and text structures shape meaning and invite particular</w:t>
      </w:r>
      <w:r w:rsidRPr="00665F65">
        <w:t xml:space="preserve"> responses</w:t>
      </w:r>
    </w:p>
    <w:p w14:paraId="0C2A38DF" w14:textId="77777777" w:rsidR="00FE074C" w:rsidRPr="004A16A2" w:rsidRDefault="00FE074C" w:rsidP="00FE074C">
      <w:pPr>
        <w:pStyle w:val="ListBullet0"/>
      </w:pPr>
      <w:r>
        <w:t>s</w:t>
      </w:r>
      <w:r w:rsidRPr="00BD75C9">
        <w:t>elect and use subject matter to support perspectives</w:t>
      </w:r>
    </w:p>
    <w:p w14:paraId="4AD4760A" w14:textId="77777777" w:rsidR="00FE074C" w:rsidRDefault="00FE074C" w:rsidP="00FE074C">
      <w:pPr>
        <w:pStyle w:val="ListBullet0"/>
      </w:pPr>
      <w:r>
        <w:t>s</w:t>
      </w:r>
      <w:r w:rsidRPr="00665F65">
        <w:t xml:space="preserve">equence subject matter and </w:t>
      </w:r>
      <w:r w:rsidRPr="00BD75C9">
        <w:t>use mode-appropriate cohesive devices to construct coherent texts</w:t>
      </w:r>
    </w:p>
    <w:p w14:paraId="53C12BDB" w14:textId="77777777" w:rsidR="00FE074C" w:rsidRDefault="00FE074C" w:rsidP="00FE074C">
      <w:pPr>
        <w:pStyle w:val="ListBullet0"/>
      </w:pPr>
      <w:r>
        <w:t>m</w:t>
      </w:r>
      <w:r w:rsidRPr="00665F65">
        <w:t xml:space="preserve">ake </w:t>
      </w:r>
      <w:r w:rsidRPr="00BD75C9">
        <w:t>language choices according to register informed by purpose, audience and context</w:t>
      </w:r>
    </w:p>
    <w:p w14:paraId="34BC62AD" w14:textId="77777777" w:rsidR="00FE074C" w:rsidRPr="004A16A2" w:rsidRDefault="00FE074C" w:rsidP="00FE074C">
      <w:pPr>
        <w:pStyle w:val="ListBullet0"/>
        <w:sectPr w:rsidR="00FE074C" w:rsidRPr="004A16A2" w:rsidSect="002F6521">
          <w:type w:val="continuous"/>
          <w:pgSz w:w="11907" w:h="16840" w:code="9"/>
          <w:pgMar w:top="1134" w:right="1418" w:bottom="1701" w:left="1418" w:header="567" w:footer="284" w:gutter="0"/>
          <w:cols w:num="2" w:space="113"/>
          <w:formProt w:val="0"/>
          <w:noEndnote/>
          <w:docGrid w:linePitch="299"/>
        </w:sectPr>
      </w:pPr>
      <w:r>
        <w:t>u</w:t>
      </w:r>
      <w:r w:rsidRPr="00BD75C9">
        <w:t>se</w:t>
      </w:r>
      <w:r w:rsidRPr="00D01F5E">
        <w:t xml:space="preserve"> mode-appropriate</w:t>
      </w:r>
      <w:r w:rsidRPr="00BD75C9">
        <w:t xml:space="preserve"> language features to achieve particular purposes across modes</w:t>
      </w:r>
      <w:r>
        <w:t>.</w:t>
      </w:r>
    </w:p>
    <w:p w14:paraId="3A2252D3" w14:textId="77777777" w:rsidR="00FE074C" w:rsidRPr="004A16A2" w:rsidRDefault="00FE074C" w:rsidP="00FE074C">
      <w:pPr>
        <w:pStyle w:val="Bodytextlead-in"/>
      </w:pPr>
      <w:r w:rsidRPr="004A16A2">
        <w:br w:type="page"/>
      </w:r>
    </w:p>
    <w:p w14:paraId="51D04989" w14:textId="77777777" w:rsidR="00FE074C" w:rsidRPr="004A16A2" w:rsidRDefault="00FE074C" w:rsidP="00FE074C">
      <w:pPr>
        <w:pStyle w:val="Heading3"/>
      </w:pPr>
      <w:r w:rsidRPr="004A16A2">
        <w:lastRenderedPageBreak/>
        <w:t>Structure</w:t>
      </w:r>
    </w:p>
    <w:tbl>
      <w:tblPr>
        <w:tblStyle w:val="QCAAtablestyle1"/>
        <w:tblW w:w="5000" w:type="pct"/>
        <w:tblInd w:w="0" w:type="dxa"/>
        <w:tblLook w:val="06A0" w:firstRow="1" w:lastRow="0" w:firstColumn="1" w:lastColumn="0" w:noHBand="1" w:noVBand="1"/>
      </w:tblPr>
      <w:tblGrid>
        <w:gridCol w:w="2258"/>
        <w:gridCol w:w="2257"/>
        <w:gridCol w:w="2260"/>
        <w:gridCol w:w="2286"/>
      </w:tblGrid>
      <w:tr w:rsidR="00FE074C" w:rsidRPr="004A16A2" w14:paraId="512E9CDC" w14:textId="77777777" w:rsidTr="00CF7FBE">
        <w:trPr>
          <w:cnfStyle w:val="100000000000" w:firstRow="1" w:lastRow="0" w:firstColumn="0" w:lastColumn="0" w:oddVBand="0" w:evenVBand="0" w:oddHBand="0" w:evenHBand="0" w:firstRowFirstColumn="0" w:firstRowLastColumn="0" w:lastRowFirstColumn="0" w:lastRowLastColumn="0"/>
        </w:trPr>
        <w:tc>
          <w:tcPr>
            <w:tcW w:w="2213" w:type="dxa"/>
          </w:tcPr>
          <w:p w14:paraId="3EA1E14A" w14:textId="77777777" w:rsidR="00FE074C" w:rsidRPr="004A16A2" w:rsidRDefault="00FE074C" w:rsidP="00CF7FBE">
            <w:pPr>
              <w:pStyle w:val="TableHeading0"/>
            </w:pPr>
            <w:r w:rsidRPr="004A16A2">
              <w:t>Unit 1</w:t>
            </w:r>
          </w:p>
        </w:tc>
        <w:tc>
          <w:tcPr>
            <w:tcW w:w="2212" w:type="dxa"/>
          </w:tcPr>
          <w:p w14:paraId="634CA986" w14:textId="77777777" w:rsidR="00FE074C" w:rsidRPr="004A16A2" w:rsidRDefault="00FE074C" w:rsidP="00CF7FBE">
            <w:pPr>
              <w:pStyle w:val="TableHeading0"/>
            </w:pPr>
            <w:r w:rsidRPr="004A16A2">
              <w:t>Unit 2</w:t>
            </w:r>
          </w:p>
        </w:tc>
        <w:tc>
          <w:tcPr>
            <w:tcW w:w="2215" w:type="dxa"/>
          </w:tcPr>
          <w:p w14:paraId="0F106B20" w14:textId="77777777" w:rsidR="00FE074C" w:rsidRPr="004A16A2" w:rsidRDefault="00FE074C" w:rsidP="00CF7FBE">
            <w:pPr>
              <w:pStyle w:val="TableHeading0"/>
            </w:pPr>
            <w:r w:rsidRPr="004A16A2">
              <w:t>Unit 3</w:t>
            </w:r>
          </w:p>
        </w:tc>
        <w:tc>
          <w:tcPr>
            <w:tcW w:w="2240" w:type="dxa"/>
          </w:tcPr>
          <w:p w14:paraId="03EA5E41" w14:textId="77777777" w:rsidR="00FE074C" w:rsidRPr="004A16A2" w:rsidRDefault="00FE074C" w:rsidP="00CF7FBE">
            <w:pPr>
              <w:pStyle w:val="TableHeading0"/>
            </w:pPr>
            <w:r w:rsidRPr="004A16A2">
              <w:t>Unit 4</w:t>
            </w:r>
          </w:p>
        </w:tc>
      </w:tr>
      <w:tr w:rsidR="00FE074C" w:rsidRPr="004A16A2" w14:paraId="00DFE6A6" w14:textId="77777777" w:rsidTr="00CF7FBE">
        <w:tc>
          <w:tcPr>
            <w:tcW w:w="2213" w:type="dxa"/>
          </w:tcPr>
          <w:p w14:paraId="04447513" w14:textId="77777777" w:rsidR="00FE074C" w:rsidRPr="004A16A2" w:rsidRDefault="00FE074C" w:rsidP="00CF7FBE">
            <w:pPr>
              <w:pStyle w:val="TableHeading0"/>
            </w:pPr>
            <w:r w:rsidRPr="004A16A2">
              <w:t>Language that works</w:t>
            </w:r>
          </w:p>
          <w:p w14:paraId="514C0283" w14:textId="77777777" w:rsidR="00FE074C" w:rsidRDefault="00FE074C" w:rsidP="00CF7FBE">
            <w:pPr>
              <w:pStyle w:val="TableBullet"/>
              <w:numPr>
                <w:ilvl w:val="0"/>
                <w:numId w:val="24"/>
              </w:numPr>
            </w:pPr>
            <w:r>
              <w:t>Responding to texts</w:t>
            </w:r>
          </w:p>
          <w:p w14:paraId="6C0946A9" w14:textId="77777777" w:rsidR="00FE074C" w:rsidRPr="004A16A2" w:rsidRDefault="00FE074C" w:rsidP="00CF7FBE">
            <w:pPr>
              <w:pStyle w:val="TableBullet"/>
              <w:numPr>
                <w:ilvl w:val="0"/>
                <w:numId w:val="24"/>
              </w:numPr>
            </w:pPr>
            <w:r>
              <w:t>Creating texts</w:t>
            </w:r>
          </w:p>
        </w:tc>
        <w:tc>
          <w:tcPr>
            <w:tcW w:w="2212" w:type="dxa"/>
          </w:tcPr>
          <w:p w14:paraId="3AE8B0E3" w14:textId="77777777" w:rsidR="00FE074C" w:rsidRPr="004A16A2" w:rsidRDefault="00FE074C" w:rsidP="00CF7FBE">
            <w:pPr>
              <w:pStyle w:val="TableHeading0"/>
            </w:pPr>
            <w:r w:rsidRPr="004A16A2">
              <w:t>Texts and human experiences</w:t>
            </w:r>
          </w:p>
          <w:p w14:paraId="0BD6D919" w14:textId="77777777" w:rsidR="00FE074C" w:rsidRDefault="00FE074C" w:rsidP="00CF7FBE">
            <w:pPr>
              <w:pStyle w:val="TableBullet"/>
              <w:numPr>
                <w:ilvl w:val="0"/>
                <w:numId w:val="24"/>
              </w:numPr>
            </w:pPr>
            <w:r>
              <w:t>Responding to texts</w:t>
            </w:r>
          </w:p>
          <w:p w14:paraId="4C534562" w14:textId="77777777" w:rsidR="00FE074C" w:rsidRPr="004A16A2" w:rsidRDefault="00FE074C" w:rsidP="00CF7FBE">
            <w:pPr>
              <w:pStyle w:val="TableBullet"/>
              <w:numPr>
                <w:ilvl w:val="0"/>
                <w:numId w:val="24"/>
              </w:numPr>
            </w:pPr>
            <w:r>
              <w:t>Creating texts</w:t>
            </w:r>
          </w:p>
        </w:tc>
        <w:tc>
          <w:tcPr>
            <w:tcW w:w="2215" w:type="dxa"/>
          </w:tcPr>
          <w:p w14:paraId="3199AE5F" w14:textId="77777777" w:rsidR="00FE074C" w:rsidRPr="004A16A2" w:rsidRDefault="00FE074C" w:rsidP="00CF7FBE">
            <w:pPr>
              <w:pStyle w:val="TableHeading0"/>
            </w:pPr>
            <w:r w:rsidRPr="004A16A2">
              <w:t>Language that influences</w:t>
            </w:r>
          </w:p>
          <w:p w14:paraId="6FC35052" w14:textId="77777777" w:rsidR="00FE074C" w:rsidRPr="004A16A2" w:rsidRDefault="00FE074C" w:rsidP="00CF7FBE">
            <w:pPr>
              <w:pStyle w:val="TableBullet"/>
              <w:numPr>
                <w:ilvl w:val="0"/>
                <w:numId w:val="24"/>
              </w:numPr>
            </w:pPr>
            <w:r w:rsidRPr="004A16A2">
              <w:t>Creating and shaping perspectives on community, local and global issues in texts</w:t>
            </w:r>
          </w:p>
          <w:p w14:paraId="32ED4384" w14:textId="77777777" w:rsidR="00FE074C" w:rsidRPr="004A16A2" w:rsidRDefault="00FE074C" w:rsidP="00CF7FBE">
            <w:pPr>
              <w:pStyle w:val="TableBullet"/>
              <w:numPr>
                <w:ilvl w:val="0"/>
                <w:numId w:val="24"/>
              </w:numPr>
            </w:pPr>
            <w:r w:rsidRPr="004A16A2">
              <w:t>Responding to texts that seek to influence audiences</w:t>
            </w:r>
          </w:p>
        </w:tc>
        <w:tc>
          <w:tcPr>
            <w:tcW w:w="2240" w:type="dxa"/>
          </w:tcPr>
          <w:p w14:paraId="5343DDD1" w14:textId="77777777" w:rsidR="00FE074C" w:rsidRPr="004A16A2" w:rsidRDefault="00FE074C" w:rsidP="00CF7FBE">
            <w:pPr>
              <w:pStyle w:val="TableHeading0"/>
            </w:pPr>
            <w:r w:rsidRPr="004A16A2">
              <w:t>Representations and popular culture texts</w:t>
            </w:r>
          </w:p>
          <w:p w14:paraId="6DA183F9" w14:textId="77777777" w:rsidR="00FE074C" w:rsidRPr="004A16A2" w:rsidRDefault="00FE074C" w:rsidP="00CF7FBE">
            <w:pPr>
              <w:pStyle w:val="TableBullet"/>
              <w:numPr>
                <w:ilvl w:val="0"/>
                <w:numId w:val="24"/>
              </w:numPr>
            </w:pPr>
            <w:r w:rsidRPr="004A16A2">
              <w:t>Responding to popular culture texts</w:t>
            </w:r>
          </w:p>
          <w:p w14:paraId="6850DA9F" w14:textId="77777777" w:rsidR="00FE074C" w:rsidRPr="004A16A2" w:rsidRDefault="00FE074C" w:rsidP="00CF7FBE">
            <w:pPr>
              <w:pStyle w:val="TableBullet"/>
              <w:numPr>
                <w:ilvl w:val="0"/>
                <w:numId w:val="24"/>
              </w:numPr>
            </w:pPr>
            <w:r w:rsidRPr="004A16A2">
              <w:t>Creating representations of Australian identifies, places, events and concepts</w:t>
            </w:r>
          </w:p>
        </w:tc>
      </w:tr>
    </w:tbl>
    <w:p w14:paraId="28A01C76" w14:textId="77777777" w:rsidR="00FE074C" w:rsidRPr="004A16A2" w:rsidRDefault="00FE074C" w:rsidP="00FE074C">
      <w:pPr>
        <w:pStyle w:val="Heading3"/>
      </w:pPr>
      <w:r w:rsidRPr="004A16A2">
        <w:t>Assessment</w:t>
      </w:r>
    </w:p>
    <w:p w14:paraId="2170B083" w14:textId="77777777" w:rsidR="00FE074C" w:rsidRPr="004A16A2" w:rsidRDefault="00FE074C" w:rsidP="00FE074C">
      <w:pPr>
        <w:pStyle w:val="BodyText"/>
      </w:pPr>
      <w:r w:rsidRPr="004A16A2">
        <w:t>Schools devise assessments in Units 1 and 2 to suit their local context.</w:t>
      </w:r>
    </w:p>
    <w:p w14:paraId="7B30682B" w14:textId="77777777" w:rsidR="00FE074C" w:rsidRPr="004A16A2" w:rsidRDefault="00FE074C" w:rsidP="00FE074C">
      <w:pPr>
        <w:pStyle w:val="BodyText"/>
      </w:pPr>
      <w:r w:rsidRPr="004A16A2">
        <w:t xml:space="preserve">In Units 3 and 4 students complete </w:t>
      </w:r>
      <w:r w:rsidRPr="004A16A2">
        <w:rPr>
          <w:i/>
        </w:rPr>
        <w:t>four</w:t>
      </w:r>
      <w:r w:rsidRPr="004A16A2">
        <w:t xml:space="preserve"> summative assessments. Schools develop three summative internal assessments and the common internal assessment (CIA) is developed by the QCAA.</w:t>
      </w:r>
    </w:p>
    <w:p w14:paraId="0B192243" w14:textId="77777777" w:rsidR="00FE074C" w:rsidRPr="004A16A2" w:rsidRDefault="00FE074C" w:rsidP="00FE074C">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4602"/>
        <w:gridCol w:w="4459"/>
      </w:tblGrid>
      <w:tr w:rsidR="00FE074C" w:rsidRPr="004A16A2" w14:paraId="27EA4BCA" w14:textId="77777777" w:rsidTr="00CF7FBE">
        <w:trPr>
          <w:cnfStyle w:val="100000000000" w:firstRow="1" w:lastRow="0" w:firstColumn="0" w:lastColumn="0" w:oddVBand="0" w:evenVBand="0" w:oddHBand="0" w:evenHBand="0" w:firstRowFirstColumn="0" w:firstRowLastColumn="0" w:lastRowFirstColumn="0" w:lastRowLastColumn="0"/>
        </w:trPr>
        <w:tc>
          <w:tcPr>
            <w:tcW w:w="4510" w:type="dxa"/>
          </w:tcPr>
          <w:p w14:paraId="5E441E1C" w14:textId="77777777" w:rsidR="00FE074C" w:rsidRPr="004A16A2" w:rsidRDefault="00FE074C" w:rsidP="00CF7FBE">
            <w:pPr>
              <w:pStyle w:val="Tableheading"/>
            </w:pPr>
            <w:r w:rsidRPr="004A16A2">
              <w:t>Unit 3</w:t>
            </w:r>
          </w:p>
        </w:tc>
        <w:tc>
          <w:tcPr>
            <w:tcW w:w="4370" w:type="dxa"/>
          </w:tcPr>
          <w:p w14:paraId="7643F3BB" w14:textId="77777777" w:rsidR="00FE074C" w:rsidRPr="004A16A2" w:rsidRDefault="00FE074C" w:rsidP="00CF7FBE">
            <w:pPr>
              <w:pStyle w:val="Tableheading"/>
            </w:pPr>
            <w:r w:rsidRPr="004A16A2">
              <w:t>Unit 4</w:t>
            </w:r>
          </w:p>
        </w:tc>
      </w:tr>
      <w:tr w:rsidR="00FE074C" w:rsidRPr="004A16A2" w14:paraId="22253576" w14:textId="77777777" w:rsidTr="00CF7FBE">
        <w:tc>
          <w:tcPr>
            <w:tcW w:w="4510" w:type="dxa"/>
          </w:tcPr>
          <w:p w14:paraId="626A4BCA" w14:textId="77777777" w:rsidR="00FE074C" w:rsidRPr="004A16A2" w:rsidRDefault="00FE074C" w:rsidP="00CF7FBE">
            <w:pPr>
              <w:pStyle w:val="Tabletext"/>
            </w:pPr>
            <w:r w:rsidRPr="004A16A2">
              <w:t>Summative internal assessment 1 (IA1):</w:t>
            </w:r>
          </w:p>
          <w:p w14:paraId="22EA6232" w14:textId="77777777" w:rsidR="00FE074C" w:rsidRPr="004A16A2" w:rsidRDefault="00FE074C" w:rsidP="00CF7FBE">
            <w:pPr>
              <w:pStyle w:val="TableBullet"/>
              <w:numPr>
                <w:ilvl w:val="0"/>
                <w:numId w:val="24"/>
              </w:numPr>
            </w:pPr>
            <w:r>
              <w:t>Spoken response</w:t>
            </w:r>
          </w:p>
        </w:tc>
        <w:tc>
          <w:tcPr>
            <w:tcW w:w="4370" w:type="dxa"/>
          </w:tcPr>
          <w:p w14:paraId="14C5DB87" w14:textId="77777777" w:rsidR="00FE074C" w:rsidRPr="004A16A2" w:rsidRDefault="00FE074C" w:rsidP="00CF7FBE">
            <w:pPr>
              <w:pStyle w:val="Tabletext"/>
            </w:pPr>
            <w:r w:rsidRPr="004A16A2">
              <w:t>Summative internal assessment 3 (IA3):</w:t>
            </w:r>
          </w:p>
          <w:p w14:paraId="058388D6" w14:textId="77777777" w:rsidR="00FE074C" w:rsidRPr="004A16A2" w:rsidRDefault="00FE074C" w:rsidP="00CF7FBE">
            <w:pPr>
              <w:pStyle w:val="TableBullet"/>
              <w:numPr>
                <w:ilvl w:val="0"/>
                <w:numId w:val="24"/>
              </w:numPr>
            </w:pPr>
            <w:r w:rsidRPr="004A16A2">
              <w:t>Multimodal response</w:t>
            </w:r>
          </w:p>
        </w:tc>
      </w:tr>
      <w:tr w:rsidR="00FE074C" w:rsidRPr="004A16A2" w14:paraId="56FCB18E" w14:textId="77777777" w:rsidTr="00CF7FBE">
        <w:tc>
          <w:tcPr>
            <w:tcW w:w="4510" w:type="dxa"/>
          </w:tcPr>
          <w:p w14:paraId="0880C0CB" w14:textId="77777777" w:rsidR="00FE074C" w:rsidRPr="004A16A2" w:rsidRDefault="00FE074C" w:rsidP="00CF7FBE">
            <w:pPr>
              <w:pStyle w:val="Tabletext"/>
            </w:pPr>
            <w:r w:rsidRPr="004A16A2">
              <w:t>Summative internal assessment 2 (IA2):</w:t>
            </w:r>
          </w:p>
          <w:p w14:paraId="4E70E5D1" w14:textId="77777777" w:rsidR="00FE074C" w:rsidRPr="004A16A2" w:rsidRDefault="00FE074C" w:rsidP="00CF7FBE">
            <w:pPr>
              <w:pStyle w:val="TableBullet"/>
              <w:numPr>
                <w:ilvl w:val="0"/>
                <w:numId w:val="24"/>
              </w:numPr>
            </w:pPr>
            <w:r w:rsidRPr="004A16A2">
              <w:t>Common internal assessment (CIA)</w:t>
            </w:r>
          </w:p>
        </w:tc>
        <w:tc>
          <w:tcPr>
            <w:tcW w:w="4370" w:type="dxa"/>
          </w:tcPr>
          <w:p w14:paraId="5C2D53FF" w14:textId="77777777" w:rsidR="00FE074C" w:rsidRPr="004A16A2" w:rsidRDefault="00FE074C" w:rsidP="00CF7FBE">
            <w:pPr>
              <w:pStyle w:val="Tabletext"/>
            </w:pPr>
            <w:r w:rsidRPr="004A16A2">
              <w:t xml:space="preserve">Summative internal assessment (IA4): </w:t>
            </w:r>
          </w:p>
          <w:p w14:paraId="51FC4C01" w14:textId="77777777" w:rsidR="00FE074C" w:rsidRPr="004A16A2" w:rsidRDefault="00FE074C" w:rsidP="00CF7FBE">
            <w:pPr>
              <w:pStyle w:val="TableBullet"/>
              <w:numPr>
                <w:ilvl w:val="0"/>
                <w:numId w:val="24"/>
              </w:numPr>
            </w:pPr>
            <w:r w:rsidRPr="004A16A2">
              <w:t>Written response</w:t>
            </w:r>
          </w:p>
        </w:tc>
      </w:tr>
    </w:tbl>
    <w:p w14:paraId="40AB0062" w14:textId="77777777" w:rsidR="00FE074C" w:rsidRDefault="00FE074C">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FE074C" w:rsidRPr="004A16A2" w14:paraId="67329AA0" w14:textId="77777777" w:rsidTr="00CF7FBE">
        <w:trPr>
          <w:trHeight w:hRule="exact" w:val="851"/>
        </w:trPr>
        <w:tc>
          <w:tcPr>
            <w:tcW w:w="141" w:type="dxa"/>
            <w:shd w:val="clear" w:color="auto" w:fill="F26A21"/>
          </w:tcPr>
          <w:p w14:paraId="7B3A9739" w14:textId="77777777" w:rsidR="00FE074C" w:rsidRPr="004A16A2" w:rsidRDefault="00FE074C" w:rsidP="00CF7FBE">
            <w:pPr>
              <w:pStyle w:val="Tabletext"/>
            </w:pPr>
          </w:p>
        </w:tc>
        <w:tc>
          <w:tcPr>
            <w:tcW w:w="9264" w:type="dxa"/>
            <w:tcMar>
              <w:left w:w="57" w:type="dxa"/>
            </w:tcMar>
            <w:vAlign w:val="center"/>
          </w:tcPr>
          <w:p w14:paraId="11C86DEE" w14:textId="77777777" w:rsidR="00FE074C" w:rsidRPr="004A16A2" w:rsidRDefault="00FE074C" w:rsidP="00CF7FBE">
            <w:pPr>
              <w:pStyle w:val="SubjectHeading"/>
            </w:pPr>
            <w:r w:rsidRPr="004A16A2">
              <w:t>Essential Mathematics</w:t>
            </w:r>
          </w:p>
          <w:p w14:paraId="512DFFA1" w14:textId="77777777" w:rsidR="00FE074C" w:rsidRPr="004A16A2" w:rsidRDefault="00FE074C" w:rsidP="00CF7FBE">
            <w:pPr>
              <w:pStyle w:val="Heading3"/>
              <w:spacing w:before="0" w:after="0"/>
            </w:pPr>
            <w:r w:rsidRPr="004A16A2">
              <w:t>Applied senior subject</w:t>
            </w:r>
          </w:p>
        </w:tc>
        <w:tc>
          <w:tcPr>
            <w:tcW w:w="845" w:type="dxa"/>
            <w:shd w:val="clear" w:color="auto" w:fill="F26A21"/>
            <w:tcMar>
              <w:bottom w:w="28" w:type="dxa"/>
              <w:right w:w="57" w:type="dxa"/>
            </w:tcMar>
            <w:vAlign w:val="bottom"/>
          </w:tcPr>
          <w:p w14:paraId="6CB497DB" w14:textId="77777777" w:rsidR="00FE074C" w:rsidRPr="004A16A2" w:rsidRDefault="00FE074C"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FE074C" w:rsidRPr="004A16A2" w14:paraId="3C19EF4F" w14:textId="77777777" w:rsidTr="00CF7FBE">
        <w:trPr>
          <w:trHeight w:hRule="exact" w:val="113"/>
        </w:trPr>
        <w:tc>
          <w:tcPr>
            <w:tcW w:w="10250" w:type="dxa"/>
            <w:gridSpan w:val="3"/>
            <w:shd w:val="clear" w:color="auto" w:fill="auto"/>
          </w:tcPr>
          <w:p w14:paraId="1B62E5E3" w14:textId="77777777" w:rsidR="00FE074C" w:rsidRPr="004A16A2" w:rsidRDefault="00FE074C" w:rsidP="00CF7FBE">
            <w:pPr>
              <w:pStyle w:val="Heading3"/>
              <w:spacing w:before="0" w:after="100" w:afterAutospacing="1"/>
              <w:rPr>
                <w:color w:val="FFFFFF" w:themeColor="background1"/>
                <w:sz w:val="17"/>
                <w:szCs w:val="17"/>
              </w:rPr>
            </w:pPr>
          </w:p>
        </w:tc>
      </w:tr>
    </w:tbl>
    <w:p w14:paraId="49FE8C3B" w14:textId="77777777" w:rsidR="00FE074C" w:rsidRPr="004A16A2" w:rsidRDefault="00FE074C" w:rsidP="00FE074C">
      <w:pPr>
        <w:pStyle w:val="BodyText"/>
        <w:spacing w:before="120"/>
        <w:sectPr w:rsidR="00FE074C" w:rsidRPr="004A16A2" w:rsidSect="00695C5B">
          <w:headerReference w:type="default" r:id="rId26"/>
          <w:type w:val="continuous"/>
          <w:pgSz w:w="11907" w:h="16840" w:code="9"/>
          <w:pgMar w:top="1134" w:right="1418" w:bottom="1701" w:left="1418" w:header="567" w:footer="284" w:gutter="0"/>
          <w:cols w:space="720"/>
          <w:formProt w:val="0"/>
          <w:noEndnote/>
          <w:docGrid w:linePitch="299"/>
        </w:sectPr>
      </w:pPr>
    </w:p>
    <w:p w14:paraId="455687CE" w14:textId="77777777" w:rsidR="00FE074C" w:rsidRDefault="00FE074C" w:rsidP="00FE074C">
      <w:pPr>
        <w:pStyle w:val="BodyText"/>
        <w:spacing w:before="120"/>
      </w:pPr>
      <w:r>
        <w:t>Mathematics is a unique and powerful intellectual discipline that is used to investigate patterns, order, generality and uncertainty. It is a way of thinking in which problems are explored and solved through observation, reflection and logical reasoning. It uses a concise system of communication, with written, symbolic, spoken and visual components. Mathematics is creative, requires initiative and promotes curiosity in an increasingly complex and data-driven world. It is the foundation of all quantitative disciplines.</w:t>
      </w:r>
    </w:p>
    <w:p w14:paraId="23A4B18B" w14:textId="77777777" w:rsidR="00FE074C" w:rsidRDefault="00FE074C" w:rsidP="00FE074C">
      <w:pPr>
        <w:pStyle w:val="BodyText"/>
        <w:spacing w:before="120"/>
      </w:pPr>
      <w:r>
        <w:t>To prepare students with the knowledge, skills and confidence to participate effectively in the community and the economy requires the development of skills that reflect the demands of the 21st century. Students undertaking Mathematics will develop their critical and creative thinking, oral and written communication, information &amp; communication technologies (ICT) capability, ability to collaborate, and sense of personal and social responsibility — ultimately becoming lifelong learners who demonstrate initiative when facing a challenge. The use of technology to make connections between mathematical theory, practice and application has a positive effect on the development of conceptual understanding and student disposition towards mathematics.</w:t>
      </w:r>
    </w:p>
    <w:p w14:paraId="003BF4D2" w14:textId="77777777" w:rsidR="00FE074C" w:rsidRDefault="00FE074C" w:rsidP="00FE074C">
      <w:pPr>
        <w:pStyle w:val="BodyText"/>
        <w:spacing w:before="120"/>
      </w:pPr>
      <w:r>
        <w:t xml:space="preserve">Mathematics teaching and learning practices range from practising essential mathematical routines to develop procedural fluency, through to investigating scenarios, modelling the real world, solving problems and explaining reasoning. When students achieve procedural fluency, they carry out procedures flexibly, accurately and efficiently. When factual knowledge and concepts come to mind readily, students are able to make more complex use of knowledge to successfully formulate, represent and solve mathematical problems. Problem-solving helps to develop an ability </w:t>
      </w:r>
      <w:r>
        <w:t>to transfer mathematical skills and ideas between different contexts. This assists students to make connections between related concepts and adapt what they already know to new and unfamiliar situations. With appropriate effort and experience, through discussion, collaboration and reflection of ideas, students should develop confidence and experience success in their use of mathematics.</w:t>
      </w:r>
    </w:p>
    <w:p w14:paraId="172BCF2B" w14:textId="77777777" w:rsidR="00FE074C" w:rsidRDefault="00FE074C" w:rsidP="00FE074C">
      <w:pPr>
        <w:pStyle w:val="BodyText"/>
        <w:spacing w:before="120"/>
      </w:pPr>
      <w:r>
        <w:t>The major domains of mathematics in Essential Mathematics are Number, Data, Location and time, Measurement and Finance. Teaching and learning builds on the proficiency strands of the P–10 Australian Curriculum. Students develop their conceptual understanding when they undertake tasks that require them to connect mathematical concepts, operations and relations. They will learn to recognise definitions, rules and facts from everyday mathematics and data, and to calculate using appropriate mathematical processes.</w:t>
      </w:r>
    </w:p>
    <w:p w14:paraId="06B764EA" w14:textId="77777777" w:rsidR="00FE074C" w:rsidRPr="004A16A2" w:rsidRDefault="00FE074C" w:rsidP="00FE074C">
      <w:pPr>
        <w:pStyle w:val="BodyText"/>
        <w:spacing w:before="120"/>
      </w:pPr>
      <w:r>
        <w:t>Students will benefit from studies in Essential Mathematics because they will develop skills that go beyond the traditional ideas of numeracy. This is achieved through a greater emphasis on estimation, problem-solving and reasoning, which develops students into thinking citizens who interpret and use mathematics to make informed predictions and decisions about personal and financial priorities. Students will see mathematics as applicable to their employability and lifestyles, and develop leadership skills through self-direction and productive engagement in their learning. They will show curiosity and imagination, and appreciate the benefits of technology. Students will gain an appreciation that there is rarely one way of doing things and that real-world mathematics requires adaptability and flexibility.</w:t>
      </w:r>
    </w:p>
    <w:p w14:paraId="44A72102" w14:textId="77777777" w:rsidR="00FE074C" w:rsidRPr="004A16A2" w:rsidRDefault="00FE074C" w:rsidP="00FE074C">
      <w:pPr>
        <w:pStyle w:val="Heading3"/>
        <w:spacing w:before="0"/>
      </w:pPr>
      <w:r w:rsidRPr="004A16A2">
        <w:lastRenderedPageBreak/>
        <w:t>Pathways</w:t>
      </w:r>
    </w:p>
    <w:p w14:paraId="5AAA1802" w14:textId="77777777" w:rsidR="00FE074C" w:rsidRPr="004A16A2" w:rsidRDefault="00FE074C" w:rsidP="00FE074C">
      <w:pPr>
        <w:pStyle w:val="BodyText"/>
      </w:pPr>
      <w:r w:rsidRPr="004A16A2">
        <w:t>A course of study in Essential Mathematics can establish a basis for further education and employment in the fields of trade, industry, business and community services. Students learn within a practical context related to general employment and successful participation in society, drawing on the mathematics used by various professional and industry groups.</w:t>
      </w:r>
    </w:p>
    <w:p w14:paraId="4A67DF51" w14:textId="77777777" w:rsidR="00FE074C" w:rsidRPr="004A16A2" w:rsidRDefault="00FE074C" w:rsidP="00FE074C">
      <w:pPr>
        <w:pStyle w:val="Heading3"/>
      </w:pPr>
      <w:r>
        <w:br w:type="column"/>
      </w:r>
      <w:r w:rsidRPr="004A16A2">
        <w:t>Objectives</w:t>
      </w:r>
    </w:p>
    <w:p w14:paraId="0DEEF10F" w14:textId="77777777" w:rsidR="00FE074C" w:rsidRPr="004A16A2" w:rsidRDefault="00FE074C" w:rsidP="00FE074C">
      <w:pPr>
        <w:pStyle w:val="BodyText"/>
      </w:pPr>
      <w:r w:rsidRPr="004A16A2">
        <w:t>By the conclusion of the course of study, students will:</w:t>
      </w:r>
    </w:p>
    <w:p w14:paraId="22A27CA1" w14:textId="77777777" w:rsidR="00FE074C" w:rsidRPr="004A16A2" w:rsidRDefault="00FE074C" w:rsidP="00FE074C">
      <w:pPr>
        <w:pStyle w:val="ListBullet0"/>
        <w:numPr>
          <w:ilvl w:val="0"/>
          <w:numId w:val="21"/>
        </w:numPr>
        <w:tabs>
          <w:tab w:val="clear" w:pos="1135"/>
          <w:tab w:val="num" w:pos="284"/>
        </w:tabs>
        <w:ind w:left="284"/>
      </w:pPr>
      <w:r>
        <w:t>recall mathematical knowledge</w:t>
      </w:r>
    </w:p>
    <w:p w14:paraId="4E93FE76" w14:textId="77777777" w:rsidR="00FE074C" w:rsidRPr="004A16A2" w:rsidRDefault="00FE074C" w:rsidP="00FE074C">
      <w:pPr>
        <w:pStyle w:val="ListBullet0"/>
        <w:numPr>
          <w:ilvl w:val="0"/>
          <w:numId w:val="21"/>
        </w:numPr>
        <w:tabs>
          <w:tab w:val="clear" w:pos="1135"/>
          <w:tab w:val="num" w:pos="284"/>
        </w:tabs>
        <w:ind w:left="284"/>
      </w:pPr>
      <w:r>
        <w:t>use mathematical knowledge</w:t>
      </w:r>
    </w:p>
    <w:p w14:paraId="1E95C3C5" w14:textId="77777777" w:rsidR="00FE074C" w:rsidRPr="004A16A2" w:rsidRDefault="00FE074C" w:rsidP="00FE074C">
      <w:pPr>
        <w:pStyle w:val="ListBullet0"/>
        <w:numPr>
          <w:ilvl w:val="0"/>
          <w:numId w:val="21"/>
        </w:numPr>
        <w:tabs>
          <w:tab w:val="clear" w:pos="1135"/>
          <w:tab w:val="num" w:pos="284"/>
        </w:tabs>
        <w:ind w:left="284"/>
      </w:pPr>
      <w:r w:rsidRPr="004A16A2">
        <w:t xml:space="preserve">communicate </w:t>
      </w:r>
      <w:r>
        <w:t>mathematical knowledge</w:t>
      </w:r>
    </w:p>
    <w:p w14:paraId="72841A4E" w14:textId="77777777" w:rsidR="00FE074C" w:rsidRPr="004A16A2" w:rsidRDefault="00FE074C" w:rsidP="00FE074C">
      <w:pPr>
        <w:pStyle w:val="ListBullet0"/>
        <w:numPr>
          <w:ilvl w:val="0"/>
          <w:numId w:val="21"/>
        </w:numPr>
        <w:tabs>
          <w:tab w:val="clear" w:pos="1135"/>
          <w:tab w:val="num" w:pos="284"/>
        </w:tabs>
        <w:ind w:left="284"/>
      </w:pPr>
      <w:r w:rsidRPr="004A16A2">
        <w:t>evaluate the reasonableness of solutions</w:t>
      </w:r>
    </w:p>
    <w:p w14:paraId="50F215F3" w14:textId="77777777" w:rsidR="00FE074C" w:rsidRPr="004A16A2" w:rsidRDefault="00FE074C" w:rsidP="00FE074C">
      <w:pPr>
        <w:pStyle w:val="ListBullet0"/>
        <w:numPr>
          <w:ilvl w:val="0"/>
          <w:numId w:val="21"/>
        </w:numPr>
        <w:tabs>
          <w:tab w:val="clear" w:pos="1135"/>
          <w:tab w:val="num" w:pos="284"/>
        </w:tabs>
        <w:ind w:left="284"/>
      </w:pPr>
      <w:r w:rsidRPr="004A16A2">
        <w:t>justify procedures and decisions</w:t>
      </w:r>
    </w:p>
    <w:p w14:paraId="7240EF9B" w14:textId="77777777" w:rsidR="00FE074C" w:rsidRPr="004A16A2" w:rsidRDefault="00FE074C" w:rsidP="00FE074C">
      <w:pPr>
        <w:pStyle w:val="ListBullet0"/>
      </w:pPr>
      <w:r w:rsidRPr="004A16A2">
        <w:t xml:space="preserve">solve </w:t>
      </w:r>
      <w:r>
        <w:t>mathematical problems.</w:t>
      </w:r>
    </w:p>
    <w:p w14:paraId="4034EF77" w14:textId="77777777" w:rsidR="00FE074C" w:rsidRPr="004A16A2" w:rsidRDefault="00FE074C" w:rsidP="00FE074C">
      <w:pPr>
        <w:pStyle w:val="ListBullet0"/>
        <w:numPr>
          <w:ilvl w:val="0"/>
          <w:numId w:val="0"/>
        </w:numPr>
        <w:ind w:left="284" w:hanging="284"/>
        <w:sectPr w:rsidR="00FE074C" w:rsidRPr="004A16A2" w:rsidSect="00FD5325">
          <w:type w:val="continuous"/>
          <w:pgSz w:w="11907" w:h="16840" w:code="9"/>
          <w:pgMar w:top="1134" w:right="1418" w:bottom="1701" w:left="1418" w:header="567" w:footer="284" w:gutter="0"/>
          <w:cols w:num="2" w:space="720"/>
          <w:formProt w:val="0"/>
          <w:noEndnote/>
          <w:docGrid w:linePitch="299"/>
        </w:sectPr>
      </w:pPr>
    </w:p>
    <w:p w14:paraId="49D38045" w14:textId="77777777" w:rsidR="00FE074C" w:rsidRPr="004A16A2" w:rsidRDefault="00FE074C" w:rsidP="00FE074C">
      <w:pPr>
        <w:pStyle w:val="Heading3"/>
        <w:spacing w:before="0"/>
      </w:pPr>
      <w:r w:rsidRPr="004A16A2">
        <w:t>Structure</w:t>
      </w:r>
    </w:p>
    <w:tbl>
      <w:tblPr>
        <w:tblStyle w:val="QCAAtablestyle1"/>
        <w:tblW w:w="5000" w:type="pct"/>
        <w:tblInd w:w="0" w:type="dxa"/>
        <w:tblLook w:val="06A0" w:firstRow="1" w:lastRow="0" w:firstColumn="1" w:lastColumn="0" w:noHBand="1" w:noVBand="1"/>
      </w:tblPr>
      <w:tblGrid>
        <w:gridCol w:w="2267"/>
        <w:gridCol w:w="2263"/>
        <w:gridCol w:w="2267"/>
        <w:gridCol w:w="2264"/>
      </w:tblGrid>
      <w:tr w:rsidR="00FE074C" w:rsidRPr="004A16A2" w14:paraId="3A5668EB" w14:textId="77777777" w:rsidTr="00CF7FBE">
        <w:trPr>
          <w:cnfStyle w:val="100000000000" w:firstRow="1" w:lastRow="0" w:firstColumn="0" w:lastColumn="0" w:oddVBand="0" w:evenVBand="0" w:oddHBand="0" w:evenHBand="0" w:firstRowFirstColumn="0" w:firstRowLastColumn="0" w:lastRowFirstColumn="0" w:lastRowLastColumn="0"/>
        </w:trPr>
        <w:tc>
          <w:tcPr>
            <w:tcW w:w="2221" w:type="dxa"/>
          </w:tcPr>
          <w:p w14:paraId="51ECC150" w14:textId="77777777" w:rsidR="00FE074C" w:rsidRPr="004A16A2" w:rsidRDefault="00FE074C" w:rsidP="00CF7FBE">
            <w:pPr>
              <w:pStyle w:val="Tableheading"/>
            </w:pPr>
            <w:r w:rsidRPr="004A16A2">
              <w:t>Unit 1</w:t>
            </w:r>
          </w:p>
        </w:tc>
        <w:tc>
          <w:tcPr>
            <w:tcW w:w="2218" w:type="dxa"/>
          </w:tcPr>
          <w:p w14:paraId="02C109A3" w14:textId="77777777" w:rsidR="00FE074C" w:rsidRPr="004A16A2" w:rsidRDefault="00FE074C" w:rsidP="00CF7FBE">
            <w:pPr>
              <w:pStyle w:val="Tableheading"/>
            </w:pPr>
            <w:r w:rsidRPr="004A16A2">
              <w:t>Unit 2</w:t>
            </w:r>
          </w:p>
        </w:tc>
        <w:tc>
          <w:tcPr>
            <w:tcW w:w="2222" w:type="dxa"/>
          </w:tcPr>
          <w:p w14:paraId="429B5116" w14:textId="77777777" w:rsidR="00FE074C" w:rsidRPr="004A16A2" w:rsidRDefault="00FE074C" w:rsidP="00CF7FBE">
            <w:pPr>
              <w:pStyle w:val="Tableheading"/>
            </w:pPr>
            <w:r w:rsidRPr="004A16A2">
              <w:t>Unit 3</w:t>
            </w:r>
          </w:p>
        </w:tc>
        <w:tc>
          <w:tcPr>
            <w:tcW w:w="2219" w:type="dxa"/>
          </w:tcPr>
          <w:p w14:paraId="5B828C8A" w14:textId="77777777" w:rsidR="00FE074C" w:rsidRPr="004A16A2" w:rsidRDefault="00FE074C" w:rsidP="00CF7FBE">
            <w:pPr>
              <w:pStyle w:val="Tableheading"/>
            </w:pPr>
            <w:r w:rsidRPr="004A16A2">
              <w:t>Unit 4</w:t>
            </w:r>
          </w:p>
        </w:tc>
      </w:tr>
      <w:tr w:rsidR="00FE074C" w:rsidRPr="004A16A2" w14:paraId="6CAE9CCB" w14:textId="77777777" w:rsidTr="00CF7FBE">
        <w:tc>
          <w:tcPr>
            <w:tcW w:w="2221" w:type="dxa"/>
          </w:tcPr>
          <w:p w14:paraId="2003D098" w14:textId="77777777" w:rsidR="00FE074C" w:rsidRPr="004A16A2" w:rsidRDefault="00FE074C" w:rsidP="00CF7FBE">
            <w:pPr>
              <w:pStyle w:val="Tabletext"/>
              <w:rPr>
                <w:b/>
              </w:rPr>
            </w:pPr>
            <w:r w:rsidRPr="004A16A2">
              <w:rPr>
                <w:b/>
              </w:rPr>
              <w:t>Number, data and graphs</w:t>
            </w:r>
          </w:p>
          <w:p w14:paraId="4D662D29" w14:textId="77777777" w:rsidR="00FE074C" w:rsidRPr="004A16A2" w:rsidRDefault="00FE074C" w:rsidP="00CF7FBE">
            <w:pPr>
              <w:pStyle w:val="TableBullet"/>
              <w:numPr>
                <w:ilvl w:val="0"/>
                <w:numId w:val="24"/>
              </w:numPr>
            </w:pPr>
            <w:r w:rsidRPr="004A16A2">
              <w:t>Fundamental topic: Calculations</w:t>
            </w:r>
          </w:p>
          <w:p w14:paraId="63DF64D8" w14:textId="77777777" w:rsidR="00FE074C" w:rsidRPr="004A16A2" w:rsidRDefault="00FE074C" w:rsidP="00CF7FBE">
            <w:pPr>
              <w:pStyle w:val="TableBullet"/>
              <w:numPr>
                <w:ilvl w:val="0"/>
                <w:numId w:val="24"/>
              </w:numPr>
            </w:pPr>
            <w:r w:rsidRPr="004A16A2">
              <w:t>Number</w:t>
            </w:r>
          </w:p>
          <w:p w14:paraId="0C2CA257" w14:textId="77777777" w:rsidR="00FE074C" w:rsidRPr="004A16A2" w:rsidRDefault="00FE074C" w:rsidP="00CF7FBE">
            <w:pPr>
              <w:pStyle w:val="TableBullet"/>
              <w:numPr>
                <w:ilvl w:val="0"/>
                <w:numId w:val="24"/>
              </w:numPr>
            </w:pPr>
            <w:r w:rsidRPr="004A16A2">
              <w:t>Representing data</w:t>
            </w:r>
          </w:p>
          <w:p w14:paraId="275C9E5A" w14:textId="77777777" w:rsidR="00FE074C" w:rsidRPr="004A16A2" w:rsidRDefault="00FE074C" w:rsidP="00CF7FBE">
            <w:pPr>
              <w:pStyle w:val="TableBullet"/>
              <w:numPr>
                <w:ilvl w:val="0"/>
                <w:numId w:val="24"/>
              </w:numPr>
            </w:pPr>
            <w:r>
              <w:t>Managing money</w:t>
            </w:r>
          </w:p>
        </w:tc>
        <w:tc>
          <w:tcPr>
            <w:tcW w:w="2218" w:type="dxa"/>
          </w:tcPr>
          <w:p w14:paraId="2733A5C2" w14:textId="77777777" w:rsidR="00FE074C" w:rsidRPr="004A16A2" w:rsidRDefault="00FE074C" w:rsidP="00CF7FBE">
            <w:pPr>
              <w:pStyle w:val="Tabletext"/>
              <w:rPr>
                <w:b/>
              </w:rPr>
            </w:pPr>
            <w:r>
              <w:rPr>
                <w:b/>
              </w:rPr>
              <w:t>Data and travel</w:t>
            </w:r>
          </w:p>
          <w:p w14:paraId="036ACCC3" w14:textId="77777777" w:rsidR="00FE074C" w:rsidRPr="004A16A2" w:rsidRDefault="00FE074C" w:rsidP="00CF7FBE">
            <w:pPr>
              <w:pStyle w:val="TableBullet"/>
              <w:numPr>
                <w:ilvl w:val="0"/>
                <w:numId w:val="24"/>
              </w:numPr>
            </w:pPr>
            <w:r w:rsidRPr="004A16A2">
              <w:t>Fundamental topic: Calculations</w:t>
            </w:r>
          </w:p>
          <w:p w14:paraId="333DFAAE" w14:textId="77777777" w:rsidR="00FE074C" w:rsidRDefault="00FE074C" w:rsidP="00CF7FBE">
            <w:pPr>
              <w:pStyle w:val="TableBullet"/>
              <w:numPr>
                <w:ilvl w:val="0"/>
                <w:numId w:val="24"/>
              </w:numPr>
            </w:pPr>
            <w:r w:rsidRPr="004A16A2">
              <w:t>Data collection</w:t>
            </w:r>
          </w:p>
          <w:p w14:paraId="6BC6B4A2" w14:textId="77777777" w:rsidR="00FE074C" w:rsidRDefault="00FE074C" w:rsidP="00CF7FBE">
            <w:pPr>
              <w:pStyle w:val="TableBullet"/>
              <w:numPr>
                <w:ilvl w:val="0"/>
                <w:numId w:val="24"/>
              </w:numPr>
            </w:pPr>
            <w:r>
              <w:t>Graphs</w:t>
            </w:r>
          </w:p>
          <w:p w14:paraId="410C995F" w14:textId="77777777" w:rsidR="00FE074C" w:rsidRPr="004A16A2" w:rsidRDefault="00FE074C" w:rsidP="00CF7FBE">
            <w:pPr>
              <w:pStyle w:val="TableBullet"/>
              <w:numPr>
                <w:ilvl w:val="0"/>
                <w:numId w:val="24"/>
              </w:numPr>
            </w:pPr>
            <w:r>
              <w:t>Time and motion</w:t>
            </w:r>
          </w:p>
        </w:tc>
        <w:tc>
          <w:tcPr>
            <w:tcW w:w="2222" w:type="dxa"/>
          </w:tcPr>
          <w:p w14:paraId="1B64A85B" w14:textId="77777777" w:rsidR="00FE074C" w:rsidRPr="004A16A2" w:rsidRDefault="00FE074C" w:rsidP="00CF7FBE">
            <w:pPr>
              <w:pStyle w:val="Tabletext"/>
              <w:rPr>
                <w:b/>
              </w:rPr>
            </w:pPr>
            <w:r w:rsidRPr="004A16A2">
              <w:rPr>
                <w:b/>
              </w:rPr>
              <w:t xml:space="preserve">Measurement, scales and </w:t>
            </w:r>
            <w:r>
              <w:rPr>
                <w:b/>
              </w:rPr>
              <w:t>chance</w:t>
            </w:r>
          </w:p>
          <w:p w14:paraId="7F9B7289" w14:textId="77777777" w:rsidR="00FE074C" w:rsidRPr="004A16A2" w:rsidRDefault="00FE074C" w:rsidP="00CF7FBE">
            <w:pPr>
              <w:pStyle w:val="TableBullet"/>
              <w:numPr>
                <w:ilvl w:val="0"/>
                <w:numId w:val="24"/>
              </w:numPr>
            </w:pPr>
            <w:r w:rsidRPr="004A16A2">
              <w:t>Fundamental topic: Calculations</w:t>
            </w:r>
          </w:p>
          <w:p w14:paraId="0985FCEA" w14:textId="77777777" w:rsidR="00FE074C" w:rsidRPr="004A16A2" w:rsidRDefault="00FE074C" w:rsidP="00CF7FBE">
            <w:pPr>
              <w:pStyle w:val="TableBullet"/>
              <w:numPr>
                <w:ilvl w:val="0"/>
                <w:numId w:val="24"/>
              </w:numPr>
            </w:pPr>
            <w:r w:rsidRPr="004A16A2">
              <w:t>Measurement</w:t>
            </w:r>
          </w:p>
          <w:p w14:paraId="74445C52" w14:textId="77777777" w:rsidR="00FE074C" w:rsidRDefault="00FE074C" w:rsidP="00CF7FBE">
            <w:pPr>
              <w:pStyle w:val="TableBullet"/>
              <w:numPr>
                <w:ilvl w:val="0"/>
                <w:numId w:val="24"/>
              </w:numPr>
            </w:pPr>
            <w:r w:rsidRPr="004A16A2">
              <w:t>Scales, plans and models</w:t>
            </w:r>
          </w:p>
          <w:p w14:paraId="7D96A248" w14:textId="77777777" w:rsidR="00FE074C" w:rsidRPr="004A16A2" w:rsidRDefault="00FE074C" w:rsidP="00CF7FBE">
            <w:pPr>
              <w:pStyle w:val="TableBullet"/>
              <w:numPr>
                <w:ilvl w:val="0"/>
                <w:numId w:val="24"/>
              </w:numPr>
            </w:pPr>
            <w:r w:rsidRPr="004A16A2">
              <w:t>Probability and relative frequencies</w:t>
            </w:r>
          </w:p>
        </w:tc>
        <w:tc>
          <w:tcPr>
            <w:tcW w:w="2219" w:type="dxa"/>
          </w:tcPr>
          <w:p w14:paraId="16DCA4F6" w14:textId="77777777" w:rsidR="00FE074C" w:rsidRPr="004A16A2" w:rsidRDefault="00FE074C" w:rsidP="00CF7FBE">
            <w:pPr>
              <w:pStyle w:val="Tabletext"/>
              <w:rPr>
                <w:b/>
              </w:rPr>
            </w:pPr>
            <w:r w:rsidRPr="004A16A2">
              <w:rPr>
                <w:b/>
              </w:rPr>
              <w:t xml:space="preserve">Graphs, </w:t>
            </w:r>
            <w:r>
              <w:rPr>
                <w:b/>
              </w:rPr>
              <w:t>data</w:t>
            </w:r>
            <w:r w:rsidRPr="004A16A2">
              <w:rPr>
                <w:b/>
              </w:rPr>
              <w:t xml:space="preserve"> and loans</w:t>
            </w:r>
          </w:p>
          <w:p w14:paraId="29B12E23" w14:textId="77777777" w:rsidR="00FE074C" w:rsidRPr="004A16A2" w:rsidRDefault="00FE074C" w:rsidP="00CF7FBE">
            <w:pPr>
              <w:pStyle w:val="TableBullet"/>
              <w:numPr>
                <w:ilvl w:val="0"/>
                <w:numId w:val="24"/>
              </w:numPr>
            </w:pPr>
            <w:r w:rsidRPr="004A16A2">
              <w:t>Fundamental topic: Calculations</w:t>
            </w:r>
          </w:p>
          <w:p w14:paraId="0D43B41C" w14:textId="77777777" w:rsidR="00FE074C" w:rsidRPr="004A16A2" w:rsidRDefault="00FE074C" w:rsidP="00CF7FBE">
            <w:pPr>
              <w:pStyle w:val="TableBullet"/>
              <w:numPr>
                <w:ilvl w:val="0"/>
                <w:numId w:val="24"/>
              </w:numPr>
            </w:pPr>
            <w:r w:rsidRPr="004A16A2">
              <w:t xml:space="preserve">Bivariate graphs </w:t>
            </w:r>
          </w:p>
          <w:p w14:paraId="79613CE8" w14:textId="77777777" w:rsidR="00FE074C" w:rsidRDefault="00FE074C" w:rsidP="00CF7FBE">
            <w:pPr>
              <w:pStyle w:val="TableBullet"/>
              <w:numPr>
                <w:ilvl w:val="0"/>
                <w:numId w:val="24"/>
              </w:numPr>
            </w:pPr>
            <w:r w:rsidRPr="004A16A2">
              <w:t>Summarising and comparing data</w:t>
            </w:r>
          </w:p>
          <w:p w14:paraId="226A8CF7" w14:textId="77777777" w:rsidR="00FE074C" w:rsidRPr="004A16A2" w:rsidRDefault="00FE074C" w:rsidP="00CF7FBE">
            <w:pPr>
              <w:pStyle w:val="TableBullet"/>
              <w:numPr>
                <w:ilvl w:val="0"/>
                <w:numId w:val="24"/>
              </w:numPr>
            </w:pPr>
            <w:r w:rsidRPr="004A16A2">
              <w:t>Loans and compound interest</w:t>
            </w:r>
          </w:p>
        </w:tc>
      </w:tr>
    </w:tbl>
    <w:p w14:paraId="01C21960" w14:textId="77777777" w:rsidR="00FE074C" w:rsidRPr="004A16A2" w:rsidRDefault="00FE074C" w:rsidP="00FE074C">
      <w:pPr>
        <w:pStyle w:val="Heading3"/>
      </w:pPr>
      <w:r w:rsidRPr="004A16A2">
        <w:t>Assessment</w:t>
      </w:r>
    </w:p>
    <w:p w14:paraId="0E5434A5" w14:textId="77777777" w:rsidR="00FE074C" w:rsidRPr="004A16A2" w:rsidRDefault="00FE074C" w:rsidP="00FE074C">
      <w:pPr>
        <w:pStyle w:val="BodyText"/>
        <w:keepNext/>
        <w:keepLines/>
      </w:pPr>
      <w:r w:rsidRPr="004A16A2">
        <w:t>Schools devise assessments in Units 1 and 2 to suit their local context.</w:t>
      </w:r>
    </w:p>
    <w:p w14:paraId="4F745D55" w14:textId="77777777" w:rsidR="00FE074C" w:rsidRPr="004A16A2" w:rsidRDefault="00FE074C" w:rsidP="00FE074C">
      <w:pPr>
        <w:pStyle w:val="BodyText"/>
      </w:pPr>
      <w:r w:rsidRPr="004A16A2">
        <w:t xml:space="preserve">In Units 3 and 4 students complete </w:t>
      </w:r>
      <w:r w:rsidRPr="004A16A2">
        <w:rPr>
          <w:i/>
        </w:rPr>
        <w:t>four</w:t>
      </w:r>
      <w:r w:rsidRPr="004A16A2">
        <w:t xml:space="preserve"> summative assessments. Schools develop three summative internal assessments and the common internal assessment (CIA) is developed by the QCAA.</w:t>
      </w:r>
    </w:p>
    <w:p w14:paraId="3E2D69FC" w14:textId="77777777" w:rsidR="00FE074C" w:rsidRPr="004A16A2" w:rsidRDefault="00FE074C" w:rsidP="00FE074C">
      <w:pPr>
        <w:pStyle w:val="Caption"/>
      </w:pPr>
      <w:r w:rsidRPr="004A16A2">
        <w:t>Summative assessments</w:t>
      </w:r>
    </w:p>
    <w:tbl>
      <w:tblPr>
        <w:tblStyle w:val="QCAAtablestyle1"/>
        <w:tblW w:w="5000" w:type="pct"/>
        <w:tblInd w:w="0" w:type="dxa"/>
        <w:tblLayout w:type="fixed"/>
        <w:tblLook w:val="06A0" w:firstRow="1" w:lastRow="0" w:firstColumn="1" w:lastColumn="0" w:noHBand="1" w:noVBand="1"/>
      </w:tblPr>
      <w:tblGrid>
        <w:gridCol w:w="4315"/>
        <w:gridCol w:w="4746"/>
      </w:tblGrid>
      <w:tr w:rsidR="00FE074C" w:rsidRPr="004A16A2" w14:paraId="4856C61F" w14:textId="77777777" w:rsidTr="00CF7FBE">
        <w:trPr>
          <w:cnfStyle w:val="100000000000" w:firstRow="1" w:lastRow="0" w:firstColumn="0" w:lastColumn="0" w:oddVBand="0" w:evenVBand="0" w:oddHBand="0" w:evenHBand="0" w:firstRowFirstColumn="0" w:firstRowLastColumn="0" w:lastRowFirstColumn="0" w:lastRowLastColumn="0"/>
        </w:trPr>
        <w:tc>
          <w:tcPr>
            <w:tcW w:w="4229" w:type="dxa"/>
          </w:tcPr>
          <w:p w14:paraId="6F47B5CC" w14:textId="77777777" w:rsidR="00FE074C" w:rsidRPr="004A16A2" w:rsidRDefault="00FE074C" w:rsidP="00CF7FBE">
            <w:pPr>
              <w:pStyle w:val="Tableheading"/>
            </w:pPr>
            <w:r w:rsidRPr="004A16A2">
              <w:t>Unit 3</w:t>
            </w:r>
          </w:p>
        </w:tc>
        <w:tc>
          <w:tcPr>
            <w:tcW w:w="4651" w:type="dxa"/>
          </w:tcPr>
          <w:p w14:paraId="2D16375D" w14:textId="77777777" w:rsidR="00FE074C" w:rsidRPr="004A16A2" w:rsidRDefault="00FE074C" w:rsidP="00CF7FBE">
            <w:pPr>
              <w:pStyle w:val="Tableheading"/>
            </w:pPr>
            <w:r w:rsidRPr="004A16A2">
              <w:t>Unit 4</w:t>
            </w:r>
          </w:p>
        </w:tc>
      </w:tr>
      <w:tr w:rsidR="00FE074C" w:rsidRPr="004A16A2" w14:paraId="7AD2B741" w14:textId="77777777" w:rsidTr="00CF7FBE">
        <w:tc>
          <w:tcPr>
            <w:tcW w:w="4229" w:type="dxa"/>
          </w:tcPr>
          <w:p w14:paraId="43FB7D36" w14:textId="77777777" w:rsidR="00FE074C" w:rsidRPr="004A16A2" w:rsidRDefault="00FE074C" w:rsidP="00CF7FBE">
            <w:pPr>
              <w:pStyle w:val="Tabletext"/>
            </w:pPr>
            <w:r w:rsidRPr="004A16A2">
              <w:t>Summative internal assessment 1 (IA1):</w:t>
            </w:r>
          </w:p>
          <w:p w14:paraId="21FF5450" w14:textId="77777777" w:rsidR="00FE074C" w:rsidRPr="004A16A2" w:rsidRDefault="00FE074C" w:rsidP="00CF7FBE">
            <w:pPr>
              <w:pStyle w:val="TableBullet"/>
              <w:numPr>
                <w:ilvl w:val="0"/>
                <w:numId w:val="24"/>
              </w:numPr>
            </w:pPr>
            <w:r w:rsidRPr="004A16A2">
              <w:t>Problem-solving and modelling task</w:t>
            </w:r>
          </w:p>
        </w:tc>
        <w:tc>
          <w:tcPr>
            <w:tcW w:w="4651" w:type="dxa"/>
          </w:tcPr>
          <w:p w14:paraId="5B5256C7" w14:textId="77777777" w:rsidR="00FE074C" w:rsidRPr="004A16A2" w:rsidRDefault="00FE074C" w:rsidP="00CF7FBE">
            <w:pPr>
              <w:pStyle w:val="Tabletext"/>
            </w:pPr>
            <w:r w:rsidRPr="004A16A2">
              <w:t>Summative internal assessment 3 (IA3):</w:t>
            </w:r>
          </w:p>
          <w:p w14:paraId="00D808B5" w14:textId="77777777" w:rsidR="00FE074C" w:rsidRPr="004A16A2" w:rsidRDefault="00FE074C" w:rsidP="00CF7FBE">
            <w:pPr>
              <w:pStyle w:val="TableBullet"/>
              <w:numPr>
                <w:ilvl w:val="0"/>
                <w:numId w:val="24"/>
              </w:numPr>
            </w:pPr>
            <w:r w:rsidRPr="004A16A2">
              <w:t>Problem-solving and modelling task</w:t>
            </w:r>
          </w:p>
        </w:tc>
      </w:tr>
      <w:tr w:rsidR="00FE074C" w:rsidRPr="004A16A2" w14:paraId="14CD203B" w14:textId="77777777" w:rsidTr="00CF7FBE">
        <w:tc>
          <w:tcPr>
            <w:tcW w:w="4229" w:type="dxa"/>
          </w:tcPr>
          <w:p w14:paraId="00CD3EF7" w14:textId="77777777" w:rsidR="00FE074C" w:rsidRPr="004A16A2" w:rsidRDefault="00FE074C" w:rsidP="00CF7FBE">
            <w:pPr>
              <w:pStyle w:val="Tabletext"/>
            </w:pPr>
            <w:r w:rsidRPr="004A16A2">
              <w:t>Summative internal assessment 2 (IA2):</w:t>
            </w:r>
          </w:p>
          <w:p w14:paraId="5CF53C9B" w14:textId="77777777" w:rsidR="00FE074C" w:rsidRPr="004A16A2" w:rsidRDefault="00FE074C" w:rsidP="00CF7FBE">
            <w:pPr>
              <w:pStyle w:val="TableBullet"/>
              <w:numPr>
                <w:ilvl w:val="0"/>
                <w:numId w:val="24"/>
              </w:numPr>
            </w:pPr>
            <w:r w:rsidRPr="004A16A2">
              <w:t>Common internal assessment (CIA)</w:t>
            </w:r>
          </w:p>
        </w:tc>
        <w:tc>
          <w:tcPr>
            <w:tcW w:w="4651" w:type="dxa"/>
          </w:tcPr>
          <w:p w14:paraId="4722ECF6" w14:textId="77777777" w:rsidR="00FE074C" w:rsidRPr="004A16A2" w:rsidRDefault="00FE074C" w:rsidP="00CF7FBE">
            <w:pPr>
              <w:pStyle w:val="Tabletext"/>
            </w:pPr>
            <w:r w:rsidRPr="004A16A2">
              <w:t>Summative internal assessment (IA4):</w:t>
            </w:r>
          </w:p>
          <w:p w14:paraId="21E978D4" w14:textId="77777777" w:rsidR="00FE074C" w:rsidRPr="004A16A2" w:rsidRDefault="00FE074C" w:rsidP="00CF7FBE">
            <w:pPr>
              <w:pStyle w:val="TableBullet"/>
              <w:numPr>
                <w:ilvl w:val="0"/>
                <w:numId w:val="24"/>
              </w:numPr>
            </w:pPr>
            <w:r w:rsidRPr="004A16A2">
              <w:t>Examination</w:t>
            </w:r>
            <w:r w:rsidRPr="00506A36">
              <w:t xml:space="preserve"> — short response</w:t>
            </w:r>
          </w:p>
        </w:tc>
      </w:tr>
    </w:tbl>
    <w:p w14:paraId="1C5A284A" w14:textId="77777777" w:rsidR="00FE074C" w:rsidRPr="004A16A2" w:rsidRDefault="00FE074C" w:rsidP="00FE074C">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FE074C" w:rsidRPr="004A16A2" w14:paraId="3A917F66" w14:textId="77777777" w:rsidTr="00CF7FBE">
        <w:trPr>
          <w:trHeight w:hRule="exact" w:val="851"/>
        </w:trPr>
        <w:tc>
          <w:tcPr>
            <w:tcW w:w="141" w:type="dxa"/>
            <w:shd w:val="clear" w:color="auto" w:fill="84BD00"/>
          </w:tcPr>
          <w:p w14:paraId="2FB469A7" w14:textId="77777777" w:rsidR="00FE074C" w:rsidRPr="004A16A2" w:rsidRDefault="00FE074C" w:rsidP="00CF7FBE">
            <w:pPr>
              <w:pStyle w:val="Tabletext"/>
            </w:pPr>
          </w:p>
        </w:tc>
        <w:tc>
          <w:tcPr>
            <w:tcW w:w="9264" w:type="dxa"/>
            <w:tcMar>
              <w:left w:w="57" w:type="dxa"/>
            </w:tcMar>
            <w:vAlign w:val="center"/>
          </w:tcPr>
          <w:p w14:paraId="3745F6D2" w14:textId="77777777" w:rsidR="00FE074C" w:rsidRPr="004A16A2" w:rsidRDefault="00FE074C" w:rsidP="00CF7FBE">
            <w:pPr>
              <w:pStyle w:val="SubjectHeading"/>
            </w:pPr>
            <w:r w:rsidRPr="004A16A2">
              <w:t>Science in Practice</w:t>
            </w:r>
          </w:p>
          <w:p w14:paraId="121AB740" w14:textId="77777777" w:rsidR="00FE074C" w:rsidRPr="004A16A2" w:rsidRDefault="00FE074C" w:rsidP="00CF7FBE">
            <w:pPr>
              <w:pStyle w:val="Heading3"/>
              <w:spacing w:before="0" w:after="0"/>
            </w:pPr>
            <w:r w:rsidRPr="004A16A2">
              <w:t>Applied senior subject</w:t>
            </w:r>
          </w:p>
        </w:tc>
        <w:tc>
          <w:tcPr>
            <w:tcW w:w="845" w:type="dxa"/>
            <w:shd w:val="clear" w:color="auto" w:fill="84BD00"/>
            <w:tcMar>
              <w:bottom w:w="28" w:type="dxa"/>
              <w:right w:w="57" w:type="dxa"/>
            </w:tcMar>
            <w:vAlign w:val="bottom"/>
          </w:tcPr>
          <w:p w14:paraId="25F4C760" w14:textId="77777777" w:rsidR="00FE074C" w:rsidRPr="004A16A2" w:rsidRDefault="00FE074C" w:rsidP="00CF7FBE">
            <w:pPr>
              <w:pStyle w:val="Heading3"/>
              <w:spacing w:before="0" w:after="100" w:afterAutospacing="1"/>
              <w:jc w:val="right"/>
              <w:rPr>
                <w:color w:val="auto"/>
                <w:sz w:val="17"/>
                <w:szCs w:val="17"/>
              </w:rPr>
            </w:pPr>
            <w:r w:rsidRPr="004A16A2">
              <w:rPr>
                <w:color w:val="FFFFFF" w:themeColor="background1"/>
                <w:sz w:val="17"/>
                <w:szCs w:val="17"/>
              </w:rPr>
              <w:t>Applied</w:t>
            </w:r>
          </w:p>
        </w:tc>
      </w:tr>
      <w:tr w:rsidR="00FE074C" w:rsidRPr="004A16A2" w14:paraId="474B4CB2" w14:textId="77777777" w:rsidTr="00CF7FBE">
        <w:trPr>
          <w:trHeight w:hRule="exact" w:val="113"/>
        </w:trPr>
        <w:tc>
          <w:tcPr>
            <w:tcW w:w="10250" w:type="dxa"/>
            <w:gridSpan w:val="3"/>
            <w:shd w:val="clear" w:color="auto" w:fill="auto"/>
          </w:tcPr>
          <w:p w14:paraId="7AD13781" w14:textId="77777777" w:rsidR="00FE074C" w:rsidRPr="004A16A2" w:rsidRDefault="00FE074C" w:rsidP="00CF7FBE">
            <w:pPr>
              <w:pStyle w:val="Smallspace"/>
            </w:pPr>
          </w:p>
        </w:tc>
      </w:tr>
    </w:tbl>
    <w:p w14:paraId="2ECA13D2" w14:textId="77777777" w:rsidR="00FE074C" w:rsidRPr="004A16A2" w:rsidRDefault="00FE074C" w:rsidP="00FE074C">
      <w:pPr>
        <w:pStyle w:val="BodyText"/>
        <w:spacing w:before="120"/>
        <w:sectPr w:rsidR="00FE074C" w:rsidRPr="004A16A2" w:rsidSect="0026660B">
          <w:type w:val="continuous"/>
          <w:pgSz w:w="11907" w:h="16840" w:code="9"/>
          <w:pgMar w:top="1134" w:right="1418" w:bottom="1701" w:left="1418" w:header="567" w:footer="284" w:gutter="0"/>
          <w:cols w:space="720"/>
          <w:formProt w:val="0"/>
          <w:noEndnote/>
          <w:docGrid w:linePitch="299"/>
        </w:sectPr>
      </w:pPr>
    </w:p>
    <w:sdt>
      <w:sdtPr>
        <w:alias w:val="Rationale"/>
        <w:tag w:val="Rationale"/>
        <w:id w:val="1006940704"/>
        <w:placeholder>
          <w:docPart w:val="C9B27A4591F74D6F8677D4FA68C86C9B"/>
        </w:placeholder>
        <w15:appearance w15:val="hidden"/>
      </w:sdtPr>
      <w:sdtEndPr/>
      <w:sdtContent>
        <w:p w14:paraId="196719E3" w14:textId="77777777" w:rsidR="00FE074C" w:rsidRPr="004A16A2" w:rsidRDefault="00FE074C" w:rsidP="00FE074C">
          <w:pPr>
            <w:pStyle w:val="BodyText"/>
          </w:pPr>
          <w:r w:rsidRPr="004A16A2">
            <w:t>Science in Practice provides opportunities for students to explore, experience and learn concepts and practical skills valued in multidisciplinary science, workplaces and other settings. Learning in Science in Practice involves creative and critical thinking; systematically accessing, capturing and analysing information, including primary and secondary data; and using digital technologies to undertake research, evaluate information and present data.</w:t>
          </w:r>
        </w:p>
        <w:p w14:paraId="2358CE97" w14:textId="77777777" w:rsidR="00FE074C" w:rsidRPr="004A16A2" w:rsidRDefault="00FE074C" w:rsidP="00FE074C">
          <w:pPr>
            <w:pStyle w:val="BodyText"/>
          </w:pPr>
          <w:r w:rsidRPr="004A16A2">
            <w:t>Science in Practice students apply scientific knowledge and skills in situations to produce practical outcomes. Students build their understanding of expectations for work in scientific settings and develop an understanding of career pathways, jobs and other opportunities available for participating in and contributing to scientific activities.</w:t>
          </w:r>
        </w:p>
        <w:p w14:paraId="20FA4861" w14:textId="77777777" w:rsidR="00FE074C" w:rsidRPr="004A16A2" w:rsidRDefault="00FE074C" w:rsidP="00FE074C">
          <w:pPr>
            <w:pStyle w:val="BodyText"/>
          </w:pPr>
          <w:r w:rsidRPr="004A16A2">
            <w:t>Projects and investigations are key features of Science in Practice. Projects require the application of a range of cognitive, technical and reasoning skills and practical-based theory to produce real-world outcomes. Investigations follow scientific inquiry methods to develop a deeper understanding of a particular topic or context and the link between theory and practice in real-world and/or lifelike scientific contexts.</w:t>
          </w:r>
        </w:p>
        <w:p w14:paraId="3CB77CB1" w14:textId="77777777" w:rsidR="00FE074C" w:rsidRPr="004A16A2" w:rsidRDefault="00FE074C" w:rsidP="00FE074C">
          <w:pPr>
            <w:pStyle w:val="BodyText"/>
          </w:pPr>
          <w:r w:rsidRPr="004A16A2">
            <w:t xml:space="preserve">By studying Science in Practice, students develop an awareness and understanding of life beyond school through authentic, real-world interactions to become responsible and informed citizens. They develop a strong personal, socially oriented, ethical outlook that assists with managing context, conflict and uncertainty. Students gain the ability to work effectively and respectfully with diverse teams to maximise understanding of concepts, while exercising flexibility, cultural awareness and a willingness to make necessary compromises to accomplish common goals. They learn to </w:t>
          </w:r>
          <w:r w:rsidRPr="004A16A2">
            <w:t>communicate effectively and efficiently by manipulating appropriate language, terminology, symbols and diagrams associated with scientific communication.</w:t>
          </w:r>
        </w:p>
        <w:p w14:paraId="663768C4" w14:textId="77777777" w:rsidR="00FE074C" w:rsidRPr="004A16A2" w:rsidRDefault="00FE074C" w:rsidP="00FE074C">
          <w:pPr>
            <w:pStyle w:val="BodyText"/>
          </w:pPr>
          <w:r w:rsidRPr="004A16A2">
            <w:t>The objectives of the course ensure that students apply what they understand to explain and execute procedures, plan and implement projects and investigations, analyse and interpret information, and evaluate procedures, conclusions and outcomes.</w:t>
          </w:r>
        </w:p>
        <w:p w14:paraId="76BB1891" w14:textId="77777777" w:rsidR="00FE074C" w:rsidRPr="004A16A2" w:rsidRDefault="00FE074C" w:rsidP="00FE074C">
          <w:pPr>
            <w:pStyle w:val="BodyText"/>
            <w:spacing w:before="120"/>
          </w:pPr>
          <w:r w:rsidRPr="004A16A2">
            <w:t>Workplace health and safety practices are embedded across all units and focus on building knowledge and skills in working safely, effectively and efficiently in practical scientific situations.</w:t>
          </w:r>
        </w:p>
      </w:sdtContent>
    </w:sdt>
    <w:p w14:paraId="02AA6C10" w14:textId="77777777" w:rsidR="00FE074C" w:rsidRPr="004A16A2" w:rsidRDefault="00FE074C" w:rsidP="00FE074C">
      <w:pPr>
        <w:pStyle w:val="Heading3"/>
      </w:pPr>
      <w:r w:rsidRPr="004A16A2">
        <w:t>Pathways</w:t>
      </w:r>
    </w:p>
    <w:p w14:paraId="5F005F2D" w14:textId="77777777" w:rsidR="00FE074C" w:rsidRPr="004A16A2" w:rsidRDefault="00FE074C" w:rsidP="00FE074C">
      <w:pPr>
        <w:pStyle w:val="BodyText"/>
      </w:pPr>
      <w:r w:rsidRPr="004A16A2">
        <w:t>A course of study in Science in Practice is inclusive and caters for a wide range of students with a variety of backgrounds, interests and career aspirations. It can establish a basis for further education and employment in many fields, e.g. animal welfare, food technology, forensics, health and medicine, the pharmaceutical industry, recreation and tourism, research, and the resources sector.</w:t>
      </w:r>
    </w:p>
    <w:p w14:paraId="2C50387D" w14:textId="77777777" w:rsidR="00FE074C" w:rsidRPr="004A16A2" w:rsidRDefault="00FE074C" w:rsidP="00FE074C">
      <w:pPr>
        <w:pStyle w:val="Heading3"/>
        <w:spacing w:before="200"/>
      </w:pPr>
      <w:r w:rsidRPr="004A16A2">
        <w:t>Objectives</w:t>
      </w:r>
    </w:p>
    <w:p w14:paraId="1C93D68C" w14:textId="77777777" w:rsidR="00FE074C" w:rsidRPr="004A16A2" w:rsidRDefault="00FE074C" w:rsidP="00FE074C">
      <w:pPr>
        <w:pStyle w:val="BodyText"/>
        <w:spacing w:before="120"/>
      </w:pPr>
      <w:r w:rsidRPr="004A16A2">
        <w:t>By the conclusion of the course of study students should:</w:t>
      </w:r>
    </w:p>
    <w:p w14:paraId="6E9A891B" w14:textId="77777777" w:rsidR="00FE074C" w:rsidRPr="004A16A2" w:rsidRDefault="00FE074C" w:rsidP="00FE074C">
      <w:pPr>
        <w:pStyle w:val="ListBullet0"/>
        <w:numPr>
          <w:ilvl w:val="0"/>
          <w:numId w:val="21"/>
        </w:numPr>
        <w:tabs>
          <w:tab w:val="clear" w:pos="1135"/>
          <w:tab w:val="num" w:pos="284"/>
        </w:tabs>
        <w:ind w:left="284"/>
      </w:pPr>
      <w:r w:rsidRPr="004A16A2">
        <w:t>describe ideas and phenomena</w:t>
      </w:r>
    </w:p>
    <w:p w14:paraId="398ABF41" w14:textId="77777777" w:rsidR="00FE074C" w:rsidRPr="004A16A2" w:rsidRDefault="00FE074C" w:rsidP="00FE074C">
      <w:pPr>
        <w:pStyle w:val="ListBullet0"/>
        <w:numPr>
          <w:ilvl w:val="0"/>
          <w:numId w:val="21"/>
        </w:numPr>
        <w:tabs>
          <w:tab w:val="clear" w:pos="1135"/>
          <w:tab w:val="num" w:pos="284"/>
        </w:tabs>
        <w:ind w:left="284"/>
      </w:pPr>
      <w:r w:rsidRPr="004A16A2">
        <w:t>execute procedures</w:t>
      </w:r>
    </w:p>
    <w:p w14:paraId="1AD7F090" w14:textId="77777777" w:rsidR="00FE074C" w:rsidRPr="004A16A2" w:rsidRDefault="00FE074C" w:rsidP="00FE074C">
      <w:pPr>
        <w:pStyle w:val="ListBullet0"/>
        <w:numPr>
          <w:ilvl w:val="0"/>
          <w:numId w:val="21"/>
        </w:numPr>
        <w:tabs>
          <w:tab w:val="clear" w:pos="1135"/>
          <w:tab w:val="num" w:pos="284"/>
        </w:tabs>
        <w:ind w:left="284"/>
      </w:pPr>
      <w:r w:rsidRPr="004A16A2">
        <w:t>analyse information</w:t>
      </w:r>
    </w:p>
    <w:p w14:paraId="693496E2" w14:textId="77777777" w:rsidR="00FE074C" w:rsidRPr="004A16A2" w:rsidRDefault="00FE074C" w:rsidP="00FE074C">
      <w:pPr>
        <w:pStyle w:val="ListBullet0"/>
        <w:numPr>
          <w:ilvl w:val="0"/>
          <w:numId w:val="21"/>
        </w:numPr>
        <w:tabs>
          <w:tab w:val="clear" w:pos="1135"/>
          <w:tab w:val="num" w:pos="284"/>
        </w:tabs>
        <w:ind w:left="284"/>
      </w:pPr>
      <w:r w:rsidRPr="004A16A2">
        <w:t>interpret information</w:t>
      </w:r>
    </w:p>
    <w:p w14:paraId="218D3C63" w14:textId="77777777" w:rsidR="00FE074C" w:rsidRPr="004A16A2" w:rsidRDefault="00FE074C" w:rsidP="00FE074C">
      <w:pPr>
        <w:pStyle w:val="ListBullet0"/>
        <w:numPr>
          <w:ilvl w:val="0"/>
          <w:numId w:val="21"/>
        </w:numPr>
        <w:tabs>
          <w:tab w:val="clear" w:pos="1135"/>
          <w:tab w:val="num" w:pos="284"/>
        </w:tabs>
        <w:ind w:left="284"/>
      </w:pPr>
      <w:r w:rsidRPr="004A16A2">
        <w:t>evaluate conclusions and outcomes</w:t>
      </w:r>
    </w:p>
    <w:p w14:paraId="4252651A" w14:textId="77777777" w:rsidR="00FE074C" w:rsidRPr="004A16A2" w:rsidRDefault="00FE074C" w:rsidP="00FE074C">
      <w:pPr>
        <w:pStyle w:val="ListBullet0"/>
        <w:numPr>
          <w:ilvl w:val="0"/>
          <w:numId w:val="21"/>
        </w:numPr>
        <w:tabs>
          <w:tab w:val="clear" w:pos="1135"/>
          <w:tab w:val="num" w:pos="284"/>
        </w:tabs>
        <w:ind w:left="284"/>
      </w:pPr>
      <w:r w:rsidRPr="004A16A2">
        <w:t>plan investigations and projects.</w:t>
      </w:r>
    </w:p>
    <w:p w14:paraId="6DFD66B1" w14:textId="77777777" w:rsidR="00FE074C" w:rsidRPr="004A16A2" w:rsidRDefault="00FE074C" w:rsidP="00FE074C">
      <w:pPr>
        <w:pStyle w:val="ListBullet0"/>
        <w:numPr>
          <w:ilvl w:val="0"/>
          <w:numId w:val="0"/>
        </w:numPr>
        <w:ind w:left="284" w:hanging="284"/>
      </w:pPr>
    </w:p>
    <w:p w14:paraId="2D5982BF" w14:textId="77777777" w:rsidR="00FE074C" w:rsidRPr="004A16A2" w:rsidRDefault="00FE074C" w:rsidP="00FE074C">
      <w:pPr>
        <w:pStyle w:val="ListBullet0"/>
        <w:numPr>
          <w:ilvl w:val="0"/>
          <w:numId w:val="0"/>
        </w:numPr>
        <w:ind w:left="284" w:hanging="284"/>
        <w:sectPr w:rsidR="00FE074C" w:rsidRPr="004A16A2" w:rsidSect="006216FF">
          <w:type w:val="continuous"/>
          <w:pgSz w:w="11907" w:h="16840" w:code="9"/>
          <w:pgMar w:top="1134" w:right="1418" w:bottom="1701" w:left="1418" w:header="567" w:footer="284" w:gutter="0"/>
          <w:cols w:num="2" w:space="720"/>
          <w:formProt w:val="0"/>
          <w:noEndnote/>
          <w:docGrid w:linePitch="299"/>
        </w:sectPr>
      </w:pPr>
    </w:p>
    <w:p w14:paraId="5DF9A955" w14:textId="77777777" w:rsidR="00FE074C" w:rsidRPr="004A16A2" w:rsidRDefault="00FE074C" w:rsidP="00FE074C">
      <w:pPr>
        <w:pStyle w:val="Heading3"/>
      </w:pPr>
      <w:r w:rsidRPr="004A16A2">
        <w:lastRenderedPageBreak/>
        <w:t>Structure</w:t>
      </w:r>
    </w:p>
    <w:p w14:paraId="4DE21AD0" w14:textId="77777777" w:rsidR="00FE074C" w:rsidRPr="004A16A2" w:rsidRDefault="00524A85" w:rsidP="00FE074C">
      <w:pPr>
        <w:pStyle w:val="BodyText"/>
        <w:rPr>
          <w:lang w:eastAsia="en-US"/>
        </w:rPr>
      </w:pPr>
      <w:sdt>
        <w:sdtPr>
          <w:alias w:val="Subject name"/>
          <w:tag w:val="SubjName"/>
          <w:id w:val="1428386637"/>
          <w:placeholder>
            <w:docPart w:val="0F3DFB9BA25E4DEFAC59C85964152BFA"/>
          </w:placeholder>
          <w15:appearance w15:val="hidden"/>
        </w:sdtPr>
        <w:sdtEndPr/>
        <w:sdtContent>
          <w:r w:rsidR="00FE074C" w:rsidRPr="004A16A2">
            <w:t>Science in Practice</w:t>
          </w:r>
        </w:sdtContent>
      </w:sdt>
      <w:r w:rsidR="00FE074C" w:rsidRPr="004A16A2">
        <w:t xml:space="preserve"> is a four-unit course of study. This syllabus contains six QCAA-developed units as options for schools to select from to develop their course of study</w:t>
      </w:r>
      <w:r w:rsidR="00FE074C" w:rsidRPr="004A16A2">
        <w:rPr>
          <w:lang w:eastAsia="en-US"/>
        </w:rPr>
        <w:t xml:space="preserve">. </w:t>
      </w:r>
    </w:p>
    <w:tbl>
      <w:tblPr>
        <w:tblStyle w:val="QCAAtablestyle1"/>
        <w:tblW w:w="5000" w:type="pct"/>
        <w:tblInd w:w="0" w:type="dxa"/>
        <w:tblLayout w:type="fixed"/>
        <w:tblLook w:val="06A0" w:firstRow="1" w:lastRow="0" w:firstColumn="1" w:lastColumn="0" w:noHBand="1" w:noVBand="1"/>
      </w:tblPr>
      <w:tblGrid>
        <w:gridCol w:w="2739"/>
        <w:gridCol w:w="6322"/>
      </w:tblGrid>
      <w:tr w:rsidR="00FE074C" w:rsidRPr="004A16A2" w14:paraId="599CEA57"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762B7DD8" w14:textId="77777777" w:rsidR="00FE074C" w:rsidRPr="004A16A2" w:rsidRDefault="00FE074C" w:rsidP="00CF7FBE">
            <w:pPr>
              <w:pStyle w:val="Tableheading"/>
            </w:pPr>
            <w:r w:rsidRPr="004A16A2">
              <w:t>Unit option</w:t>
            </w:r>
          </w:p>
        </w:tc>
        <w:tc>
          <w:tcPr>
            <w:tcW w:w="3261" w:type="dxa"/>
          </w:tcPr>
          <w:p w14:paraId="7D87B0F7" w14:textId="77777777" w:rsidR="00FE074C" w:rsidRPr="004A16A2" w:rsidRDefault="00FE074C" w:rsidP="00CF7FBE">
            <w:pPr>
              <w:pStyle w:val="Tableheading"/>
            </w:pPr>
            <w:r w:rsidRPr="004A16A2">
              <w:t xml:space="preserve">Unit title </w:t>
            </w:r>
          </w:p>
        </w:tc>
      </w:tr>
      <w:tr w:rsidR="00FE074C" w:rsidRPr="004A16A2" w14:paraId="3EEC075B" w14:textId="77777777" w:rsidTr="00CF7FBE">
        <w:trPr>
          <w:trHeight w:val="232"/>
        </w:trPr>
        <w:tc>
          <w:tcPr>
            <w:tcW w:w="1413" w:type="dxa"/>
          </w:tcPr>
          <w:p w14:paraId="73D6FA1F" w14:textId="77777777" w:rsidR="00FE074C" w:rsidRPr="004A16A2" w:rsidRDefault="00FE074C" w:rsidP="00CF7FBE">
            <w:pPr>
              <w:pStyle w:val="Tabletext"/>
            </w:pPr>
            <w:r w:rsidRPr="004A16A2">
              <w:t>Unit option A</w:t>
            </w:r>
          </w:p>
        </w:tc>
        <w:tc>
          <w:tcPr>
            <w:tcW w:w="3261" w:type="dxa"/>
          </w:tcPr>
          <w:p w14:paraId="19467465" w14:textId="77777777" w:rsidR="00FE074C" w:rsidRPr="004A16A2" w:rsidRDefault="00FE074C" w:rsidP="00CF7FBE">
            <w:pPr>
              <w:pStyle w:val="Tabletext"/>
            </w:pPr>
            <w:r w:rsidRPr="004A16A2">
              <w:t>Consumer science</w:t>
            </w:r>
          </w:p>
        </w:tc>
      </w:tr>
      <w:tr w:rsidR="00FE074C" w:rsidRPr="004A16A2" w14:paraId="6622DA33" w14:textId="77777777" w:rsidTr="00CF7FBE">
        <w:trPr>
          <w:trHeight w:val="243"/>
        </w:trPr>
        <w:tc>
          <w:tcPr>
            <w:tcW w:w="1413" w:type="dxa"/>
          </w:tcPr>
          <w:p w14:paraId="7FE2FE87" w14:textId="77777777" w:rsidR="00FE074C" w:rsidRPr="004A16A2" w:rsidRDefault="00FE074C" w:rsidP="00CF7FBE">
            <w:pPr>
              <w:pStyle w:val="TableBullet"/>
              <w:numPr>
                <w:ilvl w:val="0"/>
                <w:numId w:val="0"/>
              </w:numPr>
              <w:ind w:left="170" w:hanging="170"/>
            </w:pPr>
            <w:r w:rsidRPr="004A16A2">
              <w:t>Unit option B</w:t>
            </w:r>
          </w:p>
        </w:tc>
        <w:tc>
          <w:tcPr>
            <w:tcW w:w="3261" w:type="dxa"/>
          </w:tcPr>
          <w:p w14:paraId="424B8464" w14:textId="77777777" w:rsidR="00FE074C" w:rsidRPr="004A16A2" w:rsidRDefault="00FE074C" w:rsidP="00CF7FBE">
            <w:pPr>
              <w:pStyle w:val="TableBullet"/>
              <w:numPr>
                <w:ilvl w:val="0"/>
                <w:numId w:val="0"/>
              </w:numPr>
              <w:ind w:left="170" w:hanging="170"/>
            </w:pPr>
            <w:r w:rsidRPr="004A16A2">
              <w:t>Ecology</w:t>
            </w:r>
          </w:p>
        </w:tc>
      </w:tr>
      <w:tr w:rsidR="00FE074C" w:rsidRPr="004A16A2" w14:paraId="6A08D1D4" w14:textId="77777777" w:rsidTr="00CF7FBE">
        <w:trPr>
          <w:trHeight w:val="243"/>
        </w:trPr>
        <w:tc>
          <w:tcPr>
            <w:tcW w:w="1413" w:type="dxa"/>
          </w:tcPr>
          <w:p w14:paraId="6219C99E" w14:textId="77777777" w:rsidR="00FE074C" w:rsidRPr="004A16A2" w:rsidRDefault="00FE074C" w:rsidP="00CF7FBE">
            <w:pPr>
              <w:pStyle w:val="TableBullet"/>
              <w:numPr>
                <w:ilvl w:val="0"/>
                <w:numId w:val="0"/>
              </w:numPr>
              <w:ind w:left="170" w:hanging="170"/>
            </w:pPr>
            <w:r w:rsidRPr="004A16A2">
              <w:t>Unit option C</w:t>
            </w:r>
          </w:p>
        </w:tc>
        <w:tc>
          <w:tcPr>
            <w:tcW w:w="3261" w:type="dxa"/>
          </w:tcPr>
          <w:p w14:paraId="12588C3E" w14:textId="77777777" w:rsidR="00FE074C" w:rsidRPr="004A16A2" w:rsidRDefault="00FE074C" w:rsidP="00CF7FBE">
            <w:pPr>
              <w:pStyle w:val="TableBullet"/>
              <w:numPr>
                <w:ilvl w:val="0"/>
                <w:numId w:val="0"/>
              </w:numPr>
            </w:pPr>
            <w:r w:rsidRPr="004A16A2">
              <w:t>Forensic science</w:t>
            </w:r>
          </w:p>
        </w:tc>
      </w:tr>
      <w:tr w:rsidR="00FE074C" w:rsidRPr="004A16A2" w14:paraId="192B5780" w14:textId="77777777" w:rsidTr="00CF7FBE">
        <w:trPr>
          <w:trHeight w:val="243"/>
        </w:trPr>
        <w:tc>
          <w:tcPr>
            <w:tcW w:w="1413" w:type="dxa"/>
          </w:tcPr>
          <w:p w14:paraId="6F66B1C4" w14:textId="77777777" w:rsidR="00FE074C" w:rsidRPr="004A16A2" w:rsidRDefault="00FE074C" w:rsidP="00CF7FBE">
            <w:pPr>
              <w:pStyle w:val="TableBullet"/>
              <w:numPr>
                <w:ilvl w:val="0"/>
                <w:numId w:val="0"/>
              </w:numPr>
              <w:ind w:left="170" w:hanging="170"/>
            </w:pPr>
            <w:r w:rsidRPr="004A16A2">
              <w:t>Unit option D</w:t>
            </w:r>
          </w:p>
        </w:tc>
        <w:tc>
          <w:tcPr>
            <w:tcW w:w="3261" w:type="dxa"/>
          </w:tcPr>
          <w:p w14:paraId="51BEA0CA" w14:textId="77777777" w:rsidR="00FE074C" w:rsidRPr="004A16A2" w:rsidRDefault="00FE074C" w:rsidP="00CF7FBE">
            <w:pPr>
              <w:pStyle w:val="TableBullet"/>
              <w:numPr>
                <w:ilvl w:val="0"/>
                <w:numId w:val="0"/>
              </w:numPr>
            </w:pPr>
            <w:r w:rsidRPr="004A16A2">
              <w:t>Disease</w:t>
            </w:r>
          </w:p>
        </w:tc>
      </w:tr>
      <w:tr w:rsidR="00FE074C" w:rsidRPr="004A16A2" w14:paraId="11FA816A" w14:textId="77777777" w:rsidTr="00CF7FBE">
        <w:trPr>
          <w:trHeight w:val="243"/>
        </w:trPr>
        <w:tc>
          <w:tcPr>
            <w:tcW w:w="1413" w:type="dxa"/>
          </w:tcPr>
          <w:p w14:paraId="2EC8957B" w14:textId="77777777" w:rsidR="00FE074C" w:rsidRPr="004A16A2" w:rsidRDefault="00FE074C" w:rsidP="00CF7FBE">
            <w:pPr>
              <w:pStyle w:val="TableBullet"/>
              <w:numPr>
                <w:ilvl w:val="0"/>
                <w:numId w:val="0"/>
              </w:numPr>
              <w:ind w:left="170" w:hanging="170"/>
            </w:pPr>
            <w:r w:rsidRPr="004A16A2">
              <w:t>Unit option E</w:t>
            </w:r>
          </w:p>
        </w:tc>
        <w:tc>
          <w:tcPr>
            <w:tcW w:w="3261" w:type="dxa"/>
          </w:tcPr>
          <w:p w14:paraId="601B4A33" w14:textId="77777777" w:rsidR="00FE074C" w:rsidRPr="004A16A2" w:rsidRDefault="00FE074C" w:rsidP="00CF7FBE">
            <w:pPr>
              <w:pStyle w:val="TableBullet"/>
              <w:numPr>
                <w:ilvl w:val="0"/>
                <w:numId w:val="0"/>
              </w:numPr>
            </w:pPr>
            <w:r w:rsidRPr="004A16A2">
              <w:t>Sustainability</w:t>
            </w:r>
          </w:p>
        </w:tc>
      </w:tr>
      <w:tr w:rsidR="00FE074C" w:rsidRPr="004A16A2" w14:paraId="4F4AB6DB" w14:textId="77777777" w:rsidTr="00CF7FBE">
        <w:trPr>
          <w:trHeight w:val="243"/>
        </w:trPr>
        <w:tc>
          <w:tcPr>
            <w:tcW w:w="1413" w:type="dxa"/>
          </w:tcPr>
          <w:p w14:paraId="52436EC9" w14:textId="77777777" w:rsidR="00FE074C" w:rsidRPr="004A16A2" w:rsidRDefault="00FE074C" w:rsidP="00CF7FBE">
            <w:pPr>
              <w:pStyle w:val="TableBullet"/>
              <w:numPr>
                <w:ilvl w:val="0"/>
                <w:numId w:val="0"/>
              </w:numPr>
              <w:ind w:left="170" w:hanging="170"/>
            </w:pPr>
            <w:r w:rsidRPr="004A16A2">
              <w:t>Unit option F</w:t>
            </w:r>
          </w:p>
        </w:tc>
        <w:tc>
          <w:tcPr>
            <w:tcW w:w="3261" w:type="dxa"/>
          </w:tcPr>
          <w:p w14:paraId="7FFE0675" w14:textId="77777777" w:rsidR="00FE074C" w:rsidRPr="004A16A2" w:rsidRDefault="00FE074C" w:rsidP="00CF7FBE">
            <w:pPr>
              <w:pStyle w:val="TableBullet"/>
              <w:numPr>
                <w:ilvl w:val="0"/>
                <w:numId w:val="0"/>
              </w:numPr>
            </w:pPr>
            <w:r w:rsidRPr="004A16A2">
              <w:t>Transport</w:t>
            </w:r>
          </w:p>
        </w:tc>
      </w:tr>
    </w:tbl>
    <w:p w14:paraId="0055CF3F" w14:textId="77777777" w:rsidR="00FE074C" w:rsidRPr="004A16A2" w:rsidRDefault="00FE074C" w:rsidP="00FE074C">
      <w:pPr>
        <w:pStyle w:val="Heading3"/>
      </w:pPr>
      <w:r w:rsidRPr="004A16A2">
        <w:t>Assessment</w:t>
      </w:r>
    </w:p>
    <w:p w14:paraId="76FC55A3" w14:textId="77777777" w:rsidR="00FE074C" w:rsidRPr="004A16A2" w:rsidRDefault="00FE074C" w:rsidP="00FE074C">
      <w:pPr>
        <w:pStyle w:val="BodyText"/>
        <w:spacing w:before="120"/>
      </w:pPr>
      <w:r w:rsidRPr="004A16A2">
        <w:t>Students complete two assessment tasks for each unit. The assessment techniques used in Science in Practice are:</w:t>
      </w:r>
    </w:p>
    <w:tbl>
      <w:tblPr>
        <w:tblStyle w:val="QCAAtablestyle1"/>
        <w:tblW w:w="5000" w:type="pct"/>
        <w:tblInd w:w="0" w:type="dxa"/>
        <w:tblLook w:val="06A0" w:firstRow="1" w:lastRow="0" w:firstColumn="1" w:lastColumn="0" w:noHBand="1" w:noVBand="1"/>
      </w:tblPr>
      <w:tblGrid>
        <w:gridCol w:w="1838"/>
        <w:gridCol w:w="2693"/>
        <w:gridCol w:w="4530"/>
      </w:tblGrid>
      <w:tr w:rsidR="00FE074C" w:rsidRPr="004A16A2" w14:paraId="28408809"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496E3F6F" w14:textId="77777777" w:rsidR="00FE074C" w:rsidRPr="004A16A2" w:rsidRDefault="00FE074C" w:rsidP="00CF7FBE">
            <w:pPr>
              <w:pStyle w:val="Tableheading"/>
            </w:pPr>
            <w:r w:rsidRPr="004A16A2">
              <w:t>Technique</w:t>
            </w:r>
          </w:p>
        </w:tc>
        <w:tc>
          <w:tcPr>
            <w:tcW w:w="2693" w:type="dxa"/>
          </w:tcPr>
          <w:p w14:paraId="258458DF" w14:textId="77777777" w:rsidR="00FE074C" w:rsidRPr="004A16A2" w:rsidRDefault="00FE074C" w:rsidP="00CF7FBE">
            <w:pPr>
              <w:pStyle w:val="Tableheading"/>
            </w:pPr>
            <w:r w:rsidRPr="004A16A2">
              <w:t>Description</w:t>
            </w:r>
          </w:p>
        </w:tc>
        <w:tc>
          <w:tcPr>
            <w:tcW w:w="4530" w:type="dxa"/>
          </w:tcPr>
          <w:p w14:paraId="61522ACB" w14:textId="77777777" w:rsidR="00FE074C" w:rsidRPr="004A16A2" w:rsidRDefault="00FE074C" w:rsidP="00CF7FBE">
            <w:pPr>
              <w:pStyle w:val="Tableheading"/>
              <w:rPr>
                <w:rFonts w:ascii="Arial" w:hAnsi="Arial"/>
              </w:rPr>
            </w:pPr>
            <w:r w:rsidRPr="004A16A2">
              <w:rPr>
                <w:rFonts w:ascii="Arial" w:hAnsi="Arial"/>
              </w:rPr>
              <w:t>Response requirements</w:t>
            </w:r>
          </w:p>
        </w:tc>
      </w:tr>
      <w:tr w:rsidR="00FE074C" w:rsidRPr="004A16A2" w14:paraId="63B4A6D2" w14:textId="77777777" w:rsidTr="00CF7FBE">
        <w:trPr>
          <w:trHeight w:val="573"/>
        </w:trPr>
        <w:tc>
          <w:tcPr>
            <w:tcW w:w="1838" w:type="dxa"/>
          </w:tcPr>
          <w:p w14:paraId="4EAF9663" w14:textId="77777777" w:rsidR="00FE074C" w:rsidRPr="004A16A2" w:rsidRDefault="00FE074C" w:rsidP="00CF7FBE">
            <w:pPr>
              <w:pStyle w:val="Tabletext"/>
            </w:pPr>
            <w:bookmarkStart w:id="16" w:name="_Hlk130450996"/>
            <w:r w:rsidRPr="004A16A2">
              <w:t>Applied investigation</w:t>
            </w:r>
          </w:p>
        </w:tc>
        <w:tc>
          <w:tcPr>
            <w:tcW w:w="2693" w:type="dxa"/>
          </w:tcPr>
          <w:p w14:paraId="41293AFE" w14:textId="77777777" w:rsidR="00FE074C" w:rsidRPr="004A16A2" w:rsidRDefault="00524A85" w:rsidP="00CF7FBE">
            <w:pPr>
              <w:pStyle w:val="Tabletext"/>
            </w:pPr>
            <w:sdt>
              <w:sdtPr>
                <w:alias w:val="Task description"/>
                <w:tag w:val="TaskDes"/>
                <w:id w:val="604303557"/>
                <w:placeholder>
                  <w:docPart w:val="CFD361B8307142DDA967E9886005664C"/>
                </w:placeholder>
                <w15:appearance w15:val="hidden"/>
              </w:sdtPr>
              <w:sdtEndPr/>
              <w:sdtContent>
                <w:r w:rsidR="00FE074C" w:rsidRPr="004A16A2">
                  <w:t>Students investigate a research question by collecting, analysing and interpreting primary or secondary information.</w:t>
                </w:r>
              </w:sdtContent>
            </w:sdt>
          </w:p>
        </w:tc>
        <w:tc>
          <w:tcPr>
            <w:tcW w:w="4530" w:type="dxa"/>
          </w:tcPr>
          <w:sdt>
            <w:sdtPr>
              <w:rPr>
                <w:color w:val="000000" w:themeColor="text1"/>
                <w:lang w:eastAsia="en-US"/>
              </w:rPr>
              <w:alias w:val="Response requirements"/>
              <w:tag w:val="RespReqs"/>
              <w:id w:val="649415491"/>
              <w:placeholder>
                <w:docPart w:val="734A6085EEC54B00A76569EBBADDF217"/>
              </w:placeholder>
              <w15:appearance w15:val="hidden"/>
            </w:sdtPr>
            <w:sdtEndPr/>
            <w:sdtContent>
              <w:p w14:paraId="65C8F2BF" w14:textId="77777777" w:rsidR="00FE074C" w:rsidRPr="004A16A2" w:rsidRDefault="00FE074C" w:rsidP="00CF7FBE">
                <w:pPr>
                  <w:pStyle w:val="BodyText"/>
                </w:pPr>
                <w:r w:rsidRPr="004A16A2">
                  <w:t>One of the following:</w:t>
                </w:r>
              </w:p>
              <w:p w14:paraId="6915665F" w14:textId="77777777" w:rsidR="00FE074C" w:rsidRPr="004A16A2" w:rsidRDefault="00FE074C" w:rsidP="00CF7FBE">
                <w:pPr>
                  <w:pStyle w:val="TableBullet"/>
                </w:pPr>
                <w:r w:rsidRPr="004A16A2">
                  <w:t>Multimodal (at least two modes delivered at the same time): up to 7 minutes, 10 A4 pages, or equivalent digital media</w:t>
                </w:r>
              </w:p>
              <w:p w14:paraId="7505344F" w14:textId="77777777" w:rsidR="00FE074C" w:rsidRPr="004A16A2" w:rsidRDefault="00FE074C" w:rsidP="00CF7FBE">
                <w:pPr>
                  <w:pStyle w:val="TableBullet"/>
                </w:pPr>
                <w:r w:rsidRPr="004A16A2">
                  <w:t>Written: up to 1000 words</w:t>
                </w:r>
              </w:p>
            </w:sdtContent>
          </w:sdt>
        </w:tc>
      </w:tr>
      <w:bookmarkEnd w:id="16"/>
      <w:tr w:rsidR="00FE074C" w:rsidRPr="004A16A2" w14:paraId="5EC695DB" w14:textId="77777777" w:rsidTr="00CF7FBE">
        <w:trPr>
          <w:trHeight w:val="501"/>
        </w:trPr>
        <w:tc>
          <w:tcPr>
            <w:tcW w:w="1838" w:type="dxa"/>
          </w:tcPr>
          <w:p w14:paraId="2470A453" w14:textId="77777777" w:rsidR="00FE074C" w:rsidRPr="004A16A2" w:rsidRDefault="00FE074C" w:rsidP="00CF7FBE">
            <w:pPr>
              <w:pStyle w:val="BodyText"/>
            </w:pPr>
            <w:r w:rsidRPr="004A16A2">
              <w:t>Practical project</w:t>
            </w:r>
          </w:p>
        </w:tc>
        <w:tc>
          <w:tcPr>
            <w:tcW w:w="2693" w:type="dxa"/>
          </w:tcPr>
          <w:p w14:paraId="105CDC6C" w14:textId="77777777" w:rsidR="00FE074C" w:rsidRPr="004A16A2" w:rsidRDefault="00524A85" w:rsidP="00CF7FBE">
            <w:pPr>
              <w:pStyle w:val="BodyText"/>
              <w:rPr>
                <w:rFonts w:eastAsiaTheme="minorHAnsi" w:cstheme="minorBidi"/>
                <w:szCs w:val="22"/>
              </w:rPr>
            </w:pPr>
            <w:sdt>
              <w:sdtPr>
                <w:alias w:val="Task description"/>
                <w:tag w:val="TaskDes"/>
                <w:id w:val="-1828962969"/>
                <w:placeholder>
                  <w:docPart w:val="E6351356F771472A87FA15E710068C08"/>
                </w:placeholder>
                <w15:appearance w15:val="hidden"/>
              </w:sdtPr>
              <w:sdtEndPr/>
              <w:sdtContent>
                <w:r w:rsidR="00FE074C" w:rsidRPr="004A16A2">
                  <w:t>Students use practical skills to complete a project in response to a scenario.</w:t>
                </w:r>
              </w:sdtContent>
            </w:sdt>
          </w:p>
        </w:tc>
        <w:tc>
          <w:tcPr>
            <w:tcW w:w="4530" w:type="dxa"/>
          </w:tcPr>
          <w:p w14:paraId="5580CDA9" w14:textId="77777777" w:rsidR="00FE074C" w:rsidRPr="004A16A2" w:rsidRDefault="00FE074C" w:rsidP="00CF7FBE">
            <w:pPr>
              <w:pStyle w:val="Tablesubhead"/>
            </w:pPr>
            <w:r w:rsidRPr="004A16A2">
              <w:t>Completed project</w:t>
            </w:r>
          </w:p>
          <w:p w14:paraId="495EAF99" w14:textId="77777777" w:rsidR="00FE074C" w:rsidRPr="004A16A2" w:rsidRDefault="00FE074C" w:rsidP="00CF7FBE">
            <w:pPr>
              <w:pStyle w:val="Tabletext"/>
            </w:pPr>
            <w:r w:rsidRPr="004A16A2">
              <w:t>One of the following:</w:t>
            </w:r>
          </w:p>
          <w:p w14:paraId="50836D4D" w14:textId="77777777" w:rsidR="00FE074C" w:rsidRPr="004A16A2" w:rsidRDefault="00FE074C" w:rsidP="00CF7FBE">
            <w:pPr>
              <w:pStyle w:val="TableBullet"/>
            </w:pPr>
            <w:r w:rsidRPr="004A16A2">
              <w:t>Product: 1</w:t>
            </w:r>
          </w:p>
          <w:p w14:paraId="5D051251" w14:textId="77777777" w:rsidR="00FE074C" w:rsidRPr="004A16A2" w:rsidRDefault="00FE074C" w:rsidP="00CF7FBE">
            <w:pPr>
              <w:pStyle w:val="TableBullet"/>
            </w:pPr>
            <w:r w:rsidRPr="004A16A2">
              <w:t>Performance: up to 4 minutes</w:t>
            </w:r>
          </w:p>
          <w:p w14:paraId="269C841F" w14:textId="77777777" w:rsidR="00FE074C" w:rsidRPr="004A16A2" w:rsidRDefault="00FE074C" w:rsidP="00CF7FBE">
            <w:pPr>
              <w:pStyle w:val="Tablesubhead"/>
              <w:spacing w:before="120"/>
            </w:pPr>
            <w:r w:rsidRPr="004A16A2">
              <w:t>Documented process</w:t>
            </w:r>
          </w:p>
          <w:p w14:paraId="5D8552CE" w14:textId="77777777" w:rsidR="00FE074C" w:rsidRPr="004A16A2" w:rsidRDefault="00FE074C" w:rsidP="00CF7FBE">
            <w:pPr>
              <w:pStyle w:val="TableText0"/>
            </w:pPr>
            <w:r w:rsidRPr="004A16A2">
              <w:t>Multimodal (at least two modes delivered at the same time): up to 5 minutes, 8 A4 pages, or equivalent digital media</w:t>
            </w:r>
          </w:p>
        </w:tc>
      </w:tr>
    </w:tbl>
    <w:p w14:paraId="01B4E0AC" w14:textId="37CCA38C" w:rsidR="001B0610" w:rsidRDefault="001B0610">
      <w:r>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FE074C" w:rsidRPr="004A16A2" w14:paraId="090FFED7" w14:textId="77777777" w:rsidTr="00CF7FBE">
        <w:trPr>
          <w:trHeight w:hRule="exact" w:val="851"/>
        </w:trPr>
        <w:tc>
          <w:tcPr>
            <w:tcW w:w="142" w:type="dxa"/>
            <w:shd w:val="clear" w:color="auto" w:fill="E1231A"/>
          </w:tcPr>
          <w:p w14:paraId="5DC61B78" w14:textId="77777777" w:rsidR="00FE074C" w:rsidRPr="004A16A2" w:rsidRDefault="00FE074C" w:rsidP="00CF7FBE">
            <w:pPr>
              <w:pStyle w:val="Tabletext"/>
            </w:pPr>
          </w:p>
        </w:tc>
        <w:tc>
          <w:tcPr>
            <w:tcW w:w="9323" w:type="dxa"/>
            <w:tcMar>
              <w:left w:w="57" w:type="dxa"/>
            </w:tcMar>
            <w:vAlign w:val="center"/>
          </w:tcPr>
          <w:p w14:paraId="1418A64F" w14:textId="77777777" w:rsidR="00FE074C" w:rsidRPr="004A16A2" w:rsidRDefault="00FE074C" w:rsidP="00CF7FBE">
            <w:pPr>
              <w:pStyle w:val="SubjectHeading"/>
            </w:pPr>
            <w:r w:rsidRPr="004A16A2">
              <w:t>Business Studies</w:t>
            </w:r>
          </w:p>
          <w:p w14:paraId="10B0E4C4" w14:textId="77777777" w:rsidR="00FE074C" w:rsidRPr="004A16A2" w:rsidRDefault="00FE074C" w:rsidP="00CF7FBE">
            <w:pPr>
              <w:pStyle w:val="Heading3"/>
              <w:spacing w:before="0" w:after="0"/>
            </w:pPr>
            <w:r w:rsidRPr="004A16A2">
              <w:t>Applied senior subject</w:t>
            </w:r>
          </w:p>
        </w:tc>
        <w:tc>
          <w:tcPr>
            <w:tcW w:w="850" w:type="dxa"/>
            <w:shd w:val="clear" w:color="auto" w:fill="E1231A"/>
            <w:tcMar>
              <w:bottom w:w="28" w:type="dxa"/>
              <w:right w:w="57" w:type="dxa"/>
            </w:tcMar>
            <w:vAlign w:val="bottom"/>
          </w:tcPr>
          <w:p w14:paraId="6D44F24A" w14:textId="77777777" w:rsidR="00FE074C" w:rsidRPr="004A16A2" w:rsidRDefault="00FE074C"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FE074C" w:rsidRPr="004A16A2" w14:paraId="155F1C4D" w14:textId="77777777" w:rsidTr="00CF7FBE">
        <w:trPr>
          <w:trHeight w:hRule="exact" w:val="113"/>
        </w:trPr>
        <w:tc>
          <w:tcPr>
            <w:tcW w:w="10315" w:type="dxa"/>
            <w:gridSpan w:val="3"/>
            <w:shd w:val="clear" w:color="auto" w:fill="auto"/>
          </w:tcPr>
          <w:p w14:paraId="45B03E9E" w14:textId="77777777" w:rsidR="00FE074C" w:rsidRPr="004A16A2" w:rsidRDefault="00FE074C" w:rsidP="00CF7FBE">
            <w:pPr>
              <w:pStyle w:val="Smallspace"/>
            </w:pPr>
          </w:p>
        </w:tc>
      </w:tr>
    </w:tbl>
    <w:p w14:paraId="7CCD74D6" w14:textId="77777777" w:rsidR="00FE074C" w:rsidRPr="004A16A2" w:rsidRDefault="00FE074C" w:rsidP="00FE074C">
      <w:pPr>
        <w:pStyle w:val="BodyText"/>
        <w:spacing w:before="120"/>
        <w:sectPr w:rsidR="00FE074C" w:rsidRPr="004A16A2" w:rsidSect="00695C5B">
          <w:type w:val="continuous"/>
          <w:pgSz w:w="11907" w:h="16840" w:code="9"/>
          <w:pgMar w:top="1134" w:right="1418" w:bottom="1701" w:left="1418" w:header="567" w:footer="284" w:gutter="0"/>
          <w:cols w:space="720"/>
          <w:formProt w:val="0"/>
          <w:noEndnote/>
          <w:docGrid w:linePitch="299"/>
        </w:sectPr>
      </w:pPr>
    </w:p>
    <w:sdt>
      <w:sdtPr>
        <w:alias w:val="Rationale"/>
        <w:tag w:val="rationale"/>
        <w:id w:val="1626742950"/>
        <w:placeholder>
          <w:docPart w:val="E6DEE1F4F9B24106962E90DB7863BBBC"/>
        </w:placeholder>
        <w15:appearance w15:val="hidden"/>
      </w:sdtPr>
      <w:sdtEndPr/>
      <w:sdtContent>
        <w:p w14:paraId="71081ECA" w14:textId="77777777" w:rsidR="00FE074C" w:rsidRPr="004A16A2" w:rsidRDefault="00FE074C" w:rsidP="00FE074C">
          <w:pPr>
            <w:pStyle w:val="BodyText"/>
          </w:pPr>
          <w:r w:rsidRPr="004A16A2">
            <w:t>Business Studies provides opportunities for students to develop practical business knowledge and skills for use, participation and work in a range of business contexts. Exciting and challenging career opportunities exist in a range of business contexts.</w:t>
          </w:r>
        </w:p>
        <w:p w14:paraId="5F921EB2" w14:textId="77777777" w:rsidR="00FE074C" w:rsidRPr="004A16A2" w:rsidRDefault="00FE074C" w:rsidP="00FE074C">
          <w:pPr>
            <w:pStyle w:val="BodyText"/>
          </w:pPr>
          <w:r w:rsidRPr="004A16A2">
            <w:t>A course of study in Business Studies focuses on business essentials and communication skills delivered through business contexts. Students explore business concepts and develop business practices to produce solutions to business situations.</w:t>
          </w:r>
        </w:p>
        <w:p w14:paraId="03B0817D" w14:textId="77777777" w:rsidR="00FE074C" w:rsidRPr="004A16A2" w:rsidRDefault="00FE074C" w:rsidP="00FE074C">
          <w:pPr>
            <w:pStyle w:val="BodyText"/>
          </w:pPr>
          <w:r w:rsidRPr="004A16A2">
            <w:t xml:space="preserve">Business practices provide the foundation of an organisation to enable it to operate and connect with its customers, stakeholders and community. The business practices explored in this course of study could include working in administration, working in finance, working with customers, working in marketing, working in events, and entrepreneurship. </w:t>
          </w:r>
        </w:p>
        <w:p w14:paraId="25643E53" w14:textId="77777777" w:rsidR="00FE074C" w:rsidRPr="004A16A2" w:rsidRDefault="00FE074C" w:rsidP="00FE074C">
          <w:pPr>
            <w:pStyle w:val="BodyText"/>
          </w:pPr>
          <w:r w:rsidRPr="004A16A2">
            <w:t xml:space="preserve">In a course of study, students develop their business knowledge and understanding through applying business practices in business contexts, such as retail, health services, entertainment, tourism, travel and mining. Schools may offer a range of situations and experiences to engage in authentic learning experiences through connections within the school, local community or organisations, businesses and professionals outside of the school. These situations and experiences provide students with opportunities to develop skills important </w:t>
          </w:r>
          <w:r w:rsidRPr="004A16A2">
            <w:t>in the workplace to successfully participate in future employment.</w:t>
          </w:r>
        </w:p>
        <w:p w14:paraId="11B7CC8C" w14:textId="77777777" w:rsidR="00FE074C" w:rsidRPr="004A16A2" w:rsidRDefault="00FE074C" w:rsidP="00FE074C">
          <w:pPr>
            <w:pStyle w:val="BodyText"/>
            <w:spacing w:before="120"/>
          </w:pPr>
          <w:r w:rsidRPr="004A16A2">
            <w:t>Students develop effective decision-making skills and learn how to plan, implement and evaluate business practices, solutions and outcomes, resulting in improved literacy, numeracy and 21st century skills. They examine business information and apply their knowledge and skills related to business situations. The knowledge and skills developed in Business Studies enables students to participate effectively in the business world and as citizens dealing with issues emanating from business activities.</w:t>
          </w:r>
        </w:p>
      </w:sdtContent>
    </w:sdt>
    <w:p w14:paraId="532EDAE5" w14:textId="77777777" w:rsidR="00FE074C" w:rsidRPr="004A16A2" w:rsidRDefault="00FE074C" w:rsidP="00FE074C">
      <w:pPr>
        <w:pStyle w:val="Heading3"/>
      </w:pPr>
      <w:r w:rsidRPr="004A16A2">
        <w:t>Pathways</w:t>
      </w:r>
    </w:p>
    <w:p w14:paraId="47905A55" w14:textId="77777777" w:rsidR="00FE074C" w:rsidRPr="004A16A2" w:rsidRDefault="00FE074C" w:rsidP="00FE074C">
      <w:pPr>
        <w:pStyle w:val="BodyText"/>
      </w:pPr>
      <w:r w:rsidRPr="004A16A2">
        <w:t>A course of study in Business Studies can establish a basis for further education and employment in office administration, data entry, retail, sales, reception, small business, finance administration, public relations, property management, events administration and marketing.</w:t>
      </w:r>
    </w:p>
    <w:p w14:paraId="07E6523D" w14:textId="77777777" w:rsidR="00FE074C" w:rsidRPr="004A16A2" w:rsidRDefault="00FE074C" w:rsidP="00FE074C">
      <w:pPr>
        <w:pStyle w:val="Heading3"/>
        <w:spacing w:before="0"/>
      </w:pPr>
      <w:r w:rsidRPr="004A16A2">
        <w:t>Objectives</w:t>
      </w:r>
    </w:p>
    <w:p w14:paraId="29ED9C18" w14:textId="77777777" w:rsidR="00FE074C" w:rsidRPr="004A16A2" w:rsidRDefault="00FE074C" w:rsidP="00FE074C">
      <w:pPr>
        <w:pStyle w:val="BodyText"/>
      </w:pPr>
      <w:r w:rsidRPr="004A16A2">
        <w:t>By the end of the course of study, students should:</w:t>
      </w:r>
    </w:p>
    <w:p w14:paraId="1B8A0576" w14:textId="77777777" w:rsidR="00FE074C" w:rsidRPr="004A16A2" w:rsidRDefault="00FE074C" w:rsidP="00FE074C">
      <w:pPr>
        <w:pStyle w:val="ListBullet0"/>
        <w:numPr>
          <w:ilvl w:val="0"/>
          <w:numId w:val="21"/>
        </w:numPr>
        <w:tabs>
          <w:tab w:val="clear" w:pos="1135"/>
          <w:tab w:val="num" w:pos="284"/>
        </w:tabs>
        <w:ind w:left="284"/>
      </w:pPr>
      <w:r w:rsidRPr="004A16A2">
        <w:t>explain business concepts, processes and practices</w:t>
      </w:r>
    </w:p>
    <w:p w14:paraId="190030F3" w14:textId="77777777" w:rsidR="00FE074C" w:rsidRPr="004A16A2" w:rsidRDefault="00FE074C" w:rsidP="00FE074C">
      <w:pPr>
        <w:pStyle w:val="ListBullet0"/>
        <w:numPr>
          <w:ilvl w:val="0"/>
          <w:numId w:val="21"/>
        </w:numPr>
        <w:tabs>
          <w:tab w:val="clear" w:pos="1135"/>
          <w:tab w:val="num" w:pos="284"/>
        </w:tabs>
        <w:ind w:left="284"/>
      </w:pPr>
      <w:r w:rsidRPr="004A16A2">
        <w:t>examine business information</w:t>
      </w:r>
    </w:p>
    <w:p w14:paraId="37628CC8" w14:textId="77777777" w:rsidR="00FE074C" w:rsidRPr="004A16A2" w:rsidRDefault="00FE074C" w:rsidP="00FE074C">
      <w:pPr>
        <w:pStyle w:val="ListBullet0"/>
        <w:numPr>
          <w:ilvl w:val="0"/>
          <w:numId w:val="21"/>
        </w:numPr>
        <w:tabs>
          <w:tab w:val="clear" w:pos="1135"/>
          <w:tab w:val="num" w:pos="284"/>
        </w:tabs>
        <w:ind w:left="284"/>
      </w:pPr>
      <w:r w:rsidRPr="004A16A2">
        <w:t>apply business knowledge</w:t>
      </w:r>
    </w:p>
    <w:p w14:paraId="5ABF9877" w14:textId="77777777" w:rsidR="00FE074C" w:rsidRPr="004A16A2" w:rsidRDefault="00FE074C" w:rsidP="00FE074C">
      <w:pPr>
        <w:pStyle w:val="ListBullet0"/>
        <w:numPr>
          <w:ilvl w:val="0"/>
          <w:numId w:val="21"/>
        </w:numPr>
        <w:tabs>
          <w:tab w:val="clear" w:pos="1135"/>
          <w:tab w:val="num" w:pos="284"/>
        </w:tabs>
        <w:ind w:left="284"/>
      </w:pPr>
      <w:r w:rsidRPr="004A16A2">
        <w:t>communicate responses</w:t>
      </w:r>
    </w:p>
    <w:p w14:paraId="0348F5D6" w14:textId="77777777" w:rsidR="00FE074C" w:rsidRPr="004A16A2" w:rsidRDefault="00FE074C" w:rsidP="00FE074C">
      <w:pPr>
        <w:pStyle w:val="ListBullet0"/>
        <w:numPr>
          <w:ilvl w:val="0"/>
          <w:numId w:val="21"/>
        </w:numPr>
        <w:tabs>
          <w:tab w:val="clear" w:pos="1135"/>
          <w:tab w:val="num" w:pos="284"/>
        </w:tabs>
        <w:ind w:left="284"/>
        <w:sectPr w:rsidR="00FE074C" w:rsidRPr="004A16A2" w:rsidSect="00A536F8">
          <w:type w:val="continuous"/>
          <w:pgSz w:w="11907" w:h="16840" w:code="9"/>
          <w:pgMar w:top="1134" w:right="1418" w:bottom="1701" w:left="1418" w:header="567" w:footer="284" w:gutter="0"/>
          <w:cols w:num="2" w:space="720"/>
          <w:formProt w:val="0"/>
          <w:noEndnote/>
          <w:docGrid w:linePitch="299"/>
        </w:sectPr>
      </w:pPr>
      <w:r w:rsidRPr="004A16A2">
        <w:t>evaluate projects.</w:t>
      </w:r>
    </w:p>
    <w:p w14:paraId="210BB5BC" w14:textId="77777777" w:rsidR="00FE074C" w:rsidRPr="004A16A2" w:rsidRDefault="00FE074C" w:rsidP="00FE074C">
      <w:pPr>
        <w:pStyle w:val="Bodytextlead-in"/>
      </w:pPr>
      <w:r w:rsidRPr="004A16A2">
        <w:br w:type="page"/>
      </w:r>
    </w:p>
    <w:p w14:paraId="5947C078" w14:textId="77777777" w:rsidR="00FE074C" w:rsidRPr="004A16A2" w:rsidRDefault="00FE074C" w:rsidP="00FE074C">
      <w:pPr>
        <w:pStyle w:val="Heading3"/>
      </w:pPr>
      <w:r w:rsidRPr="004A16A2">
        <w:lastRenderedPageBreak/>
        <w:t>Structure</w:t>
      </w:r>
    </w:p>
    <w:p w14:paraId="30AF9DE7" w14:textId="77777777" w:rsidR="00FE074C" w:rsidRPr="004A16A2" w:rsidRDefault="00524A85" w:rsidP="00FE074C">
      <w:pPr>
        <w:pStyle w:val="BodyText"/>
        <w:rPr>
          <w:lang w:eastAsia="en-US"/>
        </w:rPr>
      </w:pPr>
      <w:sdt>
        <w:sdtPr>
          <w:alias w:val="Subject name"/>
          <w:tag w:val="SubjName"/>
          <w:id w:val="-1765835775"/>
          <w:placeholder>
            <w:docPart w:val="556767BFF81C424382F81F298669C88C"/>
          </w:placeholder>
          <w15:appearance w15:val="hidden"/>
        </w:sdtPr>
        <w:sdtEndPr/>
        <w:sdtContent>
          <w:r w:rsidR="00FE074C" w:rsidRPr="004A16A2">
            <w:t>Business Studies</w:t>
          </w:r>
        </w:sdtContent>
      </w:sdt>
      <w:r w:rsidR="00FE074C" w:rsidRPr="004A16A2">
        <w:t xml:space="preserve"> is a four-unit course of study. This syllabus contains six QCAA-developed units as options for schools to select from to develop their course of study</w:t>
      </w:r>
      <w:r w:rsidR="00FE074C" w:rsidRPr="004A16A2">
        <w:rPr>
          <w:lang w:eastAsia="en-US"/>
        </w:rPr>
        <w:t xml:space="preserve">. </w:t>
      </w:r>
    </w:p>
    <w:tbl>
      <w:tblPr>
        <w:tblStyle w:val="QCAAtablestyle1"/>
        <w:tblW w:w="5000" w:type="pct"/>
        <w:tblInd w:w="0" w:type="dxa"/>
        <w:tblLayout w:type="fixed"/>
        <w:tblLook w:val="06A0" w:firstRow="1" w:lastRow="0" w:firstColumn="1" w:lastColumn="0" w:noHBand="1" w:noVBand="1"/>
      </w:tblPr>
      <w:tblGrid>
        <w:gridCol w:w="2739"/>
        <w:gridCol w:w="6322"/>
      </w:tblGrid>
      <w:tr w:rsidR="00FE074C" w:rsidRPr="004A16A2" w14:paraId="498645AE"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5C496661" w14:textId="77777777" w:rsidR="00FE074C" w:rsidRPr="004A16A2" w:rsidRDefault="00FE074C" w:rsidP="00CF7FBE">
            <w:pPr>
              <w:pStyle w:val="Tableheading"/>
            </w:pPr>
            <w:r w:rsidRPr="004A16A2">
              <w:t>Unit option</w:t>
            </w:r>
          </w:p>
        </w:tc>
        <w:tc>
          <w:tcPr>
            <w:tcW w:w="3261" w:type="dxa"/>
          </w:tcPr>
          <w:p w14:paraId="06E991AD" w14:textId="77777777" w:rsidR="00FE074C" w:rsidRPr="004A16A2" w:rsidRDefault="00FE074C" w:rsidP="00CF7FBE">
            <w:pPr>
              <w:pStyle w:val="Tableheading"/>
            </w:pPr>
            <w:r w:rsidRPr="004A16A2">
              <w:t xml:space="preserve">Unit title </w:t>
            </w:r>
          </w:p>
        </w:tc>
      </w:tr>
      <w:tr w:rsidR="00FE074C" w:rsidRPr="004A16A2" w14:paraId="0136A18B" w14:textId="77777777" w:rsidTr="00CF7FBE">
        <w:trPr>
          <w:trHeight w:val="232"/>
        </w:trPr>
        <w:tc>
          <w:tcPr>
            <w:tcW w:w="1413" w:type="dxa"/>
          </w:tcPr>
          <w:p w14:paraId="3F2C0804" w14:textId="77777777" w:rsidR="00FE074C" w:rsidRPr="004A16A2" w:rsidRDefault="00FE074C" w:rsidP="00CF7FBE">
            <w:pPr>
              <w:pStyle w:val="Tabletext"/>
            </w:pPr>
            <w:r w:rsidRPr="004A16A2">
              <w:t>Unit option A</w:t>
            </w:r>
          </w:p>
        </w:tc>
        <w:tc>
          <w:tcPr>
            <w:tcW w:w="3261" w:type="dxa"/>
          </w:tcPr>
          <w:p w14:paraId="173C5932" w14:textId="77777777" w:rsidR="00FE074C" w:rsidRPr="004A16A2" w:rsidRDefault="00FE074C" w:rsidP="00CF7FBE">
            <w:pPr>
              <w:pStyle w:val="Tabletext"/>
            </w:pPr>
            <w:r w:rsidRPr="004A16A2">
              <w:t>Working in administration</w:t>
            </w:r>
          </w:p>
        </w:tc>
      </w:tr>
      <w:tr w:rsidR="00FE074C" w:rsidRPr="004A16A2" w14:paraId="3E9E8119" w14:textId="77777777" w:rsidTr="00CF7FBE">
        <w:trPr>
          <w:trHeight w:val="243"/>
        </w:trPr>
        <w:tc>
          <w:tcPr>
            <w:tcW w:w="1413" w:type="dxa"/>
          </w:tcPr>
          <w:p w14:paraId="27E004D3" w14:textId="77777777" w:rsidR="00FE074C" w:rsidRPr="004A16A2" w:rsidRDefault="00FE074C" w:rsidP="00CF7FBE">
            <w:pPr>
              <w:pStyle w:val="TableBullet"/>
              <w:numPr>
                <w:ilvl w:val="0"/>
                <w:numId w:val="0"/>
              </w:numPr>
              <w:ind w:left="170" w:hanging="170"/>
            </w:pPr>
            <w:r w:rsidRPr="004A16A2">
              <w:t>Unit option B</w:t>
            </w:r>
          </w:p>
        </w:tc>
        <w:tc>
          <w:tcPr>
            <w:tcW w:w="3261" w:type="dxa"/>
          </w:tcPr>
          <w:p w14:paraId="5825D663" w14:textId="77777777" w:rsidR="00FE074C" w:rsidRPr="004A16A2" w:rsidRDefault="00FE074C" w:rsidP="00CF7FBE">
            <w:pPr>
              <w:pStyle w:val="TableBullet"/>
              <w:numPr>
                <w:ilvl w:val="0"/>
                <w:numId w:val="0"/>
              </w:numPr>
              <w:ind w:left="170" w:hanging="170"/>
            </w:pPr>
            <w:r w:rsidRPr="004A16A2">
              <w:t>Working in finance</w:t>
            </w:r>
          </w:p>
        </w:tc>
      </w:tr>
      <w:tr w:rsidR="00FE074C" w:rsidRPr="004A16A2" w14:paraId="463E31C8" w14:textId="77777777" w:rsidTr="00CF7FBE">
        <w:trPr>
          <w:trHeight w:val="243"/>
        </w:trPr>
        <w:tc>
          <w:tcPr>
            <w:tcW w:w="1413" w:type="dxa"/>
          </w:tcPr>
          <w:p w14:paraId="61CB783E" w14:textId="77777777" w:rsidR="00FE074C" w:rsidRPr="004A16A2" w:rsidRDefault="00FE074C" w:rsidP="00CF7FBE">
            <w:pPr>
              <w:pStyle w:val="TableBullet"/>
              <w:numPr>
                <w:ilvl w:val="0"/>
                <w:numId w:val="0"/>
              </w:numPr>
              <w:ind w:left="170" w:hanging="170"/>
            </w:pPr>
            <w:r w:rsidRPr="004A16A2">
              <w:t>Unit option C</w:t>
            </w:r>
          </w:p>
        </w:tc>
        <w:tc>
          <w:tcPr>
            <w:tcW w:w="3261" w:type="dxa"/>
          </w:tcPr>
          <w:p w14:paraId="55D0CC65" w14:textId="77777777" w:rsidR="00FE074C" w:rsidRPr="004A16A2" w:rsidRDefault="00FE074C" w:rsidP="00CF7FBE">
            <w:pPr>
              <w:pStyle w:val="TableBullet"/>
              <w:numPr>
                <w:ilvl w:val="0"/>
                <w:numId w:val="0"/>
              </w:numPr>
            </w:pPr>
            <w:r w:rsidRPr="004A16A2">
              <w:t>Working with customers</w:t>
            </w:r>
          </w:p>
        </w:tc>
      </w:tr>
      <w:tr w:rsidR="00FE074C" w:rsidRPr="004A16A2" w14:paraId="281B8A97" w14:textId="77777777" w:rsidTr="00CF7FBE">
        <w:trPr>
          <w:trHeight w:val="243"/>
        </w:trPr>
        <w:tc>
          <w:tcPr>
            <w:tcW w:w="1413" w:type="dxa"/>
          </w:tcPr>
          <w:p w14:paraId="5B089F7E" w14:textId="77777777" w:rsidR="00FE074C" w:rsidRPr="004A16A2" w:rsidRDefault="00FE074C" w:rsidP="00CF7FBE">
            <w:pPr>
              <w:pStyle w:val="TableBullet"/>
              <w:numPr>
                <w:ilvl w:val="0"/>
                <w:numId w:val="0"/>
              </w:numPr>
              <w:ind w:left="170" w:hanging="170"/>
            </w:pPr>
            <w:r w:rsidRPr="004A16A2">
              <w:t>Unit option D</w:t>
            </w:r>
          </w:p>
        </w:tc>
        <w:tc>
          <w:tcPr>
            <w:tcW w:w="3261" w:type="dxa"/>
          </w:tcPr>
          <w:p w14:paraId="74DB9CCE" w14:textId="77777777" w:rsidR="00FE074C" w:rsidRPr="004A16A2" w:rsidRDefault="00FE074C" w:rsidP="00CF7FBE">
            <w:pPr>
              <w:pStyle w:val="TableBullet"/>
              <w:numPr>
                <w:ilvl w:val="0"/>
                <w:numId w:val="0"/>
              </w:numPr>
            </w:pPr>
            <w:r w:rsidRPr="004A16A2">
              <w:t>Working in marketing</w:t>
            </w:r>
          </w:p>
        </w:tc>
      </w:tr>
      <w:tr w:rsidR="00FE074C" w:rsidRPr="004A16A2" w14:paraId="0F114B79" w14:textId="77777777" w:rsidTr="00CF7FBE">
        <w:trPr>
          <w:trHeight w:val="243"/>
        </w:trPr>
        <w:tc>
          <w:tcPr>
            <w:tcW w:w="1413" w:type="dxa"/>
          </w:tcPr>
          <w:p w14:paraId="43A09128" w14:textId="77777777" w:rsidR="00FE074C" w:rsidRPr="004A16A2" w:rsidRDefault="00FE074C" w:rsidP="00CF7FBE">
            <w:pPr>
              <w:pStyle w:val="TableBullet"/>
              <w:numPr>
                <w:ilvl w:val="0"/>
                <w:numId w:val="0"/>
              </w:numPr>
              <w:ind w:left="170" w:hanging="170"/>
            </w:pPr>
            <w:r w:rsidRPr="004A16A2">
              <w:t>Unit option E</w:t>
            </w:r>
          </w:p>
        </w:tc>
        <w:tc>
          <w:tcPr>
            <w:tcW w:w="3261" w:type="dxa"/>
          </w:tcPr>
          <w:p w14:paraId="01ED7E42" w14:textId="77777777" w:rsidR="00FE074C" w:rsidRPr="004A16A2" w:rsidRDefault="00FE074C" w:rsidP="00CF7FBE">
            <w:pPr>
              <w:pStyle w:val="TableBullet"/>
              <w:numPr>
                <w:ilvl w:val="0"/>
                <w:numId w:val="0"/>
              </w:numPr>
            </w:pPr>
            <w:r w:rsidRPr="004A16A2">
              <w:t>Working in events</w:t>
            </w:r>
          </w:p>
        </w:tc>
      </w:tr>
      <w:tr w:rsidR="00FE074C" w:rsidRPr="004A16A2" w14:paraId="1509F680" w14:textId="77777777" w:rsidTr="00CF7FBE">
        <w:trPr>
          <w:trHeight w:val="243"/>
        </w:trPr>
        <w:tc>
          <w:tcPr>
            <w:tcW w:w="1413" w:type="dxa"/>
          </w:tcPr>
          <w:p w14:paraId="25891BDB" w14:textId="77777777" w:rsidR="00FE074C" w:rsidRPr="004A16A2" w:rsidRDefault="00FE074C" w:rsidP="00CF7FBE">
            <w:pPr>
              <w:pStyle w:val="TableBullet"/>
              <w:numPr>
                <w:ilvl w:val="0"/>
                <w:numId w:val="0"/>
              </w:numPr>
              <w:ind w:left="170" w:hanging="170"/>
            </w:pPr>
            <w:r w:rsidRPr="004A16A2">
              <w:t>Unit option F</w:t>
            </w:r>
          </w:p>
        </w:tc>
        <w:tc>
          <w:tcPr>
            <w:tcW w:w="3261" w:type="dxa"/>
          </w:tcPr>
          <w:p w14:paraId="17FE6233" w14:textId="77777777" w:rsidR="00FE074C" w:rsidRPr="004A16A2" w:rsidRDefault="00FE074C" w:rsidP="00CF7FBE">
            <w:pPr>
              <w:pStyle w:val="TableBullet"/>
              <w:numPr>
                <w:ilvl w:val="0"/>
                <w:numId w:val="0"/>
              </w:numPr>
            </w:pPr>
            <w:r w:rsidRPr="004A16A2">
              <w:t>Entrepreneurship</w:t>
            </w:r>
          </w:p>
        </w:tc>
      </w:tr>
    </w:tbl>
    <w:p w14:paraId="3A425A47" w14:textId="77777777" w:rsidR="00FE074C" w:rsidRPr="004A16A2" w:rsidRDefault="00FE074C" w:rsidP="00FE074C">
      <w:pPr>
        <w:pStyle w:val="Heading3"/>
      </w:pPr>
      <w:r w:rsidRPr="004A16A2">
        <w:t>Assessment</w:t>
      </w:r>
    </w:p>
    <w:p w14:paraId="1E8E1E1A" w14:textId="77777777" w:rsidR="00FE074C" w:rsidRPr="004A16A2" w:rsidRDefault="00FE074C" w:rsidP="00FE074C">
      <w:pPr>
        <w:pStyle w:val="BodyText"/>
        <w:spacing w:before="120"/>
      </w:pPr>
      <w:r w:rsidRPr="004A16A2">
        <w:t>Students complete two assessment tasks for each unit. The assessment techniques used in Business Studies are:</w:t>
      </w:r>
    </w:p>
    <w:tbl>
      <w:tblPr>
        <w:tblStyle w:val="QCAAtablestyle1"/>
        <w:tblW w:w="5000" w:type="pct"/>
        <w:tblInd w:w="0" w:type="dxa"/>
        <w:tblLook w:val="06A0" w:firstRow="1" w:lastRow="0" w:firstColumn="1" w:lastColumn="0" w:noHBand="1" w:noVBand="1"/>
      </w:tblPr>
      <w:tblGrid>
        <w:gridCol w:w="1838"/>
        <w:gridCol w:w="2693"/>
        <w:gridCol w:w="4530"/>
      </w:tblGrid>
      <w:tr w:rsidR="00FE074C" w:rsidRPr="004A16A2" w14:paraId="2DCE839D"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4D2589C9" w14:textId="77777777" w:rsidR="00FE074C" w:rsidRPr="004A16A2" w:rsidRDefault="00FE074C" w:rsidP="00CF7FBE">
            <w:pPr>
              <w:pStyle w:val="Tableheading"/>
            </w:pPr>
            <w:r w:rsidRPr="004A16A2">
              <w:t>Technique</w:t>
            </w:r>
          </w:p>
        </w:tc>
        <w:tc>
          <w:tcPr>
            <w:tcW w:w="2693" w:type="dxa"/>
          </w:tcPr>
          <w:p w14:paraId="3423C2A8" w14:textId="77777777" w:rsidR="00FE074C" w:rsidRPr="004A16A2" w:rsidRDefault="00FE074C" w:rsidP="00CF7FBE">
            <w:pPr>
              <w:pStyle w:val="Tableheading"/>
            </w:pPr>
            <w:r w:rsidRPr="004A16A2">
              <w:t>Description</w:t>
            </w:r>
          </w:p>
        </w:tc>
        <w:tc>
          <w:tcPr>
            <w:tcW w:w="4530" w:type="dxa"/>
          </w:tcPr>
          <w:p w14:paraId="5AEF6A51" w14:textId="77777777" w:rsidR="00FE074C" w:rsidRPr="004A16A2" w:rsidRDefault="00FE074C" w:rsidP="00CF7FBE">
            <w:pPr>
              <w:pStyle w:val="Tableheading"/>
              <w:rPr>
                <w:rFonts w:ascii="Arial" w:hAnsi="Arial"/>
              </w:rPr>
            </w:pPr>
            <w:r w:rsidRPr="004A16A2">
              <w:rPr>
                <w:rFonts w:ascii="Arial" w:hAnsi="Arial"/>
              </w:rPr>
              <w:t>Response requirements</w:t>
            </w:r>
          </w:p>
        </w:tc>
      </w:tr>
      <w:tr w:rsidR="00FE074C" w:rsidRPr="004A16A2" w14:paraId="5CB3C786" w14:textId="77777777" w:rsidTr="00CF7FBE">
        <w:trPr>
          <w:trHeight w:val="573"/>
        </w:trPr>
        <w:tc>
          <w:tcPr>
            <w:tcW w:w="1838" w:type="dxa"/>
          </w:tcPr>
          <w:p w14:paraId="669BDDDF" w14:textId="77777777" w:rsidR="00FE074C" w:rsidRPr="004A16A2" w:rsidRDefault="00FE074C" w:rsidP="00CF7FBE">
            <w:pPr>
              <w:pStyle w:val="Tabletext"/>
            </w:pPr>
            <w:r w:rsidRPr="004A16A2">
              <w:t>Extended response</w:t>
            </w:r>
          </w:p>
        </w:tc>
        <w:tc>
          <w:tcPr>
            <w:tcW w:w="2693" w:type="dxa"/>
          </w:tcPr>
          <w:p w14:paraId="049BAAED" w14:textId="77777777" w:rsidR="00FE074C" w:rsidRPr="004A16A2" w:rsidRDefault="00FE074C" w:rsidP="00CF7FBE">
            <w:pPr>
              <w:pStyle w:val="Tabletext"/>
            </w:pPr>
            <w:r w:rsidRPr="004A16A2">
              <w:t>Students respond to stimulus related to a business scenario about the unit context.</w:t>
            </w:r>
          </w:p>
        </w:tc>
        <w:tc>
          <w:tcPr>
            <w:tcW w:w="4530" w:type="dxa"/>
          </w:tcPr>
          <w:p w14:paraId="62F903B0" w14:textId="77777777" w:rsidR="00FE074C" w:rsidRPr="004A16A2" w:rsidRDefault="00FE074C" w:rsidP="00CF7FBE">
            <w:pPr>
              <w:pStyle w:val="BodyText"/>
              <w:spacing w:after="40"/>
              <w:rPr>
                <w:rStyle w:val="TabletextChar"/>
              </w:rPr>
            </w:pPr>
            <w:bookmarkStart w:id="17" w:name="_Hlk109222413"/>
            <w:r w:rsidRPr="004A16A2">
              <w:rPr>
                <w:rStyle w:val="TabletextChar"/>
              </w:rPr>
              <w:t>One of the following:</w:t>
            </w:r>
          </w:p>
          <w:p w14:paraId="060F5C9E" w14:textId="77777777" w:rsidR="00FE074C" w:rsidRPr="004A16A2" w:rsidRDefault="00FE074C" w:rsidP="00CF7FBE">
            <w:pPr>
              <w:pStyle w:val="TableBullet"/>
            </w:pPr>
            <w:r w:rsidRPr="004A16A2">
              <w:t xml:space="preserve">Multimodal (at least two modes delivered at the same time): up to 7 minutes, </w:t>
            </w:r>
            <w:r>
              <w:t>10</w:t>
            </w:r>
            <w:r w:rsidRPr="004A16A2">
              <w:t xml:space="preserve"> A4 pages, or equivalent digital media</w:t>
            </w:r>
          </w:p>
          <w:p w14:paraId="1660DF89" w14:textId="77777777" w:rsidR="00FE074C" w:rsidRPr="004A16A2" w:rsidRDefault="00FE074C" w:rsidP="00CF7FBE">
            <w:pPr>
              <w:pStyle w:val="TableBullet"/>
            </w:pPr>
            <w:r w:rsidRPr="004A16A2">
              <w:t>Spoken: up to 7 minutes, or signed equivalent</w:t>
            </w:r>
          </w:p>
          <w:p w14:paraId="1D6C3ED9" w14:textId="77777777" w:rsidR="00FE074C" w:rsidRPr="004A16A2" w:rsidRDefault="00FE074C" w:rsidP="00CF7FBE">
            <w:pPr>
              <w:pStyle w:val="TableBullet"/>
            </w:pPr>
            <w:r w:rsidRPr="004A16A2">
              <w:t>Written: up to 1000 words</w:t>
            </w:r>
            <w:bookmarkEnd w:id="17"/>
          </w:p>
        </w:tc>
      </w:tr>
      <w:tr w:rsidR="00FE074C" w:rsidRPr="004A16A2" w14:paraId="02A46D9F" w14:textId="77777777" w:rsidTr="00CF7FBE">
        <w:trPr>
          <w:trHeight w:val="501"/>
        </w:trPr>
        <w:tc>
          <w:tcPr>
            <w:tcW w:w="1838" w:type="dxa"/>
          </w:tcPr>
          <w:p w14:paraId="77FA3E76" w14:textId="77777777" w:rsidR="00FE074C" w:rsidRPr="004A16A2" w:rsidRDefault="00FE074C" w:rsidP="00CF7FBE">
            <w:pPr>
              <w:pStyle w:val="BodyText"/>
            </w:pPr>
            <w:r w:rsidRPr="004A16A2">
              <w:t>Project</w:t>
            </w:r>
          </w:p>
        </w:tc>
        <w:tc>
          <w:tcPr>
            <w:tcW w:w="2693" w:type="dxa"/>
          </w:tcPr>
          <w:sdt>
            <w:sdtPr>
              <w:alias w:val="Response requirements"/>
              <w:tag w:val="RespReqs"/>
              <w:id w:val="2073465133"/>
              <w:placeholder>
                <w:docPart w:val="149A2ACFBC4A457A9603B453F10BCBA8"/>
              </w:placeholder>
              <w15:appearance w15:val="hidden"/>
            </w:sdtPr>
            <w:sdtEndPr/>
            <w:sdtContent>
              <w:p w14:paraId="563B2C74" w14:textId="77777777" w:rsidR="00FE074C" w:rsidRPr="004A16A2" w:rsidRDefault="00FE074C" w:rsidP="00CF7FBE">
                <w:pPr>
                  <w:pStyle w:val="BodyText"/>
                  <w:rPr>
                    <w:rFonts w:eastAsiaTheme="minorHAnsi" w:cstheme="minorBidi"/>
                    <w:szCs w:val="22"/>
                  </w:rPr>
                </w:pPr>
                <w:r w:rsidRPr="004A16A2">
                  <w:t>Students develop a business solution for a scenario about the unit context.</w:t>
                </w:r>
              </w:p>
            </w:sdtContent>
          </w:sdt>
        </w:tc>
        <w:tc>
          <w:tcPr>
            <w:tcW w:w="4530" w:type="dxa"/>
          </w:tcPr>
          <w:p w14:paraId="37253416" w14:textId="77777777" w:rsidR="00FE074C" w:rsidRPr="004A16A2" w:rsidRDefault="00FE074C" w:rsidP="00CF7FBE">
            <w:pPr>
              <w:pStyle w:val="Tablesubhead"/>
            </w:pPr>
            <w:r w:rsidRPr="004A16A2">
              <w:t>Action plan</w:t>
            </w:r>
          </w:p>
          <w:p w14:paraId="294BF095" w14:textId="77777777" w:rsidR="00FE074C" w:rsidRPr="004A16A2" w:rsidRDefault="00FE074C" w:rsidP="00CF7FBE">
            <w:pPr>
              <w:pStyle w:val="Tabletext"/>
            </w:pPr>
            <w:r w:rsidRPr="004A16A2">
              <w:t>One of the following:</w:t>
            </w:r>
          </w:p>
          <w:p w14:paraId="61594DA2" w14:textId="77777777" w:rsidR="00FE074C" w:rsidRPr="004A16A2" w:rsidRDefault="00FE074C" w:rsidP="00CF7FBE">
            <w:pPr>
              <w:pStyle w:val="TableBullet"/>
            </w:pPr>
            <w:r w:rsidRPr="004A16A2">
              <w:t>Multimodal (at least two modes delivered at the same time): up to 5 minutes, 6 A4 pages, or equivalent digital media</w:t>
            </w:r>
          </w:p>
          <w:p w14:paraId="3A0420F6" w14:textId="77777777" w:rsidR="00FE074C" w:rsidRPr="004A16A2" w:rsidRDefault="00FE074C" w:rsidP="00CF7FBE">
            <w:pPr>
              <w:pStyle w:val="TableBullet"/>
            </w:pPr>
            <w:r w:rsidRPr="004A16A2">
              <w:t>Spoken: up to 4 minutes, or signed equivalent</w:t>
            </w:r>
          </w:p>
          <w:p w14:paraId="4B71406D" w14:textId="77777777" w:rsidR="00FE074C" w:rsidRPr="004A16A2" w:rsidRDefault="00FE074C" w:rsidP="00CF7FBE">
            <w:pPr>
              <w:pStyle w:val="TableBullet"/>
            </w:pPr>
            <w:r w:rsidRPr="004A16A2">
              <w:t>Written: up to 600 words</w:t>
            </w:r>
          </w:p>
          <w:p w14:paraId="52C1853D" w14:textId="77777777" w:rsidR="00FE074C" w:rsidRPr="004A16A2" w:rsidRDefault="00FE074C" w:rsidP="00CF7FBE">
            <w:pPr>
              <w:pStyle w:val="Tablesubhead"/>
              <w:spacing w:before="120"/>
            </w:pPr>
            <w:r w:rsidRPr="004A16A2">
              <w:t>Evaluation</w:t>
            </w:r>
          </w:p>
          <w:p w14:paraId="652167B9" w14:textId="77777777" w:rsidR="00FE074C" w:rsidRPr="004A16A2" w:rsidRDefault="00FE074C" w:rsidP="00CF7FBE">
            <w:pPr>
              <w:pStyle w:val="Tabletext"/>
            </w:pPr>
            <w:r w:rsidRPr="004A16A2">
              <w:t>One of the following:</w:t>
            </w:r>
          </w:p>
          <w:p w14:paraId="4D9519FE" w14:textId="77777777" w:rsidR="00FE074C" w:rsidRPr="004A16A2" w:rsidRDefault="00FE074C" w:rsidP="00CF7FBE">
            <w:pPr>
              <w:pStyle w:val="TableBullet"/>
            </w:pPr>
            <w:r w:rsidRPr="004A16A2">
              <w:t xml:space="preserve">Multimodal (at least two modes delivered at the same time): up to </w:t>
            </w:r>
            <w:r>
              <w:t>4</w:t>
            </w:r>
            <w:r w:rsidRPr="004A16A2">
              <w:t xml:space="preserve"> minutes, </w:t>
            </w:r>
            <w:r>
              <w:t>4</w:t>
            </w:r>
            <w:r w:rsidRPr="004A16A2">
              <w:t xml:space="preserve"> A4 pages, or equivalent digital media</w:t>
            </w:r>
          </w:p>
          <w:p w14:paraId="6C1313CA" w14:textId="77777777" w:rsidR="00FE074C" w:rsidRPr="004A16A2" w:rsidRDefault="00FE074C" w:rsidP="00CF7FBE">
            <w:pPr>
              <w:pStyle w:val="TableBullet"/>
            </w:pPr>
            <w:r w:rsidRPr="004A16A2">
              <w:t xml:space="preserve">Spoken: up to </w:t>
            </w:r>
            <w:r>
              <w:t>3</w:t>
            </w:r>
            <w:r w:rsidRPr="004A16A2">
              <w:t xml:space="preserve"> minutes, or signed equivalent</w:t>
            </w:r>
          </w:p>
          <w:p w14:paraId="32EB2984" w14:textId="77777777" w:rsidR="00FE074C" w:rsidRPr="004A16A2" w:rsidRDefault="00FE074C" w:rsidP="00CF7FBE">
            <w:pPr>
              <w:pStyle w:val="TableBullet"/>
            </w:pPr>
            <w:r w:rsidRPr="004A16A2">
              <w:t xml:space="preserve">Written: up to </w:t>
            </w:r>
            <w:r>
              <w:t>4</w:t>
            </w:r>
            <w:r w:rsidRPr="004A16A2">
              <w:t xml:space="preserve">00 words </w:t>
            </w:r>
          </w:p>
        </w:tc>
      </w:tr>
    </w:tbl>
    <w:p w14:paraId="790E16DE" w14:textId="77777777" w:rsidR="00FE074C" w:rsidRPr="004A16A2" w:rsidRDefault="00FE074C" w:rsidP="00FE074C"/>
    <w:p w14:paraId="2C904600" w14:textId="77777777" w:rsidR="00FE074C" w:rsidRPr="004A16A2" w:rsidRDefault="00FE074C" w:rsidP="00FE074C">
      <w:r w:rsidRPr="004A16A2">
        <w:br w:type="page"/>
      </w:r>
    </w:p>
    <w:p w14:paraId="35DA4870" w14:textId="77777777" w:rsidR="00FE074C" w:rsidRPr="004A16A2" w:rsidRDefault="00FE074C" w:rsidP="00FE074C">
      <w:pPr>
        <w:pStyle w:val="Tabletext"/>
        <w:sectPr w:rsidR="00FE074C" w:rsidRPr="004A16A2" w:rsidSect="00A17D33">
          <w:type w:val="continuous"/>
          <w:pgSz w:w="11907" w:h="16840" w:code="9"/>
          <w:pgMar w:top="1134" w:right="1418" w:bottom="1701" w:left="1418" w:header="567" w:footer="284" w:gutter="0"/>
          <w:cols w:space="720"/>
          <w:formProt w:val="0"/>
          <w:noEndnote/>
          <w:docGrid w:linePitch="299"/>
        </w:sectPr>
      </w:pPr>
    </w:p>
    <w:p w14:paraId="06BB8BE2" w14:textId="3F2AEF8F" w:rsidR="00FE074C" w:rsidRPr="004A16A2" w:rsidRDefault="00FE074C" w:rsidP="00FE074C"/>
    <w:tbl>
      <w:tblPr>
        <w:tblStyle w:val="TextLayout"/>
        <w:tblW w:w="5650" w:type="pct"/>
        <w:tblInd w:w="-170" w:type="dxa"/>
        <w:tblLayout w:type="fixed"/>
        <w:tblLook w:val="04A0" w:firstRow="1" w:lastRow="0" w:firstColumn="1" w:lastColumn="0" w:noHBand="0" w:noVBand="1"/>
      </w:tblPr>
      <w:tblGrid>
        <w:gridCol w:w="141"/>
        <w:gridCol w:w="9264"/>
        <w:gridCol w:w="845"/>
      </w:tblGrid>
      <w:tr w:rsidR="00FE074C" w:rsidRPr="004A16A2" w14:paraId="0F353DC0" w14:textId="77777777" w:rsidTr="00FE074C">
        <w:trPr>
          <w:trHeight w:hRule="exact" w:val="851"/>
        </w:trPr>
        <w:tc>
          <w:tcPr>
            <w:tcW w:w="141" w:type="dxa"/>
            <w:shd w:val="clear" w:color="auto" w:fill="E1231A"/>
          </w:tcPr>
          <w:p w14:paraId="5910E853" w14:textId="77777777" w:rsidR="00FE074C" w:rsidRPr="004A16A2" w:rsidRDefault="00FE074C" w:rsidP="00CF7FBE">
            <w:pPr>
              <w:pStyle w:val="Tabletext"/>
            </w:pPr>
          </w:p>
        </w:tc>
        <w:tc>
          <w:tcPr>
            <w:tcW w:w="9264" w:type="dxa"/>
            <w:tcMar>
              <w:left w:w="57" w:type="dxa"/>
            </w:tcMar>
            <w:vAlign w:val="center"/>
          </w:tcPr>
          <w:p w14:paraId="78AD950F" w14:textId="77777777" w:rsidR="00FE074C" w:rsidRPr="004A16A2" w:rsidRDefault="00FE074C" w:rsidP="00CF7FBE">
            <w:pPr>
              <w:pStyle w:val="SubjectHeading"/>
            </w:pPr>
            <w:r w:rsidRPr="004A16A2">
              <w:t>Tourism</w:t>
            </w:r>
          </w:p>
          <w:p w14:paraId="363C69A5" w14:textId="77777777" w:rsidR="00FE074C" w:rsidRPr="004A16A2" w:rsidRDefault="00FE074C" w:rsidP="00CF7FBE">
            <w:pPr>
              <w:pStyle w:val="Heading3"/>
              <w:spacing w:before="0" w:after="0"/>
            </w:pPr>
            <w:r w:rsidRPr="004A16A2">
              <w:t>Applied senior subject</w:t>
            </w:r>
          </w:p>
        </w:tc>
        <w:tc>
          <w:tcPr>
            <w:tcW w:w="845" w:type="dxa"/>
            <w:shd w:val="clear" w:color="auto" w:fill="E1231A"/>
            <w:tcMar>
              <w:bottom w:w="28" w:type="dxa"/>
              <w:right w:w="57" w:type="dxa"/>
            </w:tcMar>
            <w:vAlign w:val="bottom"/>
          </w:tcPr>
          <w:p w14:paraId="46ADA8E5" w14:textId="77777777" w:rsidR="00FE074C" w:rsidRPr="004A16A2" w:rsidRDefault="00FE074C"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FE074C" w:rsidRPr="004A16A2" w14:paraId="6193AC85" w14:textId="77777777" w:rsidTr="00FE074C">
        <w:trPr>
          <w:trHeight w:hRule="exact" w:val="113"/>
        </w:trPr>
        <w:tc>
          <w:tcPr>
            <w:tcW w:w="10250" w:type="dxa"/>
            <w:gridSpan w:val="3"/>
            <w:shd w:val="clear" w:color="auto" w:fill="auto"/>
          </w:tcPr>
          <w:p w14:paraId="088E9917" w14:textId="77777777" w:rsidR="00FE074C" w:rsidRPr="004A16A2" w:rsidRDefault="00FE074C" w:rsidP="00CF7FBE">
            <w:pPr>
              <w:pStyle w:val="Smallspace"/>
            </w:pPr>
          </w:p>
        </w:tc>
      </w:tr>
    </w:tbl>
    <w:p w14:paraId="794E47C0" w14:textId="77777777" w:rsidR="00FE074C" w:rsidRPr="004A16A2" w:rsidRDefault="00FE074C" w:rsidP="00FE074C">
      <w:pPr>
        <w:pStyle w:val="BodyText"/>
        <w:sectPr w:rsidR="00FE074C" w:rsidRPr="004A16A2" w:rsidSect="00695C5B">
          <w:headerReference w:type="default" r:id="rId27"/>
          <w:type w:val="continuous"/>
          <w:pgSz w:w="11907" w:h="16840" w:code="9"/>
          <w:pgMar w:top="1134" w:right="1418" w:bottom="1701" w:left="1418" w:header="567" w:footer="284" w:gutter="0"/>
          <w:cols w:space="720"/>
          <w:formProt w:val="0"/>
          <w:noEndnote/>
          <w:docGrid w:linePitch="299"/>
        </w:sectPr>
      </w:pPr>
    </w:p>
    <w:sdt>
      <w:sdtPr>
        <w:alias w:val="Rationale"/>
        <w:tag w:val="Rationale"/>
        <w:id w:val="-1393653922"/>
        <w:placeholder>
          <w:docPart w:val="1689F4219E794C0FA48A86E874B27AC3"/>
        </w:placeholder>
        <w15:appearance w15:val="hidden"/>
      </w:sdtPr>
      <w:sdtEndPr/>
      <w:sdtContent>
        <w:p w14:paraId="4B237DFF" w14:textId="77777777" w:rsidR="00FE074C" w:rsidRPr="004A16A2" w:rsidRDefault="00FE074C" w:rsidP="00FE074C">
          <w:pPr>
            <w:pStyle w:val="BodyText"/>
          </w:pPr>
          <w:r w:rsidRPr="004A16A2">
            <w:t xml:space="preserve">Tourism is one of the world’s largest industries and one of Australia’s most important industries, contributing to gross domestic product and employment. </w:t>
          </w:r>
        </w:p>
        <w:p w14:paraId="2BA5732F" w14:textId="77777777" w:rsidR="00FE074C" w:rsidRPr="004A16A2" w:rsidRDefault="00FE074C" w:rsidP="00FE074C">
          <w:pPr>
            <w:pStyle w:val="BodyText"/>
          </w:pPr>
          <w:r w:rsidRPr="004A16A2">
            <w:t>The term ‘tourism industry’ describes the complex and diverse businesses and associated activities that provide goods and services to tourists who may be engaging in travel for a range of reasons, including leisure and recreation, work, health and wellbeing, and family.</w:t>
          </w:r>
        </w:p>
        <w:p w14:paraId="054099DC" w14:textId="77777777" w:rsidR="00FE074C" w:rsidRPr="004A16A2" w:rsidRDefault="00FE074C" w:rsidP="00FE074C">
          <w:pPr>
            <w:pStyle w:val="BodyText"/>
          </w:pPr>
          <w:r w:rsidRPr="004A16A2">
            <w:t>This subject is designed to give students opportunities to develop a variety of intellectual, technical, creative, operational and workplace skills. It enables students to gain an appreciation of the role of the tourism industry and the structure, scope and operation of the related tourism sectors of travel, hospitality and visitor services.</w:t>
          </w:r>
        </w:p>
        <w:p w14:paraId="1A5B40DA" w14:textId="77777777" w:rsidR="00FE074C" w:rsidRPr="004A16A2" w:rsidRDefault="00FE074C" w:rsidP="00FE074C">
          <w:pPr>
            <w:pStyle w:val="BodyText"/>
          </w:pPr>
          <w:r w:rsidRPr="004A16A2">
            <w:t>In Tourism, students examine the sociocultural, environmental and economic aspects of tourism, as well as opportunities and challenges across global, national and local contexts. Tourism provides opportunities for Queensland students to develop understandings that are geographically and culturally significant to them by, for example, investigating tourism activities related to local Aboriginal communities and Torres Strait Islander communities and tourism in their own communities.</w:t>
          </w:r>
        </w:p>
        <w:p w14:paraId="39D399F4" w14:textId="77777777" w:rsidR="00FE074C" w:rsidRPr="004A16A2" w:rsidRDefault="00FE074C" w:rsidP="00FE074C">
          <w:pPr>
            <w:pStyle w:val="BodyText"/>
            <w:rPr>
              <w:rFonts w:eastAsiaTheme="minorHAnsi" w:cstheme="minorBidi"/>
              <w:szCs w:val="22"/>
              <w:lang w:eastAsia="en-US"/>
            </w:rPr>
          </w:pPr>
          <w:r w:rsidRPr="004A16A2">
            <w:t xml:space="preserve">The core of Tourism focuses on the practices and approaches of tourism and tourism as an industry; the social, </w:t>
          </w:r>
          <w:r w:rsidRPr="004A16A2">
            <w:t xml:space="preserve">environmental, cultural and economic impacts of tourism; client groups and their needs and wants, and sustainable approaches in tourism. The core learning is embedded in each unit. </w:t>
          </w:r>
          <w:bookmarkStart w:id="18" w:name="_Hlk112249786"/>
          <w:r w:rsidRPr="004A16A2">
            <w:t xml:space="preserve">The objectives allow students to develop and apply tourism-related knowledge through learning experiences </w:t>
          </w:r>
          <w:bookmarkEnd w:id="18"/>
          <w:r w:rsidRPr="004A16A2">
            <w:t>and assessment in which they plan projects, analyse challenges and opportunities, make decisions, and reflect on processes and outcomes.</w:t>
          </w:r>
        </w:p>
      </w:sdtContent>
    </w:sdt>
    <w:p w14:paraId="05C5E64F" w14:textId="77777777" w:rsidR="00FE074C" w:rsidRPr="004A16A2" w:rsidRDefault="00FE074C" w:rsidP="00FE074C">
      <w:pPr>
        <w:pStyle w:val="Heading3"/>
      </w:pPr>
      <w:r w:rsidRPr="004A16A2">
        <w:t>Pathways</w:t>
      </w:r>
    </w:p>
    <w:p w14:paraId="14210ED0" w14:textId="77777777" w:rsidR="00FE074C" w:rsidRPr="004A16A2" w:rsidRDefault="00FE074C" w:rsidP="00FE074C">
      <w:pPr>
        <w:pStyle w:val="BodyText"/>
      </w:pPr>
      <w:r w:rsidRPr="004A16A2">
        <w:t>A course of study in Tourism can establish a basis for further education and employment in businesses and industries such as tourist attractions, cruising, gaming, government and industry organisations, meeting and events coordination, caravan parks, marketing, museums and galleries, tour operations, wineries, cultural liaison, tourism and leisure industry development, and transport and travel.</w:t>
      </w:r>
    </w:p>
    <w:p w14:paraId="5341F82F" w14:textId="77777777" w:rsidR="00FE074C" w:rsidRPr="004A16A2" w:rsidRDefault="00FE074C" w:rsidP="00FE074C">
      <w:pPr>
        <w:pStyle w:val="Heading3"/>
        <w:spacing w:before="0"/>
      </w:pPr>
      <w:r w:rsidRPr="004A16A2">
        <w:t>Objectives</w:t>
      </w:r>
    </w:p>
    <w:p w14:paraId="24DB0CE0" w14:textId="77777777" w:rsidR="00FE074C" w:rsidRPr="004A16A2" w:rsidRDefault="00FE074C" w:rsidP="00FE074C">
      <w:pPr>
        <w:pStyle w:val="BodyText"/>
      </w:pPr>
      <w:r w:rsidRPr="004A16A2">
        <w:t>By the conclusion of the course of study, students should:</w:t>
      </w:r>
    </w:p>
    <w:p w14:paraId="0289B323" w14:textId="77777777" w:rsidR="00FE074C" w:rsidRPr="004A16A2" w:rsidRDefault="00FE074C" w:rsidP="00FE074C">
      <w:pPr>
        <w:pStyle w:val="ListBullet0"/>
        <w:numPr>
          <w:ilvl w:val="0"/>
          <w:numId w:val="21"/>
        </w:numPr>
        <w:tabs>
          <w:tab w:val="clear" w:pos="1135"/>
          <w:tab w:val="num" w:pos="284"/>
        </w:tabs>
        <w:ind w:left="284"/>
      </w:pPr>
      <w:r w:rsidRPr="004A16A2">
        <w:t>explain tourism principles, concepts and practices</w:t>
      </w:r>
    </w:p>
    <w:p w14:paraId="77A9FD4F" w14:textId="77777777" w:rsidR="00FE074C" w:rsidRPr="004A16A2" w:rsidRDefault="00FE074C" w:rsidP="00FE074C">
      <w:pPr>
        <w:pStyle w:val="ListBullet0"/>
        <w:numPr>
          <w:ilvl w:val="0"/>
          <w:numId w:val="21"/>
        </w:numPr>
        <w:tabs>
          <w:tab w:val="clear" w:pos="1135"/>
          <w:tab w:val="num" w:pos="284"/>
        </w:tabs>
        <w:ind w:left="284"/>
      </w:pPr>
      <w:r w:rsidRPr="004A16A2">
        <w:t>examine tourism data and information</w:t>
      </w:r>
    </w:p>
    <w:p w14:paraId="4F67B75D" w14:textId="77777777" w:rsidR="00FE074C" w:rsidRPr="004A16A2" w:rsidRDefault="00FE074C" w:rsidP="00FE074C">
      <w:pPr>
        <w:pStyle w:val="ListBullet0"/>
        <w:numPr>
          <w:ilvl w:val="0"/>
          <w:numId w:val="21"/>
        </w:numPr>
        <w:tabs>
          <w:tab w:val="clear" w:pos="1135"/>
          <w:tab w:val="num" w:pos="284"/>
        </w:tabs>
        <w:ind w:left="284"/>
      </w:pPr>
      <w:r w:rsidRPr="004A16A2">
        <w:t>apply tourism knowledge</w:t>
      </w:r>
    </w:p>
    <w:p w14:paraId="58F23856" w14:textId="77777777" w:rsidR="00FE074C" w:rsidRPr="004A16A2" w:rsidRDefault="00FE074C" w:rsidP="00FE074C">
      <w:pPr>
        <w:pStyle w:val="ListBullet0"/>
        <w:numPr>
          <w:ilvl w:val="0"/>
          <w:numId w:val="21"/>
        </w:numPr>
        <w:tabs>
          <w:tab w:val="clear" w:pos="1135"/>
          <w:tab w:val="num" w:pos="284"/>
        </w:tabs>
        <w:ind w:left="284"/>
      </w:pPr>
      <w:r w:rsidRPr="004A16A2">
        <w:t>communicate responses</w:t>
      </w:r>
    </w:p>
    <w:p w14:paraId="5F681501" w14:textId="77777777" w:rsidR="00FE074C" w:rsidRPr="004A16A2" w:rsidRDefault="00FE074C" w:rsidP="00FE074C">
      <w:pPr>
        <w:pStyle w:val="ListBullet0"/>
        <w:numPr>
          <w:ilvl w:val="0"/>
          <w:numId w:val="21"/>
        </w:numPr>
        <w:tabs>
          <w:tab w:val="clear" w:pos="1135"/>
          <w:tab w:val="num" w:pos="284"/>
        </w:tabs>
        <w:ind w:left="284"/>
        <w:sectPr w:rsidR="00FE074C" w:rsidRPr="004A16A2" w:rsidSect="00652EE2">
          <w:type w:val="continuous"/>
          <w:pgSz w:w="11907" w:h="16840" w:code="9"/>
          <w:pgMar w:top="1134" w:right="1418" w:bottom="1701" w:left="1418" w:header="567" w:footer="284" w:gutter="0"/>
          <w:cols w:num="2" w:space="720"/>
          <w:formProt w:val="0"/>
          <w:noEndnote/>
          <w:docGrid w:linePitch="299"/>
        </w:sectPr>
      </w:pPr>
      <w:r w:rsidRPr="004A16A2">
        <w:t>evaluate projects.</w:t>
      </w:r>
    </w:p>
    <w:p w14:paraId="36FAB86E" w14:textId="77777777" w:rsidR="00FE074C" w:rsidRPr="004A16A2" w:rsidRDefault="00FE074C" w:rsidP="00FE074C">
      <w:pPr>
        <w:rPr>
          <w:b/>
          <w:color w:val="6D6F71"/>
          <w:sz w:val="28"/>
          <w:szCs w:val="28"/>
        </w:rPr>
      </w:pPr>
      <w:r w:rsidRPr="004A16A2">
        <w:br w:type="page"/>
      </w:r>
    </w:p>
    <w:p w14:paraId="4B823179" w14:textId="77777777" w:rsidR="00FE074C" w:rsidRPr="004A16A2" w:rsidRDefault="00FE074C" w:rsidP="00FE074C">
      <w:pPr>
        <w:pStyle w:val="Heading3"/>
      </w:pPr>
      <w:r w:rsidRPr="004A16A2">
        <w:lastRenderedPageBreak/>
        <w:t>Structure</w:t>
      </w:r>
    </w:p>
    <w:p w14:paraId="5CB0BCCE" w14:textId="77777777" w:rsidR="00FE074C" w:rsidRPr="004A16A2" w:rsidRDefault="00524A85" w:rsidP="00FE074C">
      <w:pPr>
        <w:pStyle w:val="BodyText"/>
        <w:rPr>
          <w:lang w:eastAsia="en-US"/>
        </w:rPr>
      </w:pPr>
      <w:sdt>
        <w:sdtPr>
          <w:alias w:val="Subject name"/>
          <w:tag w:val="SubjName"/>
          <w:id w:val="61531707"/>
          <w:placeholder>
            <w:docPart w:val="251263952137410CACD4FF073F07F22A"/>
          </w:placeholder>
          <w15:appearance w15:val="hidden"/>
        </w:sdtPr>
        <w:sdtEndPr/>
        <w:sdtContent>
          <w:r w:rsidR="00FE074C" w:rsidRPr="004A16A2">
            <w:t>Tourism</w:t>
          </w:r>
        </w:sdtContent>
      </w:sdt>
      <w:r w:rsidR="00FE074C" w:rsidRPr="004A16A2">
        <w:t xml:space="preserve"> is a four-unit course of study. This syllabus contains five QCAA-developed units as options for schools to select from to develop their course of study</w:t>
      </w:r>
      <w:r w:rsidR="00FE074C" w:rsidRPr="004A16A2">
        <w:rPr>
          <w:lang w:eastAsia="en-US"/>
        </w:rPr>
        <w:t xml:space="preserve">. </w:t>
      </w:r>
    </w:p>
    <w:tbl>
      <w:tblPr>
        <w:tblStyle w:val="QCAAtablestyle1"/>
        <w:tblW w:w="5000" w:type="pct"/>
        <w:tblInd w:w="0" w:type="dxa"/>
        <w:tblLayout w:type="fixed"/>
        <w:tblLook w:val="06A0" w:firstRow="1" w:lastRow="0" w:firstColumn="1" w:lastColumn="0" w:noHBand="1" w:noVBand="1"/>
      </w:tblPr>
      <w:tblGrid>
        <w:gridCol w:w="2739"/>
        <w:gridCol w:w="6322"/>
      </w:tblGrid>
      <w:tr w:rsidR="00FE074C" w:rsidRPr="004A16A2" w14:paraId="42F26725"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0348207A" w14:textId="77777777" w:rsidR="00FE074C" w:rsidRPr="004A16A2" w:rsidRDefault="00FE074C" w:rsidP="00CF7FBE">
            <w:pPr>
              <w:pStyle w:val="Tableheading"/>
            </w:pPr>
            <w:r w:rsidRPr="004A16A2">
              <w:t>Unit option</w:t>
            </w:r>
          </w:p>
        </w:tc>
        <w:tc>
          <w:tcPr>
            <w:tcW w:w="3261" w:type="dxa"/>
          </w:tcPr>
          <w:p w14:paraId="0112A28B" w14:textId="77777777" w:rsidR="00FE074C" w:rsidRPr="004A16A2" w:rsidRDefault="00FE074C" w:rsidP="00CF7FBE">
            <w:pPr>
              <w:pStyle w:val="Tableheading"/>
            </w:pPr>
            <w:r w:rsidRPr="004A16A2">
              <w:t xml:space="preserve">Unit title </w:t>
            </w:r>
          </w:p>
        </w:tc>
      </w:tr>
      <w:tr w:rsidR="00FE074C" w:rsidRPr="004A16A2" w14:paraId="07148B16" w14:textId="77777777" w:rsidTr="00CF7FBE">
        <w:trPr>
          <w:trHeight w:val="232"/>
        </w:trPr>
        <w:tc>
          <w:tcPr>
            <w:tcW w:w="1413" w:type="dxa"/>
          </w:tcPr>
          <w:p w14:paraId="686BCD33" w14:textId="77777777" w:rsidR="00FE074C" w:rsidRPr="004A16A2" w:rsidRDefault="00FE074C" w:rsidP="00CF7FBE">
            <w:pPr>
              <w:pStyle w:val="Tabletext"/>
            </w:pPr>
            <w:r w:rsidRPr="004A16A2">
              <w:t>Unit option A</w:t>
            </w:r>
          </w:p>
        </w:tc>
        <w:tc>
          <w:tcPr>
            <w:tcW w:w="3261" w:type="dxa"/>
          </w:tcPr>
          <w:p w14:paraId="0AAC17AA" w14:textId="77777777" w:rsidR="00FE074C" w:rsidRPr="004A16A2" w:rsidRDefault="00FE074C" w:rsidP="00CF7FBE">
            <w:pPr>
              <w:pStyle w:val="Tabletext"/>
            </w:pPr>
            <w:r w:rsidRPr="004A16A2">
              <w:t>Tourism and travel</w:t>
            </w:r>
          </w:p>
        </w:tc>
      </w:tr>
      <w:tr w:rsidR="00FE074C" w:rsidRPr="004A16A2" w14:paraId="1ACAAC7B" w14:textId="77777777" w:rsidTr="00CF7FBE">
        <w:trPr>
          <w:trHeight w:val="243"/>
        </w:trPr>
        <w:tc>
          <w:tcPr>
            <w:tcW w:w="1413" w:type="dxa"/>
          </w:tcPr>
          <w:p w14:paraId="3A28728E" w14:textId="77777777" w:rsidR="00FE074C" w:rsidRPr="004A16A2" w:rsidRDefault="00FE074C" w:rsidP="00CF7FBE">
            <w:pPr>
              <w:pStyle w:val="TableBullet"/>
              <w:numPr>
                <w:ilvl w:val="0"/>
                <w:numId w:val="0"/>
              </w:numPr>
              <w:ind w:left="170" w:hanging="170"/>
            </w:pPr>
            <w:r w:rsidRPr="004A16A2">
              <w:t>Unit option B</w:t>
            </w:r>
          </w:p>
        </w:tc>
        <w:tc>
          <w:tcPr>
            <w:tcW w:w="3261" w:type="dxa"/>
          </w:tcPr>
          <w:p w14:paraId="3CBF87D4" w14:textId="77777777" w:rsidR="00FE074C" w:rsidRPr="004A16A2" w:rsidRDefault="00FE074C" w:rsidP="00CF7FBE">
            <w:pPr>
              <w:pStyle w:val="TableBullet"/>
              <w:numPr>
                <w:ilvl w:val="0"/>
                <w:numId w:val="0"/>
              </w:numPr>
              <w:ind w:left="170" w:hanging="170"/>
            </w:pPr>
            <w:r w:rsidRPr="004A16A2">
              <w:t>Tourism marketing</w:t>
            </w:r>
          </w:p>
        </w:tc>
      </w:tr>
      <w:tr w:rsidR="00FE074C" w:rsidRPr="004A16A2" w14:paraId="67C59BF9" w14:textId="77777777" w:rsidTr="00CF7FBE">
        <w:trPr>
          <w:trHeight w:val="243"/>
        </w:trPr>
        <w:tc>
          <w:tcPr>
            <w:tcW w:w="1413" w:type="dxa"/>
          </w:tcPr>
          <w:p w14:paraId="6C47A3B4" w14:textId="77777777" w:rsidR="00FE074C" w:rsidRPr="004A16A2" w:rsidRDefault="00FE074C" w:rsidP="00CF7FBE">
            <w:pPr>
              <w:pStyle w:val="TableBullet"/>
              <w:numPr>
                <w:ilvl w:val="0"/>
                <w:numId w:val="0"/>
              </w:numPr>
              <w:ind w:left="170" w:hanging="170"/>
            </w:pPr>
            <w:r w:rsidRPr="004A16A2">
              <w:t>Unit option C</w:t>
            </w:r>
          </w:p>
        </w:tc>
        <w:tc>
          <w:tcPr>
            <w:tcW w:w="3261" w:type="dxa"/>
          </w:tcPr>
          <w:p w14:paraId="13601300" w14:textId="77777777" w:rsidR="00FE074C" w:rsidRPr="004A16A2" w:rsidRDefault="00FE074C" w:rsidP="00CF7FBE">
            <w:pPr>
              <w:pStyle w:val="TableBullet"/>
              <w:numPr>
                <w:ilvl w:val="0"/>
                <w:numId w:val="0"/>
              </w:numPr>
            </w:pPr>
            <w:r w:rsidRPr="004A16A2">
              <w:t>Tourism trends and patterns</w:t>
            </w:r>
          </w:p>
        </w:tc>
      </w:tr>
      <w:tr w:rsidR="00FE074C" w:rsidRPr="004A16A2" w14:paraId="0A3CD40B" w14:textId="77777777" w:rsidTr="00CF7FBE">
        <w:trPr>
          <w:trHeight w:val="243"/>
        </w:trPr>
        <w:tc>
          <w:tcPr>
            <w:tcW w:w="1413" w:type="dxa"/>
          </w:tcPr>
          <w:p w14:paraId="22FD8968" w14:textId="77777777" w:rsidR="00FE074C" w:rsidRPr="004A16A2" w:rsidRDefault="00FE074C" w:rsidP="00CF7FBE">
            <w:pPr>
              <w:pStyle w:val="TableBullet"/>
              <w:numPr>
                <w:ilvl w:val="0"/>
                <w:numId w:val="0"/>
              </w:numPr>
              <w:ind w:left="170" w:hanging="170"/>
            </w:pPr>
            <w:r w:rsidRPr="004A16A2">
              <w:t>Unit option D</w:t>
            </w:r>
          </w:p>
        </w:tc>
        <w:tc>
          <w:tcPr>
            <w:tcW w:w="3261" w:type="dxa"/>
          </w:tcPr>
          <w:p w14:paraId="738D2E79" w14:textId="77777777" w:rsidR="00FE074C" w:rsidRPr="004A16A2" w:rsidRDefault="00FE074C" w:rsidP="00CF7FBE">
            <w:pPr>
              <w:pStyle w:val="TableBullet"/>
              <w:numPr>
                <w:ilvl w:val="0"/>
                <w:numId w:val="0"/>
              </w:numPr>
            </w:pPr>
            <w:r w:rsidRPr="004A16A2">
              <w:t>Tourism regulation</w:t>
            </w:r>
          </w:p>
        </w:tc>
      </w:tr>
      <w:tr w:rsidR="00FE074C" w:rsidRPr="004A16A2" w14:paraId="72A3413F" w14:textId="77777777" w:rsidTr="00CF7FBE">
        <w:trPr>
          <w:trHeight w:val="243"/>
        </w:trPr>
        <w:tc>
          <w:tcPr>
            <w:tcW w:w="1413" w:type="dxa"/>
          </w:tcPr>
          <w:p w14:paraId="5A9F55AE" w14:textId="77777777" w:rsidR="00FE074C" w:rsidRPr="004A16A2" w:rsidRDefault="00FE074C" w:rsidP="00CF7FBE">
            <w:pPr>
              <w:pStyle w:val="TableBullet"/>
              <w:numPr>
                <w:ilvl w:val="0"/>
                <w:numId w:val="0"/>
              </w:numPr>
              <w:ind w:left="170" w:hanging="170"/>
            </w:pPr>
            <w:r w:rsidRPr="004A16A2">
              <w:t>Unit option E</w:t>
            </w:r>
          </w:p>
        </w:tc>
        <w:tc>
          <w:tcPr>
            <w:tcW w:w="3261" w:type="dxa"/>
          </w:tcPr>
          <w:p w14:paraId="2DA6CA15" w14:textId="77777777" w:rsidR="00FE074C" w:rsidRPr="004A16A2" w:rsidRDefault="00FE074C" w:rsidP="00CF7FBE">
            <w:pPr>
              <w:pStyle w:val="TableBullet"/>
              <w:numPr>
                <w:ilvl w:val="0"/>
                <w:numId w:val="0"/>
              </w:numPr>
            </w:pPr>
            <w:r w:rsidRPr="004A16A2">
              <w:t>Tourism industry and careers</w:t>
            </w:r>
          </w:p>
        </w:tc>
      </w:tr>
    </w:tbl>
    <w:p w14:paraId="7C0B01DF" w14:textId="77777777" w:rsidR="00FE074C" w:rsidRPr="004A16A2" w:rsidRDefault="00FE074C" w:rsidP="00FE074C">
      <w:pPr>
        <w:pStyle w:val="Heading3"/>
      </w:pPr>
      <w:r w:rsidRPr="004A16A2">
        <w:t>Assessment</w:t>
      </w:r>
    </w:p>
    <w:p w14:paraId="4D53CF1B" w14:textId="77777777" w:rsidR="00FE074C" w:rsidRPr="004A16A2" w:rsidRDefault="00FE074C" w:rsidP="00FE074C">
      <w:pPr>
        <w:pStyle w:val="BodyText"/>
        <w:spacing w:before="120"/>
      </w:pPr>
      <w:r w:rsidRPr="004A16A2">
        <w:t>Students complete two assessment tasks for each unit. The assessment techniques used in Tourism are:</w:t>
      </w:r>
    </w:p>
    <w:tbl>
      <w:tblPr>
        <w:tblStyle w:val="QCAAtablestyle1"/>
        <w:tblW w:w="5000" w:type="pct"/>
        <w:tblInd w:w="0" w:type="dxa"/>
        <w:tblLook w:val="06A0" w:firstRow="1" w:lastRow="0" w:firstColumn="1" w:lastColumn="0" w:noHBand="1" w:noVBand="1"/>
      </w:tblPr>
      <w:tblGrid>
        <w:gridCol w:w="1838"/>
        <w:gridCol w:w="2693"/>
        <w:gridCol w:w="4530"/>
      </w:tblGrid>
      <w:tr w:rsidR="00FE074C" w:rsidRPr="004A16A2" w14:paraId="26C29AD4"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233D2BD5" w14:textId="77777777" w:rsidR="00FE074C" w:rsidRPr="004A16A2" w:rsidRDefault="00FE074C" w:rsidP="00CF7FBE">
            <w:pPr>
              <w:pStyle w:val="Tableheading"/>
            </w:pPr>
            <w:r w:rsidRPr="004A16A2">
              <w:t>Technique</w:t>
            </w:r>
          </w:p>
        </w:tc>
        <w:tc>
          <w:tcPr>
            <w:tcW w:w="2693" w:type="dxa"/>
          </w:tcPr>
          <w:p w14:paraId="7CC748DE" w14:textId="77777777" w:rsidR="00FE074C" w:rsidRPr="004A16A2" w:rsidRDefault="00FE074C" w:rsidP="00CF7FBE">
            <w:pPr>
              <w:pStyle w:val="Tableheading"/>
            </w:pPr>
            <w:r w:rsidRPr="004A16A2">
              <w:t>Description</w:t>
            </w:r>
          </w:p>
        </w:tc>
        <w:tc>
          <w:tcPr>
            <w:tcW w:w="4530" w:type="dxa"/>
          </w:tcPr>
          <w:p w14:paraId="04435939" w14:textId="77777777" w:rsidR="00FE074C" w:rsidRPr="004A16A2" w:rsidRDefault="00FE074C" w:rsidP="00CF7FBE">
            <w:pPr>
              <w:pStyle w:val="Tableheading"/>
              <w:rPr>
                <w:rFonts w:ascii="Arial" w:hAnsi="Arial"/>
              </w:rPr>
            </w:pPr>
            <w:r w:rsidRPr="004A16A2">
              <w:rPr>
                <w:rFonts w:ascii="Arial" w:hAnsi="Arial"/>
              </w:rPr>
              <w:t>Response requirements</w:t>
            </w:r>
          </w:p>
        </w:tc>
      </w:tr>
      <w:tr w:rsidR="00FE074C" w:rsidRPr="004A16A2" w14:paraId="08571150" w14:textId="77777777" w:rsidTr="00CF7FBE">
        <w:trPr>
          <w:trHeight w:val="573"/>
        </w:trPr>
        <w:tc>
          <w:tcPr>
            <w:tcW w:w="1838" w:type="dxa"/>
          </w:tcPr>
          <w:p w14:paraId="12BA768F" w14:textId="77777777" w:rsidR="00FE074C" w:rsidRPr="004A16A2" w:rsidRDefault="00FE074C" w:rsidP="00CF7FBE">
            <w:pPr>
              <w:pStyle w:val="Tabletext"/>
            </w:pPr>
            <w:r w:rsidRPr="004A16A2">
              <w:t>Investigation</w:t>
            </w:r>
          </w:p>
        </w:tc>
        <w:tc>
          <w:tcPr>
            <w:tcW w:w="2693" w:type="dxa"/>
          </w:tcPr>
          <w:p w14:paraId="166300A0" w14:textId="77777777" w:rsidR="00FE074C" w:rsidRPr="004A16A2" w:rsidRDefault="00524A85" w:rsidP="00CF7FBE">
            <w:pPr>
              <w:pStyle w:val="Tabletext"/>
            </w:pPr>
            <w:sdt>
              <w:sdtPr>
                <w:alias w:val="Task description"/>
                <w:tag w:val="TaskDes"/>
                <w:id w:val="-102263974"/>
                <w:placeholder>
                  <w:docPart w:val="55A7C1B8F89A44798651A3366EE55E84"/>
                </w:placeholder>
                <w15:appearance w15:val="hidden"/>
              </w:sdtPr>
              <w:sdtEndPr/>
              <w:sdtContent>
                <w:r w:rsidR="00FE074C" w:rsidRPr="004A16A2">
                  <w:t>Students investigate a unit related context by collecting and examining data and information.</w:t>
                </w:r>
              </w:sdtContent>
            </w:sdt>
          </w:p>
        </w:tc>
        <w:tc>
          <w:tcPr>
            <w:tcW w:w="4530" w:type="dxa"/>
          </w:tcPr>
          <w:sdt>
            <w:sdtPr>
              <w:rPr>
                <w:color w:val="000000" w:themeColor="text1"/>
                <w:lang w:eastAsia="en-US"/>
              </w:rPr>
              <w:alias w:val="Response requirements"/>
              <w:tag w:val="RespReqs"/>
              <w:id w:val="-1489175279"/>
              <w:placeholder>
                <w:docPart w:val="2684379AE344457BAD1A055D1E1C57B1"/>
              </w:placeholder>
              <w15:appearance w15:val="hidden"/>
            </w:sdtPr>
            <w:sdtEndPr/>
            <w:sdtContent>
              <w:p w14:paraId="6F1BC833" w14:textId="77777777" w:rsidR="00FE074C" w:rsidRPr="004A16A2" w:rsidRDefault="00FE074C" w:rsidP="00CF7FBE">
                <w:pPr>
                  <w:pStyle w:val="BodyText"/>
                  <w:rPr>
                    <w:rStyle w:val="TabletextChar"/>
                  </w:rPr>
                </w:pPr>
                <w:r w:rsidRPr="004A16A2">
                  <w:rPr>
                    <w:rStyle w:val="TabletextChar"/>
                  </w:rPr>
                  <w:t>One of the following:</w:t>
                </w:r>
              </w:p>
              <w:p w14:paraId="17DC30B6" w14:textId="77777777" w:rsidR="00FE074C" w:rsidRPr="004A16A2" w:rsidRDefault="00FE074C" w:rsidP="00CF7FBE">
                <w:pPr>
                  <w:pStyle w:val="TableBullet"/>
                </w:pPr>
                <w:r w:rsidRPr="004A16A2">
                  <w:t>Multimodal (at least two modes delivered at the same time): up to 7 minutes, 10 A4 pages, or equivalent digital media</w:t>
                </w:r>
              </w:p>
              <w:p w14:paraId="7545640C" w14:textId="77777777" w:rsidR="00FE074C" w:rsidRPr="004A16A2" w:rsidRDefault="00FE074C" w:rsidP="00CF7FBE">
                <w:pPr>
                  <w:pStyle w:val="TableBullet"/>
                </w:pPr>
                <w:r w:rsidRPr="004A16A2">
                  <w:t>Spoken: up to 7 minutes, or signed equivalent</w:t>
                </w:r>
              </w:p>
              <w:p w14:paraId="021C0777" w14:textId="77777777" w:rsidR="00FE074C" w:rsidRPr="004A16A2" w:rsidRDefault="00FE074C" w:rsidP="00CF7FBE">
                <w:pPr>
                  <w:pStyle w:val="TableBullet"/>
                  <w:rPr>
                    <w:rFonts w:eastAsiaTheme="minorHAnsi" w:cstheme="minorBidi"/>
                    <w:szCs w:val="22"/>
                  </w:rPr>
                </w:pPr>
                <w:r w:rsidRPr="004A16A2">
                  <w:t xml:space="preserve">Written: </w:t>
                </w:r>
                <w:bookmarkStart w:id="19" w:name="_Hlk118901690"/>
                <w:r w:rsidRPr="004A16A2">
                  <w:t xml:space="preserve">up to </w:t>
                </w:r>
                <w:bookmarkEnd w:id="19"/>
                <w:r w:rsidRPr="004A16A2">
                  <w:t>1000 words</w:t>
                </w:r>
              </w:p>
            </w:sdtContent>
          </w:sdt>
        </w:tc>
      </w:tr>
      <w:tr w:rsidR="00FE074C" w:rsidRPr="004A16A2" w14:paraId="58217F6A" w14:textId="77777777" w:rsidTr="00CF7FBE">
        <w:trPr>
          <w:trHeight w:val="501"/>
        </w:trPr>
        <w:tc>
          <w:tcPr>
            <w:tcW w:w="1838" w:type="dxa"/>
          </w:tcPr>
          <w:p w14:paraId="0F3FDC92" w14:textId="77777777" w:rsidR="00FE074C" w:rsidRPr="004A16A2" w:rsidRDefault="00FE074C" w:rsidP="00CF7FBE">
            <w:pPr>
              <w:pStyle w:val="BodyText"/>
            </w:pPr>
            <w:r w:rsidRPr="004A16A2">
              <w:t>Project</w:t>
            </w:r>
          </w:p>
        </w:tc>
        <w:tc>
          <w:tcPr>
            <w:tcW w:w="2693" w:type="dxa"/>
          </w:tcPr>
          <w:p w14:paraId="1FFD817B" w14:textId="77777777" w:rsidR="00FE074C" w:rsidRPr="004A16A2" w:rsidRDefault="00524A85" w:rsidP="00CF7FBE">
            <w:pPr>
              <w:pStyle w:val="BodyText"/>
              <w:rPr>
                <w:rFonts w:eastAsiaTheme="minorHAnsi" w:cstheme="minorBidi"/>
                <w:szCs w:val="22"/>
              </w:rPr>
            </w:pPr>
            <w:sdt>
              <w:sdtPr>
                <w:alias w:val="Task description"/>
                <w:tag w:val="TaskDes"/>
                <w:id w:val="89970252"/>
                <w:placeholder>
                  <w:docPart w:val="77B0CA53EBF547AE921AB3C300C86740"/>
                </w:placeholder>
                <w15:appearance w15:val="hidden"/>
              </w:sdtPr>
              <w:sdtEndPr/>
              <w:sdtContent>
                <w:r w:rsidR="00FE074C" w:rsidRPr="004A16A2">
                  <w:t>Students develop a traveller information package for an international tourism destination.</w:t>
                </w:r>
              </w:sdtContent>
            </w:sdt>
          </w:p>
        </w:tc>
        <w:tc>
          <w:tcPr>
            <w:tcW w:w="4530" w:type="dxa"/>
          </w:tcPr>
          <w:p w14:paraId="5B5D1BF8" w14:textId="77777777" w:rsidR="00FE074C" w:rsidRPr="004A16A2" w:rsidRDefault="00FE074C" w:rsidP="00CF7FBE">
            <w:pPr>
              <w:pStyle w:val="Tablesubhead"/>
            </w:pPr>
            <w:r w:rsidRPr="004A16A2">
              <w:t>Product</w:t>
            </w:r>
          </w:p>
          <w:p w14:paraId="1E06D7D8" w14:textId="77777777" w:rsidR="00FE074C" w:rsidRPr="004A16A2" w:rsidRDefault="00FE074C" w:rsidP="00CF7FBE">
            <w:pPr>
              <w:pStyle w:val="TableText0"/>
            </w:pPr>
            <w:r w:rsidRPr="004A16A2">
              <w:t>One of the following:</w:t>
            </w:r>
          </w:p>
          <w:p w14:paraId="07933411" w14:textId="77777777" w:rsidR="00FE074C" w:rsidRPr="004A16A2" w:rsidRDefault="00FE074C" w:rsidP="00CF7FBE">
            <w:pPr>
              <w:pStyle w:val="TableBullet"/>
            </w:pPr>
            <w:r w:rsidRPr="004A16A2">
              <w:t>Multimodal (at least two modes delivered at the same time): up to 3 minutes, 6 A4 pages, or equivalent digital media</w:t>
            </w:r>
          </w:p>
          <w:p w14:paraId="3541254D" w14:textId="77777777" w:rsidR="00FE074C" w:rsidRPr="004A16A2" w:rsidRDefault="00FE074C" w:rsidP="00CF7FBE">
            <w:pPr>
              <w:pStyle w:val="TableBullet"/>
            </w:pPr>
            <w:r w:rsidRPr="004A16A2">
              <w:t>Spoken: up to 3 minutes, or signed equivalent</w:t>
            </w:r>
          </w:p>
          <w:p w14:paraId="1F40CC7F" w14:textId="77777777" w:rsidR="00FE074C" w:rsidRPr="004A16A2" w:rsidRDefault="00FE074C" w:rsidP="00CF7FBE">
            <w:pPr>
              <w:pStyle w:val="TableBullet"/>
            </w:pPr>
            <w:r w:rsidRPr="004A16A2">
              <w:t>Written: up to 500 words</w:t>
            </w:r>
          </w:p>
          <w:p w14:paraId="13F1EF98" w14:textId="77777777" w:rsidR="00FE074C" w:rsidRPr="004A16A2" w:rsidRDefault="00FE074C" w:rsidP="00CF7FBE">
            <w:pPr>
              <w:pStyle w:val="Tablesubhead"/>
              <w:spacing w:before="120" w:after="0"/>
            </w:pPr>
            <w:r w:rsidRPr="004A16A2">
              <w:t>Evaluation</w:t>
            </w:r>
          </w:p>
          <w:p w14:paraId="43814A53" w14:textId="77777777" w:rsidR="00FE074C" w:rsidRPr="004A16A2" w:rsidRDefault="00FE074C" w:rsidP="00CF7FBE">
            <w:pPr>
              <w:pStyle w:val="TableText0"/>
            </w:pPr>
            <w:r w:rsidRPr="004A16A2">
              <w:t>One of the following:</w:t>
            </w:r>
          </w:p>
          <w:p w14:paraId="520D1D28" w14:textId="77777777" w:rsidR="00FE074C" w:rsidRPr="004A16A2" w:rsidRDefault="00FE074C" w:rsidP="00CF7FBE">
            <w:pPr>
              <w:pStyle w:val="TableBullet"/>
            </w:pPr>
            <w:r w:rsidRPr="004A16A2">
              <w:t xml:space="preserve">Multimodal (at least two modes delivered at the same time): up to 3 minutes, </w:t>
            </w:r>
            <w:r>
              <w:t>4</w:t>
            </w:r>
            <w:r w:rsidRPr="004A16A2">
              <w:t xml:space="preserve"> A4 pages, or equivalent digital media</w:t>
            </w:r>
          </w:p>
          <w:p w14:paraId="5C245A8D" w14:textId="77777777" w:rsidR="00FE074C" w:rsidRPr="004A16A2" w:rsidRDefault="00FE074C" w:rsidP="00CF7FBE">
            <w:pPr>
              <w:pStyle w:val="TableBullet"/>
            </w:pPr>
            <w:r w:rsidRPr="004A16A2">
              <w:t>Spoken: up to 3 minutes, or signed equivalent</w:t>
            </w:r>
          </w:p>
          <w:p w14:paraId="79B2B6F3" w14:textId="77777777" w:rsidR="00FE074C" w:rsidRPr="004A16A2" w:rsidRDefault="00FE074C" w:rsidP="00CF7FBE">
            <w:pPr>
              <w:pStyle w:val="TableBullet"/>
            </w:pPr>
            <w:r w:rsidRPr="004A16A2">
              <w:t>Written: up to 500 words</w:t>
            </w:r>
          </w:p>
        </w:tc>
      </w:tr>
    </w:tbl>
    <w:p w14:paraId="1821D828" w14:textId="77777777" w:rsidR="00FE074C" w:rsidRPr="004A16A2" w:rsidRDefault="00FE074C" w:rsidP="00FE074C">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FE074C" w:rsidRPr="004A16A2" w14:paraId="01AC5EC9" w14:textId="77777777" w:rsidTr="00CF7FBE">
        <w:trPr>
          <w:trHeight w:hRule="exact" w:val="851"/>
        </w:trPr>
        <w:tc>
          <w:tcPr>
            <w:tcW w:w="141" w:type="dxa"/>
            <w:shd w:val="clear" w:color="auto" w:fill="007852"/>
          </w:tcPr>
          <w:p w14:paraId="378FCD36" w14:textId="77777777" w:rsidR="00FE074C" w:rsidRPr="004A16A2" w:rsidRDefault="00FE074C" w:rsidP="00CF7FBE">
            <w:pPr>
              <w:pStyle w:val="Tabletext"/>
            </w:pPr>
          </w:p>
        </w:tc>
        <w:tc>
          <w:tcPr>
            <w:tcW w:w="9264" w:type="dxa"/>
            <w:tcMar>
              <w:left w:w="57" w:type="dxa"/>
            </w:tcMar>
            <w:vAlign w:val="center"/>
          </w:tcPr>
          <w:p w14:paraId="22C06D02" w14:textId="77777777" w:rsidR="00FE074C" w:rsidRPr="004A16A2" w:rsidRDefault="00FE074C" w:rsidP="00CF7FBE">
            <w:pPr>
              <w:pStyle w:val="SubjectHeading"/>
            </w:pPr>
            <w:r w:rsidRPr="004A16A2">
              <w:t>Early Childhood Studies</w:t>
            </w:r>
          </w:p>
          <w:p w14:paraId="4B2297C7" w14:textId="77777777" w:rsidR="00FE074C" w:rsidRPr="004A16A2" w:rsidRDefault="00FE074C" w:rsidP="00CF7FBE">
            <w:pPr>
              <w:pStyle w:val="Heading3"/>
              <w:spacing w:before="0" w:after="0"/>
            </w:pPr>
            <w:r w:rsidRPr="004A16A2">
              <w:t>Applied senior subject</w:t>
            </w:r>
          </w:p>
        </w:tc>
        <w:tc>
          <w:tcPr>
            <w:tcW w:w="845" w:type="dxa"/>
            <w:shd w:val="clear" w:color="auto" w:fill="007852"/>
            <w:tcMar>
              <w:bottom w:w="28" w:type="dxa"/>
              <w:right w:w="57" w:type="dxa"/>
            </w:tcMar>
            <w:vAlign w:val="bottom"/>
          </w:tcPr>
          <w:p w14:paraId="09259406" w14:textId="77777777" w:rsidR="00FE074C" w:rsidRPr="004A16A2" w:rsidRDefault="00FE074C"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FE074C" w:rsidRPr="004A16A2" w14:paraId="05C75225" w14:textId="77777777" w:rsidTr="00CF7FBE">
        <w:trPr>
          <w:trHeight w:hRule="exact" w:val="113"/>
        </w:trPr>
        <w:tc>
          <w:tcPr>
            <w:tcW w:w="10250" w:type="dxa"/>
            <w:gridSpan w:val="3"/>
            <w:shd w:val="clear" w:color="auto" w:fill="auto"/>
          </w:tcPr>
          <w:p w14:paraId="4CBCE5C3" w14:textId="77777777" w:rsidR="00FE074C" w:rsidRPr="004A16A2" w:rsidRDefault="00FE074C" w:rsidP="00CF7FBE">
            <w:pPr>
              <w:pStyle w:val="Smallspace"/>
            </w:pPr>
          </w:p>
        </w:tc>
      </w:tr>
    </w:tbl>
    <w:p w14:paraId="4AA719ED" w14:textId="77777777" w:rsidR="00FE074C" w:rsidRPr="004A16A2" w:rsidRDefault="00FE074C" w:rsidP="00FE074C">
      <w:pPr>
        <w:pStyle w:val="BodyText"/>
        <w:spacing w:before="120"/>
        <w:sectPr w:rsidR="00FE074C" w:rsidRPr="004A16A2" w:rsidSect="008D0F06">
          <w:type w:val="continuous"/>
          <w:pgSz w:w="11907" w:h="16840" w:code="9"/>
          <w:pgMar w:top="1134" w:right="1418" w:bottom="1701" w:left="1418" w:header="567" w:footer="284" w:gutter="0"/>
          <w:cols w:space="720"/>
          <w:formProt w:val="0"/>
          <w:noEndnote/>
          <w:docGrid w:linePitch="299"/>
        </w:sectPr>
      </w:pPr>
    </w:p>
    <w:sdt>
      <w:sdtPr>
        <w:alias w:val="Rationale"/>
        <w:tag w:val="Rationale"/>
        <w:id w:val="-567345788"/>
        <w:placeholder>
          <w:docPart w:val="2294192526254B2FBB0BA7CDF46B4851"/>
        </w:placeholder>
        <w15:appearance w15:val="hidden"/>
      </w:sdtPr>
      <w:sdtEndPr/>
      <w:sdtContent>
        <w:sdt>
          <w:sdtPr>
            <w:alias w:val="Rationale"/>
            <w:tag w:val="Rationale"/>
            <w:id w:val="-583682165"/>
            <w:placeholder>
              <w:docPart w:val="542E47FF9AFD4DB5ACF61160BB6D7C2B"/>
            </w:placeholder>
            <w15:appearance w15:val="hidden"/>
          </w:sdtPr>
          <w:sdtEndPr/>
          <w:sdtContent>
            <w:p w14:paraId="079A73B1" w14:textId="77777777" w:rsidR="00FE074C" w:rsidRPr="004A16A2" w:rsidRDefault="00FE074C" w:rsidP="00FE074C">
              <w:pPr>
                <w:pStyle w:val="BodyText"/>
              </w:pPr>
              <w:r w:rsidRPr="004A16A2">
                <w:t xml:space="preserve">The first five years of life are critical in shaping growth and development, relationships, wellbeing and learning. The early years can have a significant influence on an individual’s accomplishments in family, school and community life. Quality early childhood education and care support children to develop into confident, independent and caring adults. </w:t>
              </w:r>
            </w:p>
            <w:p w14:paraId="4B54F191" w14:textId="77777777" w:rsidR="00FE074C" w:rsidRPr="004A16A2" w:rsidRDefault="00FE074C" w:rsidP="00FE074C">
              <w:pPr>
                <w:pStyle w:val="BodyText"/>
              </w:pPr>
              <w:r w:rsidRPr="004A16A2">
                <w:t xml:space="preserve">Early Childhood Studies focuses on students learning about children aged from birth to five years through early childhood education and care. While early childhood learning can involve many different approaches, this subject focuses on the significance of play to a child’s development. Play-based learning involves opportunities in which children explore, imagine, investigate and engage in purposeful and meaningful experiences to make sense of their world. </w:t>
              </w:r>
            </w:p>
            <w:p w14:paraId="14C41E39" w14:textId="77777777" w:rsidR="00FE074C" w:rsidRPr="004A16A2" w:rsidRDefault="00FE074C" w:rsidP="00FE074C">
              <w:pPr>
                <w:pStyle w:val="BodyText"/>
              </w:pPr>
              <w:r w:rsidRPr="004A16A2">
                <w:t>The course of study involves learning about ideas related to the fundamentals and industry practices in early childhood learning. Investigating how children grow, interact, develop and learn enables students to effectively interact with children and positively influence their development. Units are implemented to support the development of children, with a focus on play and creativity, literacy and numeracy skills, wellbeing, health and safety, and indoor and outdoor learning environments. Throughout the course of study, students make decisions and work individually and with others.</w:t>
              </w:r>
            </w:p>
            <w:p w14:paraId="42C81C51" w14:textId="77777777" w:rsidR="00FE074C" w:rsidRPr="004A16A2" w:rsidRDefault="00FE074C" w:rsidP="00FE074C">
              <w:pPr>
                <w:pStyle w:val="BodyText"/>
              </w:pPr>
              <w:r w:rsidRPr="004A16A2">
                <w:t xml:space="preserve">Students examine the interrelatedness of the fundamentals and practices of early childhood learning. They plan, implement and evaluate play-based learning activities </w:t>
              </w:r>
              <w:r w:rsidRPr="004A16A2">
                <w:t>responsive to the needs of children as well as exploring contexts in early childhood learning. This enables students to develop understanding of the multifaceted, diverse and significant nature of early childhood learning.</w:t>
              </w:r>
            </w:p>
            <w:p w14:paraId="11F31E54" w14:textId="77777777" w:rsidR="00FE074C" w:rsidRPr="004A16A2" w:rsidRDefault="00FE074C" w:rsidP="00FE074C">
              <w:pPr>
                <w:pStyle w:val="BodyText"/>
              </w:pPr>
              <w:r w:rsidRPr="004A16A2">
                <w:t>Students have opportunities to learn about the childcare industry, such as the roles and responsibilities of workers in early childhood education and care services. Opportunities to interact with children and staff in early childhood education and care services would develop their skills and improve their readiness for future studies or the workplace. Through interacting with children, students have opportunities to experience the important role early childhood educators play in promoting child development and wellbeing.</w:t>
              </w:r>
            </w:p>
          </w:sdtContent>
        </w:sdt>
      </w:sdtContent>
    </w:sdt>
    <w:p w14:paraId="36DF3A42" w14:textId="77777777" w:rsidR="00FE074C" w:rsidRPr="004A16A2" w:rsidRDefault="00FE074C" w:rsidP="00FE074C">
      <w:pPr>
        <w:pStyle w:val="Heading3"/>
      </w:pPr>
      <w:r w:rsidRPr="004A16A2">
        <w:t>Pathways</w:t>
      </w:r>
    </w:p>
    <w:p w14:paraId="2CCAC33B" w14:textId="77777777" w:rsidR="00FE074C" w:rsidRPr="004A16A2" w:rsidRDefault="00FE074C" w:rsidP="00FE074C">
      <w:pPr>
        <w:pStyle w:val="BodyText"/>
      </w:pPr>
      <w:r w:rsidRPr="004A16A2">
        <w:t>A course of study in Early Childhood Studies can establish a basis for further education and employment in health, community services and education. Work opportunities exist as early childhood educators, teacher’s aides or assistants in a range of early childhood contexts.</w:t>
      </w:r>
    </w:p>
    <w:p w14:paraId="79B06C52" w14:textId="77777777" w:rsidR="00FE074C" w:rsidRPr="004A16A2" w:rsidRDefault="00FE074C" w:rsidP="00FE074C">
      <w:pPr>
        <w:pStyle w:val="Heading3"/>
        <w:spacing w:before="0"/>
      </w:pPr>
      <w:r w:rsidRPr="004A16A2">
        <w:t>Objectives</w:t>
      </w:r>
    </w:p>
    <w:p w14:paraId="00388758" w14:textId="77777777" w:rsidR="00FE074C" w:rsidRPr="004A16A2" w:rsidRDefault="00FE074C" w:rsidP="00FE074C">
      <w:pPr>
        <w:pStyle w:val="Bodytextlead-in"/>
      </w:pPr>
      <w:r w:rsidRPr="004A16A2">
        <w:t>By the conclusion of the course of study, students should:</w:t>
      </w:r>
    </w:p>
    <w:p w14:paraId="13ACF0B2" w14:textId="77777777" w:rsidR="00FE074C" w:rsidRPr="004A16A2" w:rsidRDefault="00FE074C" w:rsidP="00FE074C">
      <w:pPr>
        <w:pStyle w:val="ListBullet0"/>
        <w:numPr>
          <w:ilvl w:val="0"/>
          <w:numId w:val="21"/>
        </w:numPr>
        <w:tabs>
          <w:tab w:val="clear" w:pos="1135"/>
          <w:tab w:val="num" w:pos="284"/>
        </w:tabs>
        <w:ind w:left="284"/>
      </w:pPr>
      <w:r w:rsidRPr="004A16A2">
        <w:t>investigate the fundamentals and practices of early childhood learning</w:t>
      </w:r>
    </w:p>
    <w:p w14:paraId="6C9A9935" w14:textId="77777777" w:rsidR="00FE074C" w:rsidRPr="004A16A2" w:rsidRDefault="00FE074C" w:rsidP="00FE074C">
      <w:pPr>
        <w:pStyle w:val="ListBullet0"/>
        <w:numPr>
          <w:ilvl w:val="0"/>
          <w:numId w:val="21"/>
        </w:numPr>
        <w:tabs>
          <w:tab w:val="clear" w:pos="1135"/>
          <w:tab w:val="num" w:pos="284"/>
        </w:tabs>
        <w:ind w:left="284"/>
      </w:pPr>
      <w:r w:rsidRPr="004A16A2">
        <w:t>plan learning activities</w:t>
      </w:r>
    </w:p>
    <w:p w14:paraId="01F46579" w14:textId="77777777" w:rsidR="00FE074C" w:rsidRPr="004A16A2" w:rsidRDefault="00FE074C" w:rsidP="00FE074C">
      <w:pPr>
        <w:pStyle w:val="ListBullet0"/>
        <w:numPr>
          <w:ilvl w:val="0"/>
          <w:numId w:val="21"/>
        </w:numPr>
        <w:tabs>
          <w:tab w:val="clear" w:pos="1135"/>
          <w:tab w:val="num" w:pos="284"/>
        </w:tabs>
        <w:ind w:left="284"/>
      </w:pPr>
      <w:r w:rsidRPr="004A16A2">
        <w:t>implement learning activities</w:t>
      </w:r>
    </w:p>
    <w:p w14:paraId="17E58922" w14:textId="77777777" w:rsidR="00FE074C" w:rsidRPr="004A16A2" w:rsidRDefault="00FE074C" w:rsidP="00FE074C">
      <w:pPr>
        <w:pStyle w:val="ListBullet0"/>
        <w:numPr>
          <w:ilvl w:val="0"/>
          <w:numId w:val="21"/>
        </w:numPr>
        <w:tabs>
          <w:tab w:val="clear" w:pos="1135"/>
          <w:tab w:val="num" w:pos="284"/>
        </w:tabs>
        <w:ind w:left="284"/>
        <w:sectPr w:rsidR="00FE074C" w:rsidRPr="004A16A2" w:rsidSect="00286A82">
          <w:type w:val="continuous"/>
          <w:pgSz w:w="11907" w:h="16840" w:code="9"/>
          <w:pgMar w:top="1134" w:right="1418" w:bottom="1701" w:left="1418" w:header="567" w:footer="284" w:gutter="0"/>
          <w:cols w:num="2" w:space="720"/>
          <w:formProt w:val="0"/>
          <w:noEndnote/>
          <w:docGrid w:linePitch="299"/>
        </w:sectPr>
      </w:pPr>
      <w:r w:rsidRPr="004A16A2">
        <w:t>evaluate learning activities.</w:t>
      </w:r>
    </w:p>
    <w:p w14:paraId="5BCA9D57" w14:textId="77777777" w:rsidR="00FE074C" w:rsidRPr="004A16A2" w:rsidRDefault="00FE074C" w:rsidP="00FE074C">
      <w:pPr>
        <w:pStyle w:val="Bodytextlead-in"/>
      </w:pPr>
      <w:r w:rsidRPr="004A16A2">
        <w:br w:type="page"/>
      </w:r>
    </w:p>
    <w:p w14:paraId="07030819" w14:textId="77777777" w:rsidR="00FE074C" w:rsidRPr="004A16A2" w:rsidRDefault="00FE074C" w:rsidP="00FE074C">
      <w:pPr>
        <w:pStyle w:val="Heading3"/>
        <w:spacing w:before="360"/>
      </w:pPr>
      <w:r w:rsidRPr="004A16A2">
        <w:lastRenderedPageBreak/>
        <w:t>Structure</w:t>
      </w:r>
    </w:p>
    <w:p w14:paraId="1A5A535E" w14:textId="77777777" w:rsidR="00FE074C" w:rsidRPr="004A16A2" w:rsidRDefault="00524A85" w:rsidP="00FE074C">
      <w:pPr>
        <w:pStyle w:val="BodyText"/>
        <w:rPr>
          <w:lang w:eastAsia="en-US"/>
        </w:rPr>
      </w:pPr>
      <w:sdt>
        <w:sdtPr>
          <w:alias w:val="Subject name"/>
          <w:tag w:val="SubjName"/>
          <w:id w:val="-1036189540"/>
          <w:placeholder>
            <w:docPart w:val="EDAAE4D7C2014B5DA238691EC4527491"/>
          </w:placeholder>
          <w15:appearance w15:val="hidden"/>
        </w:sdtPr>
        <w:sdtEndPr/>
        <w:sdtContent>
          <w:r w:rsidR="00FE074C" w:rsidRPr="004A16A2">
            <w:t>Early Childhood Studies</w:t>
          </w:r>
        </w:sdtContent>
      </w:sdt>
      <w:r w:rsidR="00FE074C" w:rsidRPr="004A16A2">
        <w:t xml:space="preserve"> is a four-unit course of study. This syllabus contains six QCAA-developed units as options for schools to select from to develop their course of study</w:t>
      </w:r>
      <w:r w:rsidR="00FE074C" w:rsidRPr="004A16A2">
        <w:rPr>
          <w:lang w:eastAsia="en-US"/>
        </w:rPr>
        <w:t>.</w:t>
      </w:r>
    </w:p>
    <w:tbl>
      <w:tblPr>
        <w:tblStyle w:val="QCAAtablestyle1"/>
        <w:tblW w:w="5000" w:type="pct"/>
        <w:tblInd w:w="0" w:type="dxa"/>
        <w:tblLayout w:type="fixed"/>
        <w:tblLook w:val="06A0" w:firstRow="1" w:lastRow="0" w:firstColumn="1" w:lastColumn="0" w:noHBand="1" w:noVBand="1"/>
      </w:tblPr>
      <w:tblGrid>
        <w:gridCol w:w="2739"/>
        <w:gridCol w:w="6322"/>
      </w:tblGrid>
      <w:tr w:rsidR="00FE074C" w:rsidRPr="004A16A2" w14:paraId="0BEFA4EE"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2739" w:type="dxa"/>
          </w:tcPr>
          <w:p w14:paraId="163CFE0A" w14:textId="77777777" w:rsidR="00FE074C" w:rsidRPr="004A16A2" w:rsidRDefault="00FE074C" w:rsidP="00CF7FBE">
            <w:pPr>
              <w:pStyle w:val="Tableheading"/>
            </w:pPr>
            <w:r w:rsidRPr="004A16A2">
              <w:t>Unit option</w:t>
            </w:r>
          </w:p>
        </w:tc>
        <w:tc>
          <w:tcPr>
            <w:tcW w:w="6322" w:type="dxa"/>
          </w:tcPr>
          <w:p w14:paraId="3CEA84A6" w14:textId="77777777" w:rsidR="00FE074C" w:rsidRPr="004A16A2" w:rsidRDefault="00FE074C" w:rsidP="00CF7FBE">
            <w:pPr>
              <w:pStyle w:val="Tableheading"/>
            </w:pPr>
            <w:r w:rsidRPr="004A16A2">
              <w:t xml:space="preserve">Unit title </w:t>
            </w:r>
          </w:p>
        </w:tc>
      </w:tr>
      <w:tr w:rsidR="00FE074C" w:rsidRPr="004A16A2" w14:paraId="00BD0163" w14:textId="77777777" w:rsidTr="00CF7FBE">
        <w:trPr>
          <w:trHeight w:val="232"/>
        </w:trPr>
        <w:tc>
          <w:tcPr>
            <w:tcW w:w="2739" w:type="dxa"/>
          </w:tcPr>
          <w:p w14:paraId="03970306" w14:textId="77777777" w:rsidR="00FE074C" w:rsidRPr="004A16A2" w:rsidRDefault="00FE074C" w:rsidP="00CF7FBE">
            <w:pPr>
              <w:pStyle w:val="Tabletext"/>
            </w:pPr>
            <w:r w:rsidRPr="004A16A2">
              <w:t>Unit option A</w:t>
            </w:r>
          </w:p>
        </w:tc>
        <w:tc>
          <w:tcPr>
            <w:tcW w:w="6322" w:type="dxa"/>
          </w:tcPr>
          <w:p w14:paraId="535BB85F" w14:textId="77777777" w:rsidR="00FE074C" w:rsidRPr="004A16A2" w:rsidRDefault="00FE074C" w:rsidP="00CF7FBE">
            <w:pPr>
              <w:pStyle w:val="Tabletext"/>
            </w:pPr>
            <w:r w:rsidRPr="004A16A2">
              <w:t>Play and creativity</w:t>
            </w:r>
          </w:p>
        </w:tc>
      </w:tr>
      <w:tr w:rsidR="00FE074C" w:rsidRPr="004A16A2" w14:paraId="65F9D279" w14:textId="77777777" w:rsidTr="00CF7FBE">
        <w:trPr>
          <w:trHeight w:val="243"/>
        </w:trPr>
        <w:tc>
          <w:tcPr>
            <w:tcW w:w="2739" w:type="dxa"/>
          </w:tcPr>
          <w:p w14:paraId="6DEAE384" w14:textId="77777777" w:rsidR="00FE074C" w:rsidRPr="004A16A2" w:rsidRDefault="00FE074C" w:rsidP="00CF7FBE">
            <w:pPr>
              <w:pStyle w:val="TableBullet"/>
              <w:numPr>
                <w:ilvl w:val="0"/>
                <w:numId w:val="0"/>
              </w:numPr>
              <w:ind w:left="170" w:hanging="170"/>
            </w:pPr>
            <w:r w:rsidRPr="004A16A2">
              <w:t>Unit option B</w:t>
            </w:r>
          </w:p>
        </w:tc>
        <w:tc>
          <w:tcPr>
            <w:tcW w:w="6322" w:type="dxa"/>
          </w:tcPr>
          <w:p w14:paraId="672733C4" w14:textId="77777777" w:rsidR="00FE074C" w:rsidRPr="004A16A2" w:rsidRDefault="00FE074C" w:rsidP="00CF7FBE">
            <w:pPr>
              <w:pStyle w:val="TableBullet"/>
              <w:numPr>
                <w:ilvl w:val="0"/>
                <w:numId w:val="0"/>
              </w:numPr>
              <w:ind w:left="170" w:hanging="170"/>
            </w:pPr>
            <w:r w:rsidRPr="004A16A2">
              <w:t>Literacy and numerary</w:t>
            </w:r>
          </w:p>
        </w:tc>
      </w:tr>
      <w:tr w:rsidR="00FE074C" w:rsidRPr="004A16A2" w14:paraId="6A7CA5B1" w14:textId="77777777" w:rsidTr="00CF7FBE">
        <w:trPr>
          <w:trHeight w:val="243"/>
        </w:trPr>
        <w:tc>
          <w:tcPr>
            <w:tcW w:w="2739" w:type="dxa"/>
          </w:tcPr>
          <w:p w14:paraId="3C0C57DB" w14:textId="77777777" w:rsidR="00FE074C" w:rsidRPr="004A16A2" w:rsidRDefault="00FE074C" w:rsidP="00CF7FBE">
            <w:pPr>
              <w:pStyle w:val="TableBullet"/>
              <w:numPr>
                <w:ilvl w:val="0"/>
                <w:numId w:val="0"/>
              </w:numPr>
              <w:ind w:left="170" w:hanging="170"/>
            </w:pPr>
            <w:r w:rsidRPr="004A16A2">
              <w:t>Unit option C</w:t>
            </w:r>
          </w:p>
        </w:tc>
        <w:tc>
          <w:tcPr>
            <w:tcW w:w="6322" w:type="dxa"/>
          </w:tcPr>
          <w:p w14:paraId="4093359D" w14:textId="77777777" w:rsidR="00FE074C" w:rsidRPr="004A16A2" w:rsidRDefault="00FE074C" w:rsidP="00CF7FBE">
            <w:pPr>
              <w:pStyle w:val="TableBullet"/>
              <w:numPr>
                <w:ilvl w:val="0"/>
                <w:numId w:val="0"/>
              </w:numPr>
            </w:pPr>
            <w:r w:rsidRPr="004A16A2">
              <w:t>Children’s development</w:t>
            </w:r>
          </w:p>
        </w:tc>
      </w:tr>
      <w:tr w:rsidR="00FE074C" w:rsidRPr="004A16A2" w14:paraId="5CE75F51" w14:textId="77777777" w:rsidTr="00CF7FBE">
        <w:trPr>
          <w:trHeight w:val="243"/>
        </w:trPr>
        <w:tc>
          <w:tcPr>
            <w:tcW w:w="2739" w:type="dxa"/>
          </w:tcPr>
          <w:p w14:paraId="4AED7973" w14:textId="77777777" w:rsidR="00FE074C" w:rsidRPr="004A16A2" w:rsidRDefault="00FE074C" w:rsidP="00CF7FBE">
            <w:pPr>
              <w:pStyle w:val="TableBullet"/>
              <w:numPr>
                <w:ilvl w:val="0"/>
                <w:numId w:val="0"/>
              </w:numPr>
              <w:ind w:left="170" w:hanging="170"/>
            </w:pPr>
            <w:r w:rsidRPr="004A16A2">
              <w:t>Unit option D</w:t>
            </w:r>
          </w:p>
        </w:tc>
        <w:tc>
          <w:tcPr>
            <w:tcW w:w="6322" w:type="dxa"/>
          </w:tcPr>
          <w:p w14:paraId="13591E2D" w14:textId="77777777" w:rsidR="00FE074C" w:rsidRPr="004A16A2" w:rsidRDefault="00FE074C" w:rsidP="00CF7FBE">
            <w:pPr>
              <w:pStyle w:val="TableBullet"/>
              <w:numPr>
                <w:ilvl w:val="0"/>
                <w:numId w:val="0"/>
              </w:numPr>
            </w:pPr>
            <w:r w:rsidRPr="004A16A2">
              <w:t>Children’s wellbeing</w:t>
            </w:r>
          </w:p>
        </w:tc>
      </w:tr>
      <w:tr w:rsidR="00FE074C" w:rsidRPr="004A16A2" w14:paraId="74071EFF" w14:textId="77777777" w:rsidTr="00CF7FBE">
        <w:trPr>
          <w:trHeight w:val="243"/>
        </w:trPr>
        <w:tc>
          <w:tcPr>
            <w:tcW w:w="2739" w:type="dxa"/>
          </w:tcPr>
          <w:p w14:paraId="33407E65" w14:textId="77777777" w:rsidR="00FE074C" w:rsidRPr="004A16A2" w:rsidRDefault="00FE074C" w:rsidP="00CF7FBE">
            <w:pPr>
              <w:pStyle w:val="TableBullet"/>
              <w:numPr>
                <w:ilvl w:val="0"/>
                <w:numId w:val="0"/>
              </w:numPr>
              <w:ind w:left="170" w:hanging="170"/>
            </w:pPr>
            <w:r w:rsidRPr="004A16A2">
              <w:t>Unit option E</w:t>
            </w:r>
          </w:p>
        </w:tc>
        <w:tc>
          <w:tcPr>
            <w:tcW w:w="6322" w:type="dxa"/>
          </w:tcPr>
          <w:p w14:paraId="4C3DA59C" w14:textId="77777777" w:rsidR="00FE074C" w:rsidRPr="004A16A2" w:rsidRDefault="00FE074C" w:rsidP="00CF7FBE">
            <w:pPr>
              <w:pStyle w:val="TableBullet"/>
              <w:numPr>
                <w:ilvl w:val="0"/>
                <w:numId w:val="0"/>
              </w:numPr>
            </w:pPr>
            <w:r w:rsidRPr="004A16A2">
              <w:t>Indoor and outdoor environments</w:t>
            </w:r>
          </w:p>
        </w:tc>
      </w:tr>
      <w:tr w:rsidR="00FE074C" w:rsidRPr="004A16A2" w14:paraId="0E82FB2C" w14:textId="77777777" w:rsidTr="00CF7FBE">
        <w:trPr>
          <w:trHeight w:val="243"/>
        </w:trPr>
        <w:tc>
          <w:tcPr>
            <w:tcW w:w="2739" w:type="dxa"/>
          </w:tcPr>
          <w:p w14:paraId="503D07DC" w14:textId="77777777" w:rsidR="00FE074C" w:rsidRPr="004A16A2" w:rsidRDefault="00FE074C" w:rsidP="00CF7FBE">
            <w:pPr>
              <w:pStyle w:val="TableBullet"/>
              <w:numPr>
                <w:ilvl w:val="0"/>
                <w:numId w:val="0"/>
              </w:numPr>
              <w:ind w:left="170" w:hanging="170"/>
            </w:pPr>
            <w:r w:rsidRPr="004A16A2">
              <w:t>Unit option F</w:t>
            </w:r>
          </w:p>
        </w:tc>
        <w:tc>
          <w:tcPr>
            <w:tcW w:w="6322" w:type="dxa"/>
          </w:tcPr>
          <w:p w14:paraId="50635A10" w14:textId="77777777" w:rsidR="00FE074C" w:rsidRPr="004A16A2" w:rsidRDefault="00FE074C" w:rsidP="00CF7FBE">
            <w:pPr>
              <w:pStyle w:val="TableBullet"/>
              <w:numPr>
                <w:ilvl w:val="0"/>
                <w:numId w:val="0"/>
              </w:numPr>
            </w:pPr>
            <w:r w:rsidRPr="004A16A2">
              <w:t>The early education and care sector</w:t>
            </w:r>
          </w:p>
        </w:tc>
      </w:tr>
    </w:tbl>
    <w:p w14:paraId="51EA74EA" w14:textId="77777777" w:rsidR="00FE074C" w:rsidRPr="004A16A2" w:rsidRDefault="00FE074C" w:rsidP="00FE074C">
      <w:pPr>
        <w:pStyle w:val="Heading3"/>
      </w:pPr>
      <w:r w:rsidRPr="004A16A2">
        <w:t>Assessment</w:t>
      </w:r>
    </w:p>
    <w:p w14:paraId="2A941C1C" w14:textId="77777777" w:rsidR="00FE074C" w:rsidRPr="004A16A2" w:rsidRDefault="00FE074C" w:rsidP="00FE074C">
      <w:pPr>
        <w:pStyle w:val="BodyText"/>
        <w:spacing w:before="120"/>
      </w:pPr>
      <w:r w:rsidRPr="004A16A2">
        <w:t xml:space="preserve">Students complete two assessment tasks for each unit. The assessment techniques used in </w:t>
      </w:r>
      <w:sdt>
        <w:sdtPr>
          <w:alias w:val="Subject name"/>
          <w:tag w:val="SubjName"/>
          <w:id w:val="-2033336130"/>
          <w:placeholder>
            <w:docPart w:val="589E5DE538B04AD492A7BEBEF5771809"/>
          </w:placeholder>
          <w15:appearance w15:val="hidden"/>
        </w:sdtPr>
        <w:sdtEndPr/>
        <w:sdtContent>
          <w:r w:rsidRPr="004A16A2">
            <w:t>Early Childhood Studies</w:t>
          </w:r>
        </w:sdtContent>
      </w:sdt>
      <w:r w:rsidRPr="004A16A2">
        <w:t xml:space="preserve"> are:</w:t>
      </w:r>
    </w:p>
    <w:tbl>
      <w:tblPr>
        <w:tblStyle w:val="QCAAtablestyle1"/>
        <w:tblW w:w="5000" w:type="pct"/>
        <w:tblInd w:w="0" w:type="dxa"/>
        <w:tblLook w:val="06A0" w:firstRow="1" w:lastRow="0" w:firstColumn="1" w:lastColumn="0" w:noHBand="1" w:noVBand="1"/>
      </w:tblPr>
      <w:tblGrid>
        <w:gridCol w:w="1838"/>
        <w:gridCol w:w="2693"/>
        <w:gridCol w:w="4530"/>
      </w:tblGrid>
      <w:tr w:rsidR="00FE074C" w:rsidRPr="004A16A2" w14:paraId="2A02A52C"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0F07359E" w14:textId="77777777" w:rsidR="00FE074C" w:rsidRPr="004A16A2" w:rsidRDefault="00FE074C" w:rsidP="00CF7FBE">
            <w:pPr>
              <w:pStyle w:val="Tableheading"/>
            </w:pPr>
            <w:r w:rsidRPr="004A16A2">
              <w:t>Technique</w:t>
            </w:r>
          </w:p>
        </w:tc>
        <w:tc>
          <w:tcPr>
            <w:tcW w:w="2693" w:type="dxa"/>
          </w:tcPr>
          <w:p w14:paraId="22A0A0E7" w14:textId="77777777" w:rsidR="00FE074C" w:rsidRPr="004A16A2" w:rsidRDefault="00FE074C" w:rsidP="00CF7FBE">
            <w:pPr>
              <w:pStyle w:val="Tableheading"/>
            </w:pPr>
            <w:r w:rsidRPr="004A16A2">
              <w:t>Description</w:t>
            </w:r>
          </w:p>
        </w:tc>
        <w:tc>
          <w:tcPr>
            <w:tcW w:w="4530" w:type="dxa"/>
          </w:tcPr>
          <w:p w14:paraId="074981BB" w14:textId="77777777" w:rsidR="00FE074C" w:rsidRPr="004A16A2" w:rsidRDefault="00FE074C" w:rsidP="00CF7FBE">
            <w:pPr>
              <w:pStyle w:val="Tableheading"/>
              <w:rPr>
                <w:rFonts w:ascii="Arial" w:hAnsi="Arial"/>
              </w:rPr>
            </w:pPr>
            <w:r w:rsidRPr="004A16A2">
              <w:rPr>
                <w:rFonts w:ascii="Arial" w:hAnsi="Arial"/>
              </w:rPr>
              <w:t>Response requirements</w:t>
            </w:r>
          </w:p>
        </w:tc>
      </w:tr>
      <w:tr w:rsidR="00FE074C" w:rsidRPr="004A16A2" w14:paraId="4345CCC8" w14:textId="77777777" w:rsidTr="00CF7FBE">
        <w:trPr>
          <w:trHeight w:val="573"/>
        </w:trPr>
        <w:tc>
          <w:tcPr>
            <w:tcW w:w="1838" w:type="dxa"/>
          </w:tcPr>
          <w:p w14:paraId="42875257" w14:textId="77777777" w:rsidR="00FE074C" w:rsidRPr="004A16A2" w:rsidRDefault="00FE074C" w:rsidP="00CF7FBE">
            <w:pPr>
              <w:pStyle w:val="Tabletext"/>
            </w:pPr>
            <w:r w:rsidRPr="004A16A2">
              <w:t>Investigation</w:t>
            </w:r>
          </w:p>
        </w:tc>
        <w:tc>
          <w:tcPr>
            <w:tcW w:w="2693" w:type="dxa"/>
          </w:tcPr>
          <w:p w14:paraId="5C6EA6C6" w14:textId="77777777" w:rsidR="00FE074C" w:rsidRPr="004A16A2" w:rsidRDefault="00524A85" w:rsidP="00CF7FBE">
            <w:pPr>
              <w:pStyle w:val="Tabletext"/>
            </w:pPr>
            <w:sdt>
              <w:sdtPr>
                <w:alias w:val="Task description"/>
                <w:tag w:val="TaskDes"/>
                <w:id w:val="-1618439610"/>
                <w:placeholder>
                  <w:docPart w:val="BC867A482A9A4BCFAF3D86CED76624C3"/>
                </w:placeholder>
                <w15:appearance w15:val="hidden"/>
              </w:sdtPr>
              <w:sdtEndPr/>
              <w:sdtContent>
                <w:sdt>
                  <w:sdtPr>
                    <w:alias w:val="Task description"/>
                    <w:tag w:val="TaskDes"/>
                    <w:id w:val="-1203475388"/>
                    <w:placeholder>
                      <w:docPart w:val="14F1042145C24AA1AF5301B16C4CFBE5"/>
                    </w:placeholder>
                    <w15:appearance w15:val="hidden"/>
                  </w:sdtPr>
                  <w:sdtEndPr/>
                  <w:sdtContent>
                    <w:sdt>
                      <w:sdtPr>
                        <w:alias w:val="Task description"/>
                        <w:tag w:val="TaskDes"/>
                        <w:id w:val="1924907505"/>
                        <w:placeholder>
                          <w:docPart w:val="87DABD793F1D489E819F32F55535495F"/>
                        </w:placeholder>
                        <w15:appearance w15:val="hidden"/>
                      </w:sdtPr>
                      <w:sdtEndPr/>
                      <w:sdtContent>
                        <w:r w:rsidR="00FE074C" w:rsidRPr="004A16A2">
                          <w:t>Students investigate fundamentals and practices to devise</w:t>
                        </w:r>
                      </w:sdtContent>
                    </w:sdt>
                    <w:r w:rsidR="00FE074C" w:rsidRPr="004A16A2">
                      <w:t xml:space="preserve"> and evaluate the effectiveness of a play-based learning activity.</w:t>
                    </w:r>
                  </w:sdtContent>
                </w:sdt>
              </w:sdtContent>
            </w:sdt>
          </w:p>
        </w:tc>
        <w:tc>
          <w:tcPr>
            <w:tcW w:w="4530" w:type="dxa"/>
          </w:tcPr>
          <w:sdt>
            <w:sdtPr>
              <w:rPr>
                <w:rFonts w:ascii="Arial" w:hAnsi="Arial" w:cs="Times New Roman"/>
                <w:b w:val="0"/>
                <w:color w:val="auto"/>
                <w:szCs w:val="21"/>
                <w:lang w:eastAsia="en-AU"/>
                <w14:numForm w14:val="lining"/>
              </w:rPr>
              <w:alias w:val="Response requirements"/>
              <w:tag w:val="RespReqs"/>
              <w:id w:val="-418412350"/>
              <w:placeholder>
                <w:docPart w:val="D9A1BB8C4BD54273ACBDBE206C82B1F8"/>
              </w:placeholder>
              <w15:appearance w15:val="hidden"/>
            </w:sdtPr>
            <w:sdtEndPr/>
            <w:sdtContent>
              <w:p w14:paraId="1C00EB99" w14:textId="77777777" w:rsidR="00FE074C" w:rsidRPr="004A16A2" w:rsidRDefault="00FE074C" w:rsidP="00CF7FBE">
                <w:pPr>
                  <w:pStyle w:val="Tablesubhead"/>
                </w:pPr>
                <w:r w:rsidRPr="004A16A2">
                  <w:t>Planning and evaluation</w:t>
                </w:r>
              </w:p>
              <w:p w14:paraId="6A5B151C" w14:textId="77777777" w:rsidR="00FE074C" w:rsidRPr="004A16A2" w:rsidRDefault="00FE074C" w:rsidP="00CF7FBE">
                <w:pPr>
                  <w:pStyle w:val="TableText0"/>
                  <w:rPr>
                    <w:sz w:val="21"/>
                  </w:rPr>
                </w:pPr>
                <w:r w:rsidRPr="004A16A2">
                  <w:t>Multimodal (at least two modes delivered at the same time): up to 5 minutes, 8 A4 pages, or equivalent digital media</w:t>
                </w:r>
              </w:p>
            </w:sdtContent>
          </w:sdt>
        </w:tc>
      </w:tr>
      <w:tr w:rsidR="00FE074C" w:rsidRPr="004A16A2" w14:paraId="2D8772CA" w14:textId="77777777" w:rsidTr="00CF7FBE">
        <w:trPr>
          <w:trHeight w:val="501"/>
        </w:trPr>
        <w:tc>
          <w:tcPr>
            <w:tcW w:w="1838" w:type="dxa"/>
          </w:tcPr>
          <w:p w14:paraId="67CDE6ED" w14:textId="77777777" w:rsidR="00FE074C" w:rsidRPr="004A16A2" w:rsidRDefault="00FE074C" w:rsidP="00CF7FBE">
            <w:pPr>
              <w:pStyle w:val="BodyText"/>
            </w:pPr>
            <w:r w:rsidRPr="004A16A2">
              <w:t>Project</w:t>
            </w:r>
          </w:p>
        </w:tc>
        <w:tc>
          <w:tcPr>
            <w:tcW w:w="2693" w:type="dxa"/>
          </w:tcPr>
          <w:sdt>
            <w:sdtPr>
              <w:alias w:val="Response requirements"/>
              <w:tag w:val="RespReqs"/>
              <w:id w:val="-939532748"/>
              <w:placeholder>
                <w:docPart w:val="6F37BBD07202469CA6C5D4277711ECAB"/>
              </w:placeholder>
              <w15:appearance w15:val="hidden"/>
            </w:sdtPr>
            <w:sdtEndPr/>
            <w:sdtContent>
              <w:p w14:paraId="6120FCDE" w14:textId="77777777" w:rsidR="00FE074C" w:rsidRPr="004A16A2" w:rsidRDefault="00524A85" w:rsidP="00CF7FBE">
                <w:pPr>
                  <w:pStyle w:val="BodyText"/>
                  <w:rPr>
                    <w:rFonts w:eastAsiaTheme="minorHAnsi" w:cstheme="minorBidi"/>
                    <w:szCs w:val="22"/>
                  </w:rPr>
                </w:pPr>
                <w:sdt>
                  <w:sdtPr>
                    <w:alias w:val="Task description"/>
                    <w:tag w:val="TaskDes"/>
                    <w:id w:val="-429431975"/>
                    <w:placeholder>
                      <w:docPart w:val="9130E20AA31A469E9D4C7987507E3B60"/>
                    </w:placeholder>
                    <w15:appearance w15:val="hidden"/>
                  </w:sdtPr>
                  <w:sdtEndPr/>
                  <w:sdtContent>
                    <w:sdt>
                      <w:sdtPr>
                        <w:alias w:val="Task description"/>
                        <w:tag w:val="TaskDes"/>
                        <w:id w:val="-515000744"/>
                        <w:placeholder>
                          <w:docPart w:val="63833111D39D4DE2A85B31071AE263A7"/>
                        </w:placeholder>
                        <w15:appearance w15:val="hidden"/>
                      </w:sdtPr>
                      <w:sdtEndPr/>
                      <w:sdtContent>
                        <w:sdt>
                          <w:sdtPr>
                            <w:alias w:val="Task description"/>
                            <w:tag w:val="TaskDes"/>
                            <w:id w:val="-1303763667"/>
                            <w:placeholder>
                              <w:docPart w:val="F01F51FD8F6F481BB2ED7C6C87B5E630"/>
                            </w:placeholder>
                            <w15:appearance w15:val="hidden"/>
                          </w:sdtPr>
                          <w:sdtEndPr/>
                          <w:sdtContent>
                            <w:r w:rsidR="00FE074C" w:rsidRPr="004A16A2">
                              <w:t>Students investigate fundamentals and practices to devise, implement</w:t>
                            </w:r>
                          </w:sdtContent>
                        </w:sdt>
                        <w:r w:rsidR="00FE074C" w:rsidRPr="004A16A2">
                          <w:t xml:space="preserve"> and evaluate the effectiveness of a play-based learning activity.</w:t>
                        </w:r>
                      </w:sdtContent>
                    </w:sdt>
                  </w:sdtContent>
                </w:sdt>
              </w:p>
            </w:sdtContent>
          </w:sdt>
        </w:tc>
        <w:tc>
          <w:tcPr>
            <w:tcW w:w="4530" w:type="dxa"/>
          </w:tcPr>
          <w:p w14:paraId="4991CAA2" w14:textId="77777777" w:rsidR="00FE074C" w:rsidRPr="004A16A2" w:rsidRDefault="00FE074C" w:rsidP="00CF7FBE">
            <w:pPr>
              <w:pStyle w:val="Tablesubhead"/>
              <w:rPr>
                <w:lang w:eastAsia="en-AU"/>
              </w:rPr>
            </w:pPr>
            <w:r w:rsidRPr="004A16A2">
              <w:t>Play-based learning activity</w:t>
            </w:r>
          </w:p>
          <w:p w14:paraId="79177799" w14:textId="77777777" w:rsidR="00FE074C" w:rsidRPr="004A16A2" w:rsidRDefault="00FE074C" w:rsidP="00CF7FBE">
            <w:pPr>
              <w:pStyle w:val="TableText0"/>
            </w:pPr>
            <w:r w:rsidRPr="004A16A2">
              <w:t>Implementation of activity: up to 5 minutes</w:t>
            </w:r>
          </w:p>
          <w:p w14:paraId="1454251E" w14:textId="77777777" w:rsidR="00FE074C" w:rsidRPr="004A16A2" w:rsidRDefault="00FE074C" w:rsidP="00CF7FBE">
            <w:pPr>
              <w:pStyle w:val="Tablesubhead"/>
              <w:spacing w:before="120"/>
              <w:rPr>
                <w:lang w:eastAsia="en-AU"/>
              </w:rPr>
            </w:pPr>
            <w:r w:rsidRPr="004A16A2">
              <w:t>Planning and evaluation</w:t>
            </w:r>
          </w:p>
          <w:p w14:paraId="7B209F2D" w14:textId="77777777" w:rsidR="00FE074C" w:rsidRPr="004A16A2" w:rsidRDefault="00FE074C" w:rsidP="00CF7FBE">
            <w:pPr>
              <w:pStyle w:val="TableText0"/>
            </w:pPr>
            <w:r w:rsidRPr="004A16A2">
              <w:t>Multimodal (at least two modes delivered at the same time): up to 5 minutes, 8 A4 pages, or equivalent digital media</w:t>
            </w:r>
          </w:p>
        </w:tc>
      </w:tr>
    </w:tbl>
    <w:p w14:paraId="404B8986" w14:textId="77777777" w:rsidR="00FE074C" w:rsidRPr="004A16A2" w:rsidRDefault="00FE074C" w:rsidP="00FE074C">
      <w:pPr>
        <w:pStyle w:val="BodyText"/>
      </w:pPr>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FE074C" w:rsidRPr="004A16A2" w14:paraId="3B66E67A" w14:textId="77777777" w:rsidTr="00CF7FBE">
        <w:trPr>
          <w:trHeight w:hRule="exact" w:val="851"/>
        </w:trPr>
        <w:tc>
          <w:tcPr>
            <w:tcW w:w="142" w:type="dxa"/>
            <w:shd w:val="clear" w:color="auto" w:fill="007852"/>
          </w:tcPr>
          <w:p w14:paraId="2CE7A0DD" w14:textId="77777777" w:rsidR="00FE074C" w:rsidRPr="004A16A2" w:rsidRDefault="00FE074C" w:rsidP="00CF7FBE">
            <w:pPr>
              <w:pStyle w:val="Tabletext"/>
            </w:pPr>
          </w:p>
        </w:tc>
        <w:tc>
          <w:tcPr>
            <w:tcW w:w="9323" w:type="dxa"/>
            <w:tcMar>
              <w:left w:w="57" w:type="dxa"/>
            </w:tcMar>
            <w:vAlign w:val="center"/>
          </w:tcPr>
          <w:p w14:paraId="4D130731" w14:textId="77777777" w:rsidR="00FE074C" w:rsidRPr="004A16A2" w:rsidRDefault="00FE074C" w:rsidP="00CF7FBE">
            <w:pPr>
              <w:pStyle w:val="SubjectHeading"/>
            </w:pPr>
            <w:r w:rsidRPr="004A16A2">
              <w:t>Sport &amp; Recreation</w:t>
            </w:r>
          </w:p>
          <w:p w14:paraId="6E07B286" w14:textId="77777777" w:rsidR="00FE074C" w:rsidRPr="004A16A2" w:rsidRDefault="00FE074C" w:rsidP="00CF7FBE">
            <w:pPr>
              <w:pStyle w:val="Heading3"/>
              <w:spacing w:before="0" w:after="0"/>
            </w:pPr>
            <w:r w:rsidRPr="004A16A2">
              <w:t>Applied senior subject</w:t>
            </w:r>
          </w:p>
        </w:tc>
        <w:tc>
          <w:tcPr>
            <w:tcW w:w="850" w:type="dxa"/>
            <w:shd w:val="clear" w:color="auto" w:fill="007852"/>
            <w:tcMar>
              <w:bottom w:w="28" w:type="dxa"/>
              <w:right w:w="57" w:type="dxa"/>
            </w:tcMar>
            <w:vAlign w:val="bottom"/>
          </w:tcPr>
          <w:p w14:paraId="3858A2B6" w14:textId="77777777" w:rsidR="00FE074C" w:rsidRPr="004A16A2" w:rsidRDefault="00FE074C"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FE074C" w:rsidRPr="004A16A2" w14:paraId="478023AA" w14:textId="77777777" w:rsidTr="00CF7FBE">
        <w:trPr>
          <w:trHeight w:hRule="exact" w:val="113"/>
        </w:trPr>
        <w:tc>
          <w:tcPr>
            <w:tcW w:w="10315" w:type="dxa"/>
            <w:gridSpan w:val="3"/>
            <w:shd w:val="clear" w:color="auto" w:fill="auto"/>
          </w:tcPr>
          <w:p w14:paraId="75A49F4C" w14:textId="77777777" w:rsidR="00FE074C" w:rsidRPr="004A16A2" w:rsidRDefault="00FE074C" w:rsidP="00CF7FBE">
            <w:pPr>
              <w:pStyle w:val="Heading3"/>
              <w:spacing w:before="0" w:after="100" w:afterAutospacing="1"/>
              <w:rPr>
                <w:color w:val="FFFFFF" w:themeColor="background1"/>
                <w:sz w:val="17"/>
                <w:szCs w:val="17"/>
              </w:rPr>
            </w:pPr>
          </w:p>
        </w:tc>
      </w:tr>
    </w:tbl>
    <w:p w14:paraId="19E510BE" w14:textId="77777777" w:rsidR="00FE074C" w:rsidRPr="004A16A2" w:rsidRDefault="00FE074C" w:rsidP="00FE074C">
      <w:pPr>
        <w:pStyle w:val="BodyText"/>
        <w:spacing w:before="120"/>
        <w:sectPr w:rsidR="00FE074C" w:rsidRPr="004A16A2" w:rsidSect="008D0F06">
          <w:type w:val="continuous"/>
          <w:pgSz w:w="11907" w:h="16840" w:code="9"/>
          <w:pgMar w:top="1134" w:right="1418" w:bottom="1701" w:left="1418" w:header="567" w:footer="284" w:gutter="0"/>
          <w:cols w:space="720"/>
          <w:formProt w:val="0"/>
          <w:noEndnote/>
          <w:docGrid w:linePitch="299"/>
        </w:sectPr>
      </w:pPr>
    </w:p>
    <w:sdt>
      <w:sdtPr>
        <w:rPr>
          <w:rFonts w:eastAsiaTheme="minorHAnsi" w:cstheme="minorBidi"/>
          <w:szCs w:val="22"/>
          <w:lang w:eastAsia="en-US"/>
        </w:rPr>
        <w:alias w:val="Rationale"/>
        <w:tag w:val="Rationale"/>
        <w:id w:val="1663891529"/>
        <w:placeholder>
          <w:docPart w:val="338A7CA68B504CAC8FCB773A58C602A9"/>
        </w:placeholder>
        <w15:appearance w15:val="hidden"/>
      </w:sdtPr>
      <w:sdtEndPr>
        <w:rPr>
          <w:rFonts w:eastAsiaTheme="minorEastAsia" w:cs="Times New Roman"/>
          <w:szCs w:val="21"/>
          <w:lang w:eastAsia="en-AU"/>
        </w:rPr>
      </w:sdtEndPr>
      <w:sdtContent>
        <w:p w14:paraId="03C016A7" w14:textId="77777777" w:rsidR="00FE074C" w:rsidRPr="004A16A2" w:rsidRDefault="00FE074C" w:rsidP="00FE074C">
          <w:pPr>
            <w:pStyle w:val="BodyText"/>
          </w:pPr>
          <w:r w:rsidRPr="004A16A2">
            <w:t>Sport and recreation activities are a part of the fabric of Australian life and are an intrinsic part of Australian culture. These activities can encompass social and competitive sport, aquatic and community recreation, fitness and outdoor recreation. For many people, sport and recreation activities form a substantial component of their leisure time. Participation in sport and recreation can make positive contributions to a person’s wellbeing.</w:t>
          </w:r>
        </w:p>
        <w:p w14:paraId="7B31BF09" w14:textId="77777777" w:rsidR="00FE074C" w:rsidRPr="004A16A2" w:rsidRDefault="00FE074C" w:rsidP="00FE074C">
          <w:pPr>
            <w:pStyle w:val="BodyText"/>
          </w:pPr>
          <w:r w:rsidRPr="004A16A2">
            <w:t>Sport and recreation activities also represent growth industries in Australia, providing many employment opportunities, many of which will be directly or indirectly associated with hosting Commonwealth, Olympic and Paralympic Games. The skills developed in Sport &amp; Recreation may be oriented toward work, personal fitness or general health and wellbeing. Students will be involved in learning experiences that allow them to develop their interpersonal abilities and encourage them to appreciate and value active involvement in sport and recreational activities, contributing to ongoing personal and community development throughout their lives.</w:t>
          </w:r>
        </w:p>
        <w:p w14:paraId="3E7AA937" w14:textId="77777777" w:rsidR="00FE074C" w:rsidRPr="004A16A2" w:rsidRDefault="00FE074C" w:rsidP="00FE074C">
          <w:pPr>
            <w:pStyle w:val="BodyText"/>
          </w:pPr>
          <w:r w:rsidRPr="004A16A2">
            <w:t xml:space="preserve">Sport is defined as activities requiring physical exertion, personal challenge and skills as the primary focus, along with elements of competition. Within these activities, rules and patterns of behaviour governing the activity exist formally through organisations. Recreation activities are defined as active pastimes engaged in for the purpose of relaxation, health and wellbeing and/or enjoyment and are recognised as having socially worthwhile qualities. Active recreation requires physical exertion and human activity. Physical activities that meet these classifications can include active play and minor games, challenge and adventure activities, games and sports, lifelong physical activities, and </w:t>
          </w:r>
          <w:r w:rsidRPr="004A16A2">
            <w:t>rhythmic and expressive movement activities.</w:t>
          </w:r>
        </w:p>
        <w:p w14:paraId="02BA8105" w14:textId="77777777" w:rsidR="00FE074C" w:rsidRPr="004A16A2" w:rsidRDefault="00FE074C" w:rsidP="00FE074C">
          <w:pPr>
            <w:pStyle w:val="BodyText"/>
          </w:pPr>
          <w:r w:rsidRPr="004A16A2">
            <w:t>Active participation in sport and recreation activities is central to the learning in Sport &amp; Recreation. Sport &amp; Recreation enables students to engage in sport and recreation activities to experience and learn about the role of sport and recreation in their lives, the lives of others and the community.</w:t>
          </w:r>
        </w:p>
        <w:p w14:paraId="47F44EB8" w14:textId="77777777" w:rsidR="00FE074C" w:rsidRPr="004A16A2" w:rsidRDefault="00FE074C" w:rsidP="00FE074C">
          <w:pPr>
            <w:pStyle w:val="BodyText"/>
          </w:pPr>
          <w:r w:rsidRPr="004A16A2">
            <w:t>Engagement in these activities provides a unique and powerful opportunity for students to experience the challenge and fun of physical activity while developing vocational, life and physical skills.</w:t>
          </w:r>
        </w:p>
        <w:p w14:paraId="027CC1A4" w14:textId="77777777" w:rsidR="00FE074C" w:rsidRPr="004A16A2" w:rsidRDefault="00FE074C" w:rsidP="00FE074C">
          <w:r w:rsidRPr="004A16A2">
            <w:t>Each unit requires that students engage in sport and/or recreation activities. They investigate, plan, perform and evaluate procedures and strategies and communicate appropriately to particular audiences for particular purposes.</w:t>
          </w:r>
        </w:p>
      </w:sdtContent>
    </w:sdt>
    <w:p w14:paraId="071D5E10" w14:textId="77777777" w:rsidR="00FE074C" w:rsidRPr="004A16A2" w:rsidRDefault="00FE074C" w:rsidP="00FE074C">
      <w:pPr>
        <w:pStyle w:val="Heading3"/>
      </w:pPr>
      <w:r w:rsidRPr="004A16A2">
        <w:t>Pathways</w:t>
      </w:r>
    </w:p>
    <w:p w14:paraId="0CAE491C" w14:textId="77777777" w:rsidR="00FE074C" w:rsidRPr="004A16A2" w:rsidRDefault="00FE074C" w:rsidP="00FE074C">
      <w:pPr>
        <w:pStyle w:val="BodyText"/>
        <w:spacing w:before="120"/>
      </w:pPr>
      <w:r w:rsidRPr="004A16A2">
        <w:t>A course of study in Sport &amp; Recreation can establish a basis for further education and employment in the fields of fitness, outdoor recreation and education, sports administration, community health and recreation and sport performance.</w:t>
      </w:r>
    </w:p>
    <w:p w14:paraId="1537719C" w14:textId="77777777" w:rsidR="00FE074C" w:rsidRPr="004A16A2" w:rsidRDefault="00FE074C" w:rsidP="00FE074C">
      <w:pPr>
        <w:pStyle w:val="Heading3"/>
        <w:spacing w:before="0"/>
      </w:pPr>
      <w:r w:rsidRPr="004A16A2">
        <w:t>Objectives</w:t>
      </w:r>
    </w:p>
    <w:p w14:paraId="0B0E2BF8" w14:textId="77777777" w:rsidR="00FE074C" w:rsidRPr="004A16A2" w:rsidRDefault="00FE074C" w:rsidP="00FE074C">
      <w:pPr>
        <w:pStyle w:val="BodyText"/>
        <w:spacing w:before="120"/>
      </w:pPr>
      <w:r w:rsidRPr="004A16A2">
        <w:t>By the conclusion of the course of study, students should:</w:t>
      </w:r>
    </w:p>
    <w:p w14:paraId="39B981D1" w14:textId="77777777" w:rsidR="00FE074C" w:rsidRPr="004A16A2" w:rsidRDefault="00FE074C" w:rsidP="00FE074C">
      <w:pPr>
        <w:pStyle w:val="ListBullet0"/>
      </w:pPr>
      <w:r w:rsidRPr="004A16A2">
        <w:t>Investigate activities and strategies to enhance outcomes</w:t>
      </w:r>
    </w:p>
    <w:p w14:paraId="1CB5F5A9" w14:textId="77777777" w:rsidR="00FE074C" w:rsidRPr="004A16A2" w:rsidRDefault="00FE074C" w:rsidP="00FE074C">
      <w:pPr>
        <w:pStyle w:val="ListBullet0"/>
      </w:pPr>
      <w:r w:rsidRPr="004A16A2">
        <w:t>plan activities and strategies to enhance outcomes</w:t>
      </w:r>
    </w:p>
    <w:p w14:paraId="0B9E19DB" w14:textId="77777777" w:rsidR="00FE074C" w:rsidRPr="004A16A2" w:rsidRDefault="00FE074C" w:rsidP="00FE074C">
      <w:pPr>
        <w:pStyle w:val="ListBullet0"/>
      </w:pPr>
      <w:r w:rsidRPr="004A16A2">
        <w:t>perform activities and strategies to enhance outcomes</w:t>
      </w:r>
      <w:r w:rsidRPr="004A16A2" w:rsidDel="00942637">
        <w:t xml:space="preserve"> </w:t>
      </w:r>
    </w:p>
    <w:p w14:paraId="4B52A8A5" w14:textId="77777777" w:rsidR="00FE074C" w:rsidRDefault="00FE074C" w:rsidP="00FE074C">
      <w:pPr>
        <w:pStyle w:val="ListBullet0"/>
      </w:pPr>
      <w:r w:rsidRPr="002E40AB">
        <w:t>evaluate</w:t>
      </w:r>
      <w:r w:rsidRPr="004A16A2">
        <w:t xml:space="preserve"> activities and strategies to enhance outcomes</w:t>
      </w:r>
      <w:r>
        <w:t>.</w:t>
      </w:r>
    </w:p>
    <w:p w14:paraId="3D1CA3B9" w14:textId="77777777" w:rsidR="00FE074C" w:rsidRPr="004A16A2" w:rsidRDefault="00FE074C" w:rsidP="00FE074C">
      <w:pPr>
        <w:pStyle w:val="ListBullet0"/>
        <w:numPr>
          <w:ilvl w:val="0"/>
          <w:numId w:val="0"/>
        </w:numPr>
        <w:tabs>
          <w:tab w:val="num" w:pos="284"/>
        </w:tabs>
        <w:sectPr w:rsidR="00FE074C" w:rsidRPr="004A16A2" w:rsidSect="00A0406E">
          <w:type w:val="continuous"/>
          <w:pgSz w:w="11907" w:h="16840" w:code="9"/>
          <w:pgMar w:top="1134" w:right="1418" w:bottom="1701" w:left="1418" w:header="567" w:footer="284" w:gutter="0"/>
          <w:cols w:num="2" w:space="720"/>
          <w:formProt w:val="0"/>
          <w:noEndnote/>
          <w:docGrid w:linePitch="299"/>
        </w:sectPr>
      </w:pPr>
      <w:r w:rsidRPr="004A16A2">
        <w:t>.</w:t>
      </w:r>
    </w:p>
    <w:p w14:paraId="0EC1CB9F" w14:textId="77777777" w:rsidR="00FE074C" w:rsidRPr="004A16A2" w:rsidRDefault="00FE074C" w:rsidP="00FE074C">
      <w:pPr>
        <w:sectPr w:rsidR="00FE074C" w:rsidRPr="004A16A2" w:rsidSect="008D0F06">
          <w:type w:val="continuous"/>
          <w:pgSz w:w="11907" w:h="16840" w:code="9"/>
          <w:pgMar w:top="1134" w:right="1418" w:bottom="1701" w:left="1418" w:header="567" w:footer="284" w:gutter="0"/>
          <w:cols w:space="720"/>
          <w:formProt w:val="0"/>
          <w:noEndnote/>
          <w:docGrid w:linePitch="299"/>
        </w:sectPr>
      </w:pPr>
    </w:p>
    <w:p w14:paraId="3BAD5D51" w14:textId="77777777" w:rsidR="00FE074C" w:rsidRPr="004A16A2" w:rsidRDefault="00FE074C" w:rsidP="00FE074C">
      <w:pPr>
        <w:pStyle w:val="Heading3"/>
        <w:spacing w:before="0"/>
      </w:pPr>
      <w:r w:rsidRPr="004A16A2">
        <w:lastRenderedPageBreak/>
        <w:t>Structure</w:t>
      </w:r>
    </w:p>
    <w:p w14:paraId="04E1BC01" w14:textId="77777777" w:rsidR="00FE074C" w:rsidRPr="00B729FF" w:rsidRDefault="00524A85" w:rsidP="00FE074C">
      <w:pPr>
        <w:pStyle w:val="BodyText"/>
        <w:rPr>
          <w:sz w:val="20"/>
          <w:szCs w:val="20"/>
          <w:lang w:eastAsia="en-US"/>
        </w:rPr>
      </w:pPr>
      <w:sdt>
        <w:sdtPr>
          <w:rPr>
            <w:sz w:val="20"/>
            <w:szCs w:val="20"/>
          </w:rPr>
          <w:alias w:val="Subject name"/>
          <w:tag w:val="SubjName"/>
          <w:id w:val="1486436545"/>
          <w:placeholder>
            <w:docPart w:val="59F23B2C87BC4803977FD50C409B0515"/>
          </w:placeholder>
          <w15:appearance w15:val="hidden"/>
        </w:sdtPr>
        <w:sdtEndPr/>
        <w:sdtContent>
          <w:r w:rsidR="00FE074C" w:rsidRPr="00B729FF">
            <w:rPr>
              <w:sz w:val="20"/>
              <w:szCs w:val="20"/>
            </w:rPr>
            <w:t>Sport &amp; Recreation</w:t>
          </w:r>
        </w:sdtContent>
      </w:sdt>
      <w:r w:rsidR="00FE074C" w:rsidRPr="00B729FF">
        <w:rPr>
          <w:sz w:val="20"/>
          <w:szCs w:val="20"/>
        </w:rPr>
        <w:t xml:space="preserve"> is a four-unit course of study. This syllabus contains 12 QCAA-developed units as options for schools to select from to develop their course of study</w:t>
      </w:r>
      <w:r w:rsidR="00FE074C" w:rsidRPr="00B729FF">
        <w:rPr>
          <w:sz w:val="20"/>
          <w:szCs w:val="20"/>
          <w:lang w:eastAsia="en-US"/>
        </w:rPr>
        <w:t xml:space="preserve">. </w:t>
      </w:r>
    </w:p>
    <w:tbl>
      <w:tblPr>
        <w:tblStyle w:val="QCAAtablestyle1"/>
        <w:tblW w:w="5046" w:type="pct"/>
        <w:tblInd w:w="0" w:type="dxa"/>
        <w:tblLayout w:type="fixed"/>
        <w:tblLook w:val="06A0" w:firstRow="1" w:lastRow="0" w:firstColumn="1" w:lastColumn="0" w:noHBand="1" w:noVBand="1"/>
      </w:tblPr>
      <w:tblGrid>
        <w:gridCol w:w="2764"/>
        <w:gridCol w:w="6380"/>
      </w:tblGrid>
      <w:tr w:rsidR="00FE074C" w:rsidRPr="004A16A2" w14:paraId="27B04F27" w14:textId="77777777" w:rsidTr="00B729FF">
        <w:trPr>
          <w:cnfStyle w:val="100000000000" w:firstRow="1" w:lastRow="0" w:firstColumn="0" w:lastColumn="0" w:oddVBand="0" w:evenVBand="0" w:oddHBand="0" w:evenHBand="0" w:firstRowFirstColumn="0" w:firstRowLastColumn="0" w:lastRowFirstColumn="0" w:lastRowLastColumn="0"/>
          <w:trHeight w:val="145"/>
        </w:trPr>
        <w:tc>
          <w:tcPr>
            <w:tcW w:w="2764" w:type="dxa"/>
          </w:tcPr>
          <w:p w14:paraId="62F62217" w14:textId="77777777" w:rsidR="00FE074C" w:rsidRPr="004A16A2" w:rsidRDefault="00FE074C" w:rsidP="00CF7FBE">
            <w:pPr>
              <w:pStyle w:val="Tableheading"/>
            </w:pPr>
            <w:r w:rsidRPr="004A16A2">
              <w:t>Unit option</w:t>
            </w:r>
          </w:p>
        </w:tc>
        <w:tc>
          <w:tcPr>
            <w:tcW w:w="6381" w:type="dxa"/>
          </w:tcPr>
          <w:p w14:paraId="1786C13F" w14:textId="77777777" w:rsidR="00FE074C" w:rsidRPr="004A16A2" w:rsidRDefault="00FE074C" w:rsidP="00CF7FBE">
            <w:pPr>
              <w:pStyle w:val="Tableheading"/>
            </w:pPr>
            <w:r w:rsidRPr="004A16A2">
              <w:t xml:space="preserve">Unit title </w:t>
            </w:r>
          </w:p>
        </w:tc>
      </w:tr>
      <w:tr w:rsidR="00FE074C" w:rsidRPr="004A16A2" w14:paraId="6A2FCFB9" w14:textId="77777777" w:rsidTr="00B729FF">
        <w:trPr>
          <w:trHeight w:val="206"/>
        </w:trPr>
        <w:tc>
          <w:tcPr>
            <w:tcW w:w="2764" w:type="dxa"/>
          </w:tcPr>
          <w:p w14:paraId="31D946AA" w14:textId="77777777" w:rsidR="00FE074C" w:rsidRPr="00B729FF" w:rsidRDefault="00FE074C" w:rsidP="00CF7FBE">
            <w:pPr>
              <w:pStyle w:val="Tabletext"/>
              <w:rPr>
                <w:sz w:val="18"/>
                <w:szCs w:val="18"/>
              </w:rPr>
            </w:pPr>
            <w:r w:rsidRPr="00B729FF">
              <w:rPr>
                <w:sz w:val="18"/>
                <w:szCs w:val="18"/>
              </w:rPr>
              <w:t>Unit option A</w:t>
            </w:r>
          </w:p>
        </w:tc>
        <w:tc>
          <w:tcPr>
            <w:tcW w:w="6381" w:type="dxa"/>
          </w:tcPr>
          <w:p w14:paraId="7778A3C6" w14:textId="77777777" w:rsidR="00FE074C" w:rsidRPr="00B729FF" w:rsidRDefault="00FE074C" w:rsidP="00CF7FBE">
            <w:pPr>
              <w:pStyle w:val="Tabletext"/>
              <w:rPr>
                <w:sz w:val="18"/>
                <w:szCs w:val="18"/>
              </w:rPr>
            </w:pPr>
            <w:r w:rsidRPr="00B729FF">
              <w:rPr>
                <w:sz w:val="18"/>
                <w:szCs w:val="18"/>
              </w:rPr>
              <w:t>Aquatic recreation</w:t>
            </w:r>
          </w:p>
        </w:tc>
      </w:tr>
      <w:tr w:rsidR="00FE074C" w:rsidRPr="004A16A2" w14:paraId="496016BF" w14:textId="77777777" w:rsidTr="00B729FF">
        <w:trPr>
          <w:trHeight w:val="216"/>
        </w:trPr>
        <w:tc>
          <w:tcPr>
            <w:tcW w:w="2764" w:type="dxa"/>
          </w:tcPr>
          <w:p w14:paraId="4740E285"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B</w:t>
            </w:r>
          </w:p>
        </w:tc>
        <w:tc>
          <w:tcPr>
            <w:tcW w:w="6381" w:type="dxa"/>
          </w:tcPr>
          <w:p w14:paraId="1F3EDAE4" w14:textId="77777777" w:rsidR="00FE074C" w:rsidRPr="00B729FF" w:rsidRDefault="00FE074C" w:rsidP="00CF7FBE">
            <w:pPr>
              <w:pStyle w:val="TableBullet"/>
              <w:numPr>
                <w:ilvl w:val="0"/>
                <w:numId w:val="0"/>
              </w:numPr>
              <w:ind w:left="170" w:hanging="170"/>
              <w:rPr>
                <w:sz w:val="18"/>
                <w:szCs w:val="18"/>
              </w:rPr>
            </w:pPr>
            <w:r w:rsidRPr="00B729FF">
              <w:rPr>
                <w:sz w:val="18"/>
                <w:szCs w:val="18"/>
              </w:rPr>
              <w:t>Athlete development and wellbeing</w:t>
            </w:r>
          </w:p>
        </w:tc>
      </w:tr>
      <w:tr w:rsidR="00FE074C" w:rsidRPr="004A16A2" w14:paraId="05B76E91" w14:textId="77777777" w:rsidTr="00B729FF">
        <w:trPr>
          <w:trHeight w:val="216"/>
        </w:trPr>
        <w:tc>
          <w:tcPr>
            <w:tcW w:w="2764" w:type="dxa"/>
          </w:tcPr>
          <w:p w14:paraId="065586E4"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C</w:t>
            </w:r>
          </w:p>
        </w:tc>
        <w:tc>
          <w:tcPr>
            <w:tcW w:w="6381" w:type="dxa"/>
          </w:tcPr>
          <w:p w14:paraId="1A2482B7" w14:textId="77777777" w:rsidR="00FE074C" w:rsidRPr="00B729FF" w:rsidRDefault="00FE074C" w:rsidP="00CF7FBE">
            <w:pPr>
              <w:pStyle w:val="TableBullet"/>
              <w:numPr>
                <w:ilvl w:val="0"/>
                <w:numId w:val="0"/>
              </w:numPr>
              <w:rPr>
                <w:sz w:val="18"/>
                <w:szCs w:val="18"/>
              </w:rPr>
            </w:pPr>
            <w:r w:rsidRPr="00B729FF">
              <w:rPr>
                <w:sz w:val="18"/>
                <w:szCs w:val="18"/>
              </w:rPr>
              <w:t>Challenge in the outdoors</w:t>
            </w:r>
          </w:p>
        </w:tc>
      </w:tr>
      <w:tr w:rsidR="00FE074C" w:rsidRPr="004A16A2" w14:paraId="5CF28D25" w14:textId="77777777" w:rsidTr="00B729FF">
        <w:trPr>
          <w:trHeight w:val="216"/>
        </w:trPr>
        <w:tc>
          <w:tcPr>
            <w:tcW w:w="2764" w:type="dxa"/>
          </w:tcPr>
          <w:p w14:paraId="69195A1C"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D</w:t>
            </w:r>
          </w:p>
        </w:tc>
        <w:tc>
          <w:tcPr>
            <w:tcW w:w="6381" w:type="dxa"/>
          </w:tcPr>
          <w:p w14:paraId="0CA2CF2C" w14:textId="77777777" w:rsidR="00FE074C" w:rsidRPr="00B729FF" w:rsidRDefault="00FE074C" w:rsidP="00CF7FBE">
            <w:pPr>
              <w:pStyle w:val="TableBullet"/>
              <w:numPr>
                <w:ilvl w:val="0"/>
                <w:numId w:val="0"/>
              </w:numPr>
              <w:rPr>
                <w:sz w:val="18"/>
                <w:szCs w:val="18"/>
              </w:rPr>
            </w:pPr>
            <w:r w:rsidRPr="00B729FF">
              <w:rPr>
                <w:sz w:val="18"/>
                <w:szCs w:val="18"/>
              </w:rPr>
              <w:t>Coaching and officiating</w:t>
            </w:r>
          </w:p>
        </w:tc>
      </w:tr>
      <w:tr w:rsidR="00FE074C" w:rsidRPr="004A16A2" w14:paraId="63654BA5" w14:textId="77777777" w:rsidTr="00B729FF">
        <w:trPr>
          <w:trHeight w:val="216"/>
        </w:trPr>
        <w:tc>
          <w:tcPr>
            <w:tcW w:w="2764" w:type="dxa"/>
          </w:tcPr>
          <w:p w14:paraId="601DAD31"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E</w:t>
            </w:r>
          </w:p>
        </w:tc>
        <w:tc>
          <w:tcPr>
            <w:tcW w:w="6381" w:type="dxa"/>
          </w:tcPr>
          <w:p w14:paraId="6D8A0817" w14:textId="77777777" w:rsidR="00FE074C" w:rsidRPr="00B729FF" w:rsidRDefault="00FE074C" w:rsidP="00CF7FBE">
            <w:pPr>
              <w:pStyle w:val="TableBullet"/>
              <w:numPr>
                <w:ilvl w:val="0"/>
                <w:numId w:val="0"/>
              </w:numPr>
              <w:rPr>
                <w:sz w:val="18"/>
                <w:szCs w:val="18"/>
              </w:rPr>
            </w:pPr>
            <w:r w:rsidRPr="00B729FF">
              <w:rPr>
                <w:sz w:val="18"/>
                <w:szCs w:val="18"/>
              </w:rPr>
              <w:t>Community recreation</w:t>
            </w:r>
          </w:p>
        </w:tc>
      </w:tr>
      <w:tr w:rsidR="00FE074C" w:rsidRPr="004A16A2" w14:paraId="3D72600B" w14:textId="77777777" w:rsidTr="00B729FF">
        <w:trPr>
          <w:trHeight w:val="216"/>
        </w:trPr>
        <w:tc>
          <w:tcPr>
            <w:tcW w:w="2764" w:type="dxa"/>
          </w:tcPr>
          <w:p w14:paraId="4013EB5B"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F</w:t>
            </w:r>
          </w:p>
        </w:tc>
        <w:tc>
          <w:tcPr>
            <w:tcW w:w="6381" w:type="dxa"/>
          </w:tcPr>
          <w:p w14:paraId="5738E9E8" w14:textId="77777777" w:rsidR="00FE074C" w:rsidRPr="00B729FF" w:rsidRDefault="00FE074C" w:rsidP="00CF7FBE">
            <w:pPr>
              <w:pStyle w:val="TableBullet"/>
              <w:numPr>
                <w:ilvl w:val="0"/>
                <w:numId w:val="0"/>
              </w:numPr>
              <w:rPr>
                <w:sz w:val="18"/>
                <w:szCs w:val="18"/>
              </w:rPr>
            </w:pPr>
            <w:r w:rsidRPr="00B729FF">
              <w:rPr>
                <w:sz w:val="18"/>
                <w:szCs w:val="18"/>
              </w:rPr>
              <w:t>Emerging trends in sport, fitness and recreation</w:t>
            </w:r>
          </w:p>
        </w:tc>
      </w:tr>
      <w:tr w:rsidR="00FE074C" w:rsidRPr="004A16A2" w14:paraId="0D76B17A" w14:textId="77777777" w:rsidTr="00B729FF">
        <w:trPr>
          <w:trHeight w:val="216"/>
        </w:trPr>
        <w:tc>
          <w:tcPr>
            <w:tcW w:w="2764" w:type="dxa"/>
          </w:tcPr>
          <w:p w14:paraId="67DB5C03"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G</w:t>
            </w:r>
          </w:p>
        </w:tc>
        <w:tc>
          <w:tcPr>
            <w:tcW w:w="6381" w:type="dxa"/>
          </w:tcPr>
          <w:p w14:paraId="6565CD02" w14:textId="77777777" w:rsidR="00FE074C" w:rsidRPr="00B729FF" w:rsidRDefault="00FE074C" w:rsidP="00CF7FBE">
            <w:pPr>
              <w:pStyle w:val="TableBullet"/>
              <w:numPr>
                <w:ilvl w:val="0"/>
                <w:numId w:val="0"/>
              </w:numPr>
              <w:rPr>
                <w:sz w:val="18"/>
                <w:szCs w:val="18"/>
              </w:rPr>
            </w:pPr>
            <w:r w:rsidRPr="00B729FF">
              <w:rPr>
                <w:sz w:val="18"/>
                <w:szCs w:val="18"/>
              </w:rPr>
              <w:t>Event management</w:t>
            </w:r>
          </w:p>
        </w:tc>
      </w:tr>
      <w:tr w:rsidR="00FE074C" w:rsidRPr="004A16A2" w14:paraId="2AE981E5" w14:textId="77777777" w:rsidTr="00B729FF">
        <w:trPr>
          <w:trHeight w:val="216"/>
        </w:trPr>
        <w:tc>
          <w:tcPr>
            <w:tcW w:w="2764" w:type="dxa"/>
          </w:tcPr>
          <w:p w14:paraId="1D835071"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H</w:t>
            </w:r>
          </w:p>
        </w:tc>
        <w:tc>
          <w:tcPr>
            <w:tcW w:w="6381" w:type="dxa"/>
          </w:tcPr>
          <w:p w14:paraId="51B1BE97" w14:textId="77777777" w:rsidR="00FE074C" w:rsidRPr="00B729FF" w:rsidRDefault="00FE074C" w:rsidP="00CF7FBE">
            <w:pPr>
              <w:pStyle w:val="TableBullet"/>
              <w:numPr>
                <w:ilvl w:val="0"/>
                <w:numId w:val="0"/>
              </w:numPr>
              <w:rPr>
                <w:sz w:val="18"/>
                <w:szCs w:val="18"/>
              </w:rPr>
            </w:pPr>
            <w:r w:rsidRPr="00B729FF">
              <w:rPr>
                <w:sz w:val="18"/>
                <w:szCs w:val="18"/>
              </w:rPr>
              <w:t>Fitness for sport and recreation</w:t>
            </w:r>
          </w:p>
        </w:tc>
      </w:tr>
      <w:tr w:rsidR="00FE074C" w:rsidRPr="004A16A2" w14:paraId="38C2D252" w14:textId="77777777" w:rsidTr="00B729FF">
        <w:trPr>
          <w:trHeight w:val="216"/>
        </w:trPr>
        <w:tc>
          <w:tcPr>
            <w:tcW w:w="2764" w:type="dxa"/>
          </w:tcPr>
          <w:p w14:paraId="5B28FC44"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I</w:t>
            </w:r>
          </w:p>
        </w:tc>
        <w:tc>
          <w:tcPr>
            <w:tcW w:w="6381" w:type="dxa"/>
          </w:tcPr>
          <w:p w14:paraId="4E62A0E2" w14:textId="77777777" w:rsidR="00FE074C" w:rsidRPr="00B729FF" w:rsidRDefault="00FE074C" w:rsidP="00CF7FBE">
            <w:pPr>
              <w:pStyle w:val="TableBullet"/>
              <w:numPr>
                <w:ilvl w:val="0"/>
                <w:numId w:val="0"/>
              </w:numPr>
              <w:rPr>
                <w:sz w:val="18"/>
                <w:szCs w:val="18"/>
              </w:rPr>
            </w:pPr>
            <w:r w:rsidRPr="00B729FF">
              <w:rPr>
                <w:sz w:val="18"/>
                <w:szCs w:val="18"/>
              </w:rPr>
              <w:t>Marketing and communication in sport and recreation</w:t>
            </w:r>
          </w:p>
        </w:tc>
      </w:tr>
      <w:tr w:rsidR="00FE074C" w:rsidRPr="004A16A2" w14:paraId="7AF73C19" w14:textId="77777777" w:rsidTr="00B729FF">
        <w:trPr>
          <w:trHeight w:val="216"/>
        </w:trPr>
        <w:tc>
          <w:tcPr>
            <w:tcW w:w="2764" w:type="dxa"/>
          </w:tcPr>
          <w:p w14:paraId="250B73ED"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J</w:t>
            </w:r>
          </w:p>
        </w:tc>
        <w:tc>
          <w:tcPr>
            <w:tcW w:w="6381" w:type="dxa"/>
          </w:tcPr>
          <w:p w14:paraId="436B004C" w14:textId="77777777" w:rsidR="00FE074C" w:rsidRPr="00B729FF" w:rsidRDefault="00FE074C" w:rsidP="00CF7FBE">
            <w:pPr>
              <w:pStyle w:val="TableBullet"/>
              <w:numPr>
                <w:ilvl w:val="0"/>
                <w:numId w:val="0"/>
              </w:numPr>
              <w:rPr>
                <w:sz w:val="18"/>
                <w:szCs w:val="18"/>
              </w:rPr>
            </w:pPr>
            <w:r w:rsidRPr="00B729FF">
              <w:rPr>
                <w:sz w:val="18"/>
                <w:szCs w:val="18"/>
              </w:rPr>
              <w:t>Optimising performance</w:t>
            </w:r>
          </w:p>
        </w:tc>
      </w:tr>
      <w:tr w:rsidR="00FE074C" w:rsidRPr="004A16A2" w14:paraId="336EA346" w14:textId="77777777" w:rsidTr="00B729FF">
        <w:trPr>
          <w:trHeight w:val="216"/>
        </w:trPr>
        <w:tc>
          <w:tcPr>
            <w:tcW w:w="2764" w:type="dxa"/>
          </w:tcPr>
          <w:p w14:paraId="79C978C6"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K</w:t>
            </w:r>
          </w:p>
        </w:tc>
        <w:tc>
          <w:tcPr>
            <w:tcW w:w="6381" w:type="dxa"/>
          </w:tcPr>
          <w:p w14:paraId="412B4123" w14:textId="77777777" w:rsidR="00FE074C" w:rsidRPr="00B729FF" w:rsidRDefault="00FE074C" w:rsidP="00CF7FBE">
            <w:pPr>
              <w:pStyle w:val="TableBullet"/>
              <w:numPr>
                <w:ilvl w:val="0"/>
                <w:numId w:val="0"/>
              </w:numPr>
              <w:rPr>
                <w:sz w:val="18"/>
                <w:szCs w:val="18"/>
              </w:rPr>
            </w:pPr>
            <w:r w:rsidRPr="00B729FF">
              <w:rPr>
                <w:sz w:val="18"/>
                <w:szCs w:val="18"/>
              </w:rPr>
              <w:t>Outdoor leadership</w:t>
            </w:r>
          </w:p>
        </w:tc>
      </w:tr>
      <w:tr w:rsidR="00FE074C" w:rsidRPr="004A16A2" w14:paraId="7C7B45E5" w14:textId="77777777" w:rsidTr="00B729FF">
        <w:trPr>
          <w:trHeight w:val="216"/>
        </w:trPr>
        <w:tc>
          <w:tcPr>
            <w:tcW w:w="2764" w:type="dxa"/>
          </w:tcPr>
          <w:p w14:paraId="367A79D0" w14:textId="77777777" w:rsidR="00FE074C" w:rsidRPr="00B729FF" w:rsidRDefault="00FE074C" w:rsidP="00CF7FBE">
            <w:pPr>
              <w:pStyle w:val="TableBullet"/>
              <w:numPr>
                <w:ilvl w:val="0"/>
                <w:numId w:val="0"/>
              </w:numPr>
              <w:ind w:left="170" w:hanging="170"/>
              <w:rPr>
                <w:sz w:val="18"/>
                <w:szCs w:val="18"/>
              </w:rPr>
            </w:pPr>
            <w:r w:rsidRPr="00B729FF">
              <w:rPr>
                <w:sz w:val="18"/>
                <w:szCs w:val="18"/>
              </w:rPr>
              <w:t>Unit option L</w:t>
            </w:r>
          </w:p>
        </w:tc>
        <w:tc>
          <w:tcPr>
            <w:tcW w:w="6381" w:type="dxa"/>
          </w:tcPr>
          <w:p w14:paraId="13A0020C" w14:textId="77777777" w:rsidR="00FE074C" w:rsidRPr="00B729FF" w:rsidRDefault="00FE074C" w:rsidP="00CF7FBE">
            <w:pPr>
              <w:pStyle w:val="TableBullet"/>
              <w:numPr>
                <w:ilvl w:val="0"/>
                <w:numId w:val="0"/>
              </w:numPr>
              <w:rPr>
                <w:sz w:val="18"/>
                <w:szCs w:val="18"/>
              </w:rPr>
            </w:pPr>
            <w:r w:rsidRPr="00B729FF">
              <w:rPr>
                <w:sz w:val="18"/>
                <w:szCs w:val="18"/>
              </w:rPr>
              <w:t>Sustainable outdoor recreation</w:t>
            </w:r>
          </w:p>
        </w:tc>
      </w:tr>
    </w:tbl>
    <w:p w14:paraId="20356398" w14:textId="77777777" w:rsidR="00FE074C" w:rsidRPr="004A16A2" w:rsidRDefault="00FE074C" w:rsidP="00FE074C">
      <w:pPr>
        <w:pStyle w:val="Heading3"/>
      </w:pPr>
      <w:r w:rsidRPr="004A16A2">
        <w:t>Assessment</w:t>
      </w:r>
    </w:p>
    <w:p w14:paraId="3B3A8C5F" w14:textId="77777777" w:rsidR="00FE074C" w:rsidRPr="00B729FF" w:rsidRDefault="00FE074C" w:rsidP="00FE074C">
      <w:pPr>
        <w:pStyle w:val="BodyText"/>
        <w:spacing w:before="120"/>
        <w:rPr>
          <w:sz w:val="20"/>
          <w:szCs w:val="20"/>
        </w:rPr>
      </w:pPr>
      <w:r w:rsidRPr="00B729FF">
        <w:rPr>
          <w:sz w:val="20"/>
          <w:szCs w:val="20"/>
        </w:rPr>
        <w:t xml:space="preserve">Students complete two assessment tasks for each unit. The assessment techniques used in </w:t>
      </w:r>
      <w:sdt>
        <w:sdtPr>
          <w:rPr>
            <w:sz w:val="20"/>
            <w:szCs w:val="20"/>
          </w:rPr>
          <w:alias w:val="Subject name"/>
          <w:tag w:val="SubjName"/>
          <w:id w:val="-1304845728"/>
          <w:placeholder>
            <w:docPart w:val="096749206EBE451EA17822E0D57D235F"/>
          </w:placeholder>
          <w15:appearance w15:val="hidden"/>
        </w:sdtPr>
        <w:sdtEndPr/>
        <w:sdtContent>
          <w:r w:rsidRPr="00B729FF">
            <w:rPr>
              <w:sz w:val="20"/>
              <w:szCs w:val="20"/>
            </w:rPr>
            <w:t>Sport &amp; Recreation</w:t>
          </w:r>
        </w:sdtContent>
      </w:sdt>
      <w:r w:rsidRPr="00B729FF">
        <w:rPr>
          <w:sz w:val="20"/>
          <w:szCs w:val="20"/>
        </w:rPr>
        <w:t xml:space="preserve"> are:</w:t>
      </w:r>
    </w:p>
    <w:tbl>
      <w:tblPr>
        <w:tblStyle w:val="QCAAtablestyle1"/>
        <w:tblW w:w="5395" w:type="pct"/>
        <w:tblInd w:w="0" w:type="dxa"/>
        <w:tblLook w:val="06A0" w:firstRow="1" w:lastRow="0" w:firstColumn="1" w:lastColumn="0" w:noHBand="1" w:noVBand="1"/>
      </w:tblPr>
      <w:tblGrid>
        <w:gridCol w:w="1838"/>
        <w:gridCol w:w="2693"/>
        <w:gridCol w:w="5246"/>
      </w:tblGrid>
      <w:tr w:rsidR="00FE074C" w:rsidRPr="004A16A2" w14:paraId="75B53E61" w14:textId="77777777" w:rsidTr="00B729FF">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5027DD4C" w14:textId="77777777" w:rsidR="00FE074C" w:rsidRPr="004A16A2" w:rsidRDefault="00FE074C" w:rsidP="00CF7FBE">
            <w:pPr>
              <w:pStyle w:val="Tableheading"/>
            </w:pPr>
            <w:r w:rsidRPr="004A16A2">
              <w:t>Technique</w:t>
            </w:r>
          </w:p>
        </w:tc>
        <w:tc>
          <w:tcPr>
            <w:tcW w:w="2693" w:type="dxa"/>
          </w:tcPr>
          <w:p w14:paraId="24617CB6" w14:textId="77777777" w:rsidR="00FE074C" w:rsidRPr="004A16A2" w:rsidRDefault="00FE074C" w:rsidP="00CF7FBE">
            <w:pPr>
              <w:pStyle w:val="Tableheading"/>
            </w:pPr>
            <w:r w:rsidRPr="004A16A2">
              <w:t>Description</w:t>
            </w:r>
          </w:p>
        </w:tc>
        <w:tc>
          <w:tcPr>
            <w:tcW w:w="5245" w:type="dxa"/>
          </w:tcPr>
          <w:p w14:paraId="4AFA0C43" w14:textId="77777777" w:rsidR="00FE074C" w:rsidRPr="004A16A2" w:rsidRDefault="00FE074C" w:rsidP="00CF7FBE">
            <w:pPr>
              <w:pStyle w:val="Tableheading"/>
              <w:rPr>
                <w:rFonts w:ascii="Arial" w:hAnsi="Arial"/>
              </w:rPr>
            </w:pPr>
            <w:r w:rsidRPr="004A16A2">
              <w:rPr>
                <w:rFonts w:ascii="Arial" w:hAnsi="Arial"/>
              </w:rPr>
              <w:t>Response requirements</w:t>
            </w:r>
          </w:p>
        </w:tc>
      </w:tr>
      <w:tr w:rsidR="00FE074C" w:rsidRPr="004A16A2" w14:paraId="78A101B9" w14:textId="77777777" w:rsidTr="00B729FF">
        <w:trPr>
          <w:trHeight w:val="573"/>
        </w:trPr>
        <w:tc>
          <w:tcPr>
            <w:tcW w:w="1838" w:type="dxa"/>
          </w:tcPr>
          <w:p w14:paraId="4526F97D" w14:textId="77777777" w:rsidR="00FE074C" w:rsidRPr="004A16A2" w:rsidRDefault="00FE074C" w:rsidP="00CF7FBE">
            <w:pPr>
              <w:pStyle w:val="Tabletext"/>
            </w:pPr>
            <w:r w:rsidRPr="004A16A2">
              <w:t>Performance</w:t>
            </w:r>
          </w:p>
        </w:tc>
        <w:tc>
          <w:tcPr>
            <w:tcW w:w="2693" w:type="dxa"/>
          </w:tcPr>
          <w:p w14:paraId="033DF9C5" w14:textId="77777777" w:rsidR="00FE074C" w:rsidRPr="004A16A2" w:rsidRDefault="00524A85" w:rsidP="00CF7FBE">
            <w:pPr>
              <w:pStyle w:val="Tabletext"/>
            </w:pPr>
            <w:sdt>
              <w:sdtPr>
                <w:alias w:val="Task description"/>
                <w:tag w:val="TaskDes"/>
                <w:id w:val="1715545998"/>
                <w:placeholder>
                  <w:docPart w:val="1BA226443178459FAEF1EB001CFB1606"/>
                </w:placeholder>
                <w15:appearance w15:val="hidden"/>
              </w:sdtPr>
              <w:sdtEndPr/>
              <w:sdtContent>
                <w:r w:rsidR="00FE074C" w:rsidRPr="004A16A2">
                  <w:t>Students investigate, plan, perform and evaluate activities and strategies to enhance outcomes in the unit context.</w:t>
                </w:r>
              </w:sdtContent>
            </w:sdt>
          </w:p>
        </w:tc>
        <w:tc>
          <w:tcPr>
            <w:tcW w:w="5245" w:type="dxa"/>
          </w:tcPr>
          <w:sdt>
            <w:sdtPr>
              <w:rPr>
                <w:rFonts w:asciiTheme="minorHAnsi" w:hAnsiTheme="minorHAnsi" w:cs="Times New Roman"/>
                <w:b w:val="0"/>
                <w:bCs/>
                <w:sz w:val="18"/>
                <w:szCs w:val="18"/>
              </w:rPr>
              <w:alias w:val="Response requirements"/>
              <w:tag w:val="RespReqs"/>
              <w:id w:val="2143773562"/>
              <w:placeholder>
                <w:docPart w:val="5EECD51C0A3747B697826374B151EDB1"/>
              </w:placeholder>
              <w15:appearance w15:val="hidden"/>
            </w:sdtPr>
            <w:sdtEndPr>
              <w:rPr>
                <w:rFonts w:ascii="Arial" w:hAnsi="Arial"/>
                <w:bCs w:val="0"/>
              </w:rPr>
            </w:sdtEndPr>
            <w:sdtContent>
              <w:p w14:paraId="7BA3A75F" w14:textId="77777777" w:rsidR="00FE074C" w:rsidRPr="00B729FF" w:rsidRDefault="00FE074C" w:rsidP="00CF7FBE">
                <w:pPr>
                  <w:pStyle w:val="Tablesubhead"/>
                  <w:rPr>
                    <w:sz w:val="18"/>
                    <w:szCs w:val="18"/>
                  </w:rPr>
                </w:pPr>
                <w:r w:rsidRPr="00B729FF">
                  <w:rPr>
                    <w:sz w:val="18"/>
                    <w:szCs w:val="18"/>
                  </w:rPr>
                  <w:t>Performance</w:t>
                </w:r>
              </w:p>
              <w:p w14:paraId="5058D92E" w14:textId="77777777" w:rsidR="00FE074C" w:rsidRPr="00B729FF" w:rsidRDefault="00FE074C" w:rsidP="00CF7FBE">
                <w:pPr>
                  <w:pStyle w:val="ListBullet0"/>
                  <w:numPr>
                    <w:ilvl w:val="0"/>
                    <w:numId w:val="0"/>
                  </w:numPr>
                  <w:ind w:left="284" w:hanging="284"/>
                  <w:rPr>
                    <w:sz w:val="18"/>
                    <w:szCs w:val="18"/>
                  </w:rPr>
                </w:pPr>
                <w:r w:rsidRPr="00B729FF">
                  <w:rPr>
                    <w:sz w:val="18"/>
                    <w:szCs w:val="18"/>
                  </w:rPr>
                  <w:t>Performance: up to 4 minutes</w:t>
                </w:r>
              </w:p>
              <w:p w14:paraId="7B90993E" w14:textId="77777777" w:rsidR="00FE074C" w:rsidRPr="00B729FF" w:rsidRDefault="00FE074C" w:rsidP="00CF7FBE">
                <w:pPr>
                  <w:pStyle w:val="Tablesubhead"/>
                  <w:spacing w:before="120"/>
                  <w:rPr>
                    <w:sz w:val="18"/>
                    <w:szCs w:val="18"/>
                  </w:rPr>
                </w:pPr>
                <w:r w:rsidRPr="00B729FF">
                  <w:rPr>
                    <w:sz w:val="18"/>
                    <w:szCs w:val="18"/>
                  </w:rPr>
                  <w:t>Planning and evaluation</w:t>
                </w:r>
              </w:p>
              <w:p w14:paraId="7553D010" w14:textId="77777777" w:rsidR="00FE074C" w:rsidRPr="00B729FF" w:rsidRDefault="00FE074C" w:rsidP="00CF7FBE">
                <w:pPr>
                  <w:pStyle w:val="BodyText"/>
                  <w:spacing w:after="40"/>
                  <w:rPr>
                    <w:sz w:val="18"/>
                    <w:szCs w:val="18"/>
                  </w:rPr>
                </w:pPr>
                <w:r w:rsidRPr="00B729FF">
                  <w:rPr>
                    <w:sz w:val="18"/>
                    <w:szCs w:val="18"/>
                  </w:rPr>
                  <w:t>One of the following:</w:t>
                </w:r>
              </w:p>
              <w:p w14:paraId="2B61EF6C" w14:textId="77777777" w:rsidR="00FE074C" w:rsidRPr="00B729FF" w:rsidRDefault="00FE074C" w:rsidP="00CF7FBE">
                <w:pPr>
                  <w:pStyle w:val="TableBullet"/>
                  <w:rPr>
                    <w:sz w:val="18"/>
                    <w:szCs w:val="18"/>
                  </w:rPr>
                </w:pPr>
                <w:r w:rsidRPr="00B729FF">
                  <w:rPr>
                    <w:sz w:val="18"/>
                    <w:szCs w:val="18"/>
                  </w:rPr>
                  <w:t>Multimodal (at least two modes delivered at the same time): up to 3 minutes, 6 A4 pages, or equivalent digital media</w:t>
                </w:r>
              </w:p>
              <w:p w14:paraId="672AD494" w14:textId="77777777" w:rsidR="00FE074C" w:rsidRPr="00B729FF" w:rsidRDefault="00FE074C" w:rsidP="00CF7FBE">
                <w:pPr>
                  <w:pStyle w:val="TableBullet"/>
                  <w:rPr>
                    <w:sz w:val="18"/>
                    <w:szCs w:val="18"/>
                  </w:rPr>
                </w:pPr>
                <w:r w:rsidRPr="00B729FF">
                  <w:rPr>
                    <w:sz w:val="18"/>
                    <w:szCs w:val="18"/>
                  </w:rPr>
                  <w:t>Spoken: up to 3 minutes, or signed equivalent</w:t>
                </w:r>
              </w:p>
              <w:p w14:paraId="712A2381" w14:textId="77777777" w:rsidR="00FE074C" w:rsidRPr="00B729FF" w:rsidRDefault="00FE074C" w:rsidP="00CF7FBE">
                <w:pPr>
                  <w:pStyle w:val="TableBullet"/>
                  <w:rPr>
                    <w:color w:val="auto"/>
                    <w:sz w:val="18"/>
                    <w:szCs w:val="18"/>
                    <w:lang w:eastAsia="en-AU"/>
                  </w:rPr>
                </w:pPr>
                <w:r w:rsidRPr="00B729FF">
                  <w:rPr>
                    <w:sz w:val="18"/>
                    <w:szCs w:val="18"/>
                  </w:rPr>
                  <w:t>Written: up to 500 words</w:t>
                </w:r>
              </w:p>
            </w:sdtContent>
          </w:sdt>
        </w:tc>
      </w:tr>
      <w:tr w:rsidR="00FE074C" w:rsidRPr="004A16A2" w14:paraId="1AC1AA10" w14:textId="77777777" w:rsidTr="00B729FF">
        <w:trPr>
          <w:trHeight w:val="501"/>
        </w:trPr>
        <w:tc>
          <w:tcPr>
            <w:tcW w:w="1838" w:type="dxa"/>
          </w:tcPr>
          <w:p w14:paraId="53CC0BC5" w14:textId="77777777" w:rsidR="00FE074C" w:rsidRPr="004A16A2" w:rsidRDefault="00FE074C" w:rsidP="00CF7FBE">
            <w:pPr>
              <w:pStyle w:val="BodyText"/>
            </w:pPr>
            <w:r w:rsidRPr="004A16A2">
              <w:t>Project</w:t>
            </w:r>
          </w:p>
        </w:tc>
        <w:tc>
          <w:tcPr>
            <w:tcW w:w="2693" w:type="dxa"/>
          </w:tcPr>
          <w:sdt>
            <w:sdtPr>
              <w:alias w:val="Response requirements"/>
              <w:tag w:val="RespReqs"/>
              <w:id w:val="1081794165"/>
              <w:placeholder>
                <w:docPart w:val="313D3D90C49447A4B069AB90FCE4C0AB"/>
              </w:placeholder>
              <w15:appearance w15:val="hidden"/>
            </w:sdtPr>
            <w:sdtEndPr/>
            <w:sdtContent>
              <w:p w14:paraId="55EC5E41" w14:textId="77777777" w:rsidR="00FE074C" w:rsidRPr="004A16A2" w:rsidRDefault="00524A85" w:rsidP="00CF7FBE">
                <w:pPr>
                  <w:pStyle w:val="BodyText"/>
                  <w:rPr>
                    <w:rFonts w:eastAsiaTheme="minorHAnsi" w:cstheme="minorBidi"/>
                    <w:szCs w:val="22"/>
                  </w:rPr>
                </w:pPr>
                <w:sdt>
                  <w:sdtPr>
                    <w:alias w:val="Task description"/>
                    <w:tag w:val="TaskDes"/>
                    <w:id w:val="-384336561"/>
                    <w:placeholder>
                      <w:docPart w:val="56980A4671A94E0FB1FD4A97D3C2B0E4"/>
                    </w:placeholder>
                    <w15:appearance w15:val="hidden"/>
                  </w:sdtPr>
                  <w:sdtEndPr/>
                  <w:sdtContent>
                    <w:r w:rsidR="00FE074C" w:rsidRPr="004A16A2">
                      <w:t>Students investigate, plan, perform and evaluate activities and strategies to enhance outcomes in the unit context.</w:t>
                    </w:r>
                  </w:sdtContent>
                </w:sdt>
              </w:p>
            </w:sdtContent>
          </w:sdt>
        </w:tc>
        <w:tc>
          <w:tcPr>
            <w:tcW w:w="5245" w:type="dxa"/>
          </w:tcPr>
          <w:p w14:paraId="67E8CDB6" w14:textId="77777777" w:rsidR="00FE074C" w:rsidRPr="00B729FF" w:rsidRDefault="00FE074C" w:rsidP="00CF7FBE">
            <w:pPr>
              <w:pStyle w:val="Tablesubhead"/>
              <w:rPr>
                <w:sz w:val="18"/>
                <w:szCs w:val="18"/>
              </w:rPr>
            </w:pPr>
            <w:r w:rsidRPr="00B729FF">
              <w:rPr>
                <w:sz w:val="18"/>
                <w:szCs w:val="18"/>
              </w:rPr>
              <w:t>Investigation and session plan</w:t>
            </w:r>
          </w:p>
          <w:p w14:paraId="6928A0BF" w14:textId="77777777" w:rsidR="00FE074C" w:rsidRPr="00B729FF" w:rsidRDefault="00FE074C" w:rsidP="00CF7FBE">
            <w:pPr>
              <w:pStyle w:val="TableText0"/>
              <w:rPr>
                <w:sz w:val="18"/>
                <w:szCs w:val="18"/>
              </w:rPr>
            </w:pPr>
            <w:r w:rsidRPr="00B729FF">
              <w:rPr>
                <w:sz w:val="18"/>
                <w:szCs w:val="18"/>
              </w:rPr>
              <w:t>One of the following:</w:t>
            </w:r>
          </w:p>
          <w:p w14:paraId="56ABB33A" w14:textId="77777777" w:rsidR="00FE074C" w:rsidRPr="00B729FF" w:rsidRDefault="00FE074C" w:rsidP="00CF7FBE">
            <w:pPr>
              <w:pStyle w:val="TableBullet"/>
              <w:rPr>
                <w:sz w:val="18"/>
                <w:szCs w:val="18"/>
              </w:rPr>
            </w:pPr>
            <w:r w:rsidRPr="00B729FF">
              <w:rPr>
                <w:sz w:val="18"/>
                <w:szCs w:val="18"/>
              </w:rPr>
              <w:t>Multimodal (at least two modes delivered at the same time): up to 3 minutes, 6 A4 pages, or equivalent digital media</w:t>
            </w:r>
          </w:p>
          <w:p w14:paraId="14078ADE" w14:textId="77777777" w:rsidR="00FE074C" w:rsidRPr="00B729FF" w:rsidRDefault="00FE074C" w:rsidP="00CF7FBE">
            <w:pPr>
              <w:pStyle w:val="TableBullet"/>
              <w:rPr>
                <w:sz w:val="18"/>
                <w:szCs w:val="18"/>
              </w:rPr>
            </w:pPr>
            <w:r w:rsidRPr="00B729FF">
              <w:rPr>
                <w:sz w:val="18"/>
                <w:szCs w:val="18"/>
              </w:rPr>
              <w:t>Spoken: up to 3 minutes, or signed equivalent</w:t>
            </w:r>
          </w:p>
          <w:p w14:paraId="0067357A" w14:textId="77777777" w:rsidR="00FE074C" w:rsidRPr="00B729FF" w:rsidRDefault="00FE074C" w:rsidP="00CF7FBE">
            <w:pPr>
              <w:pStyle w:val="TableBullet"/>
              <w:rPr>
                <w:sz w:val="18"/>
                <w:szCs w:val="18"/>
              </w:rPr>
            </w:pPr>
            <w:r w:rsidRPr="00B729FF">
              <w:rPr>
                <w:sz w:val="18"/>
                <w:szCs w:val="18"/>
              </w:rPr>
              <w:t>Written: up to 500 words</w:t>
            </w:r>
          </w:p>
          <w:p w14:paraId="1D56AA18" w14:textId="30C772BC" w:rsidR="00FE074C" w:rsidRPr="00B729FF" w:rsidRDefault="00FE074C" w:rsidP="00303E63">
            <w:pPr>
              <w:pStyle w:val="Tablesubhead"/>
              <w:spacing w:before="120"/>
              <w:rPr>
                <w:sz w:val="18"/>
                <w:szCs w:val="18"/>
              </w:rPr>
            </w:pPr>
            <w:r w:rsidRPr="00B729FF">
              <w:rPr>
                <w:sz w:val="18"/>
                <w:szCs w:val="18"/>
              </w:rPr>
              <w:t>Performance</w:t>
            </w:r>
            <w:r w:rsidR="00303E63">
              <w:rPr>
                <w:sz w:val="18"/>
                <w:szCs w:val="18"/>
              </w:rPr>
              <w:t xml:space="preserve"> - </w:t>
            </w:r>
            <w:r w:rsidRPr="00B729FF">
              <w:rPr>
                <w:sz w:val="18"/>
                <w:szCs w:val="18"/>
              </w:rPr>
              <w:t>Performance: up to 4 minutes</w:t>
            </w:r>
          </w:p>
          <w:p w14:paraId="20C8269B" w14:textId="77777777" w:rsidR="00FE074C" w:rsidRPr="00B729FF" w:rsidRDefault="00FE074C" w:rsidP="00CF7FBE">
            <w:pPr>
              <w:pStyle w:val="Tablesubhead"/>
              <w:keepNext/>
              <w:spacing w:before="120"/>
              <w:rPr>
                <w:sz w:val="18"/>
                <w:szCs w:val="18"/>
              </w:rPr>
            </w:pPr>
            <w:r w:rsidRPr="00B729FF">
              <w:rPr>
                <w:sz w:val="18"/>
                <w:szCs w:val="18"/>
              </w:rPr>
              <w:t>Evaluation</w:t>
            </w:r>
          </w:p>
          <w:p w14:paraId="397DC3BA" w14:textId="77777777" w:rsidR="00FE074C" w:rsidRPr="00B729FF" w:rsidRDefault="00FE074C" w:rsidP="00CF7FBE">
            <w:pPr>
              <w:pStyle w:val="Tabletext"/>
              <w:rPr>
                <w:sz w:val="18"/>
                <w:szCs w:val="18"/>
              </w:rPr>
            </w:pPr>
            <w:r w:rsidRPr="00B729FF">
              <w:rPr>
                <w:sz w:val="18"/>
                <w:szCs w:val="18"/>
              </w:rPr>
              <w:t>One of the following:</w:t>
            </w:r>
          </w:p>
          <w:p w14:paraId="28CA91FC" w14:textId="77777777" w:rsidR="00FE074C" w:rsidRPr="00B729FF" w:rsidRDefault="00FE074C" w:rsidP="00CF7FBE">
            <w:pPr>
              <w:pStyle w:val="TableBullet"/>
              <w:rPr>
                <w:sz w:val="18"/>
                <w:szCs w:val="18"/>
              </w:rPr>
            </w:pPr>
            <w:r w:rsidRPr="00B729FF">
              <w:rPr>
                <w:sz w:val="18"/>
                <w:szCs w:val="18"/>
              </w:rPr>
              <w:t>Multimodal (at least two modes delivered at the same time): up to 3 minutes, 6 A4 pages, or equivalent digital media</w:t>
            </w:r>
          </w:p>
          <w:p w14:paraId="7E4F3B19" w14:textId="77777777" w:rsidR="00FE074C" w:rsidRPr="00B729FF" w:rsidRDefault="00FE074C" w:rsidP="00CF7FBE">
            <w:pPr>
              <w:pStyle w:val="TableBullet"/>
              <w:rPr>
                <w:sz w:val="18"/>
                <w:szCs w:val="18"/>
              </w:rPr>
            </w:pPr>
            <w:r w:rsidRPr="00B729FF">
              <w:rPr>
                <w:sz w:val="18"/>
                <w:szCs w:val="18"/>
              </w:rPr>
              <w:t>Spoken: up to 3 minutes, or signed equivalent</w:t>
            </w:r>
          </w:p>
          <w:p w14:paraId="409B2405" w14:textId="77777777" w:rsidR="00FE074C" w:rsidRPr="00B729FF" w:rsidRDefault="00FE074C" w:rsidP="00CF7FBE">
            <w:pPr>
              <w:pStyle w:val="TableBullet"/>
              <w:rPr>
                <w:sz w:val="18"/>
                <w:szCs w:val="18"/>
              </w:rPr>
            </w:pPr>
            <w:r w:rsidRPr="00B729FF">
              <w:rPr>
                <w:sz w:val="18"/>
                <w:szCs w:val="18"/>
              </w:rPr>
              <w:t xml:space="preserve">Written: up to 500 words </w:t>
            </w:r>
          </w:p>
        </w:tc>
      </w:tr>
    </w:tbl>
    <w:p w14:paraId="30C18A4F" w14:textId="5FD29D30" w:rsidR="001B0610" w:rsidRDefault="001B0610"/>
    <w:tbl>
      <w:tblPr>
        <w:tblStyle w:val="TextLayout"/>
        <w:tblW w:w="5650" w:type="pct"/>
        <w:tblInd w:w="-170" w:type="dxa"/>
        <w:tblLayout w:type="fixed"/>
        <w:tblLook w:val="04A0" w:firstRow="1" w:lastRow="0" w:firstColumn="1" w:lastColumn="0" w:noHBand="0" w:noVBand="1"/>
      </w:tblPr>
      <w:tblGrid>
        <w:gridCol w:w="141"/>
        <w:gridCol w:w="9264"/>
        <w:gridCol w:w="845"/>
      </w:tblGrid>
      <w:tr w:rsidR="006308C6" w:rsidRPr="004A16A2" w14:paraId="37F451AE" w14:textId="77777777" w:rsidTr="00CF7FBE">
        <w:trPr>
          <w:trHeight w:hRule="exact" w:val="851"/>
        </w:trPr>
        <w:tc>
          <w:tcPr>
            <w:tcW w:w="141" w:type="dxa"/>
            <w:shd w:val="clear" w:color="auto" w:fill="003378"/>
          </w:tcPr>
          <w:p w14:paraId="1570A7EA" w14:textId="77777777" w:rsidR="006308C6" w:rsidRPr="004A16A2" w:rsidRDefault="006308C6" w:rsidP="00CF7FBE">
            <w:pPr>
              <w:pStyle w:val="Tabletext"/>
            </w:pPr>
          </w:p>
        </w:tc>
        <w:tc>
          <w:tcPr>
            <w:tcW w:w="9264" w:type="dxa"/>
            <w:tcMar>
              <w:left w:w="57" w:type="dxa"/>
            </w:tcMar>
            <w:vAlign w:val="center"/>
          </w:tcPr>
          <w:p w14:paraId="1DE685BE" w14:textId="77777777" w:rsidR="006308C6" w:rsidRPr="004A16A2" w:rsidRDefault="006308C6" w:rsidP="00CF7FBE">
            <w:pPr>
              <w:pStyle w:val="SubjectHeading"/>
            </w:pPr>
            <w:r w:rsidRPr="004A16A2">
              <w:t>Hospitality Practices</w:t>
            </w:r>
          </w:p>
          <w:p w14:paraId="2FA58A50" w14:textId="77777777" w:rsidR="006308C6" w:rsidRPr="004A16A2" w:rsidRDefault="006308C6" w:rsidP="00CF7FBE">
            <w:pPr>
              <w:pStyle w:val="Heading3"/>
              <w:spacing w:before="0" w:after="0"/>
            </w:pPr>
            <w:r w:rsidRPr="004A16A2">
              <w:t>Applied senior subject</w:t>
            </w:r>
          </w:p>
        </w:tc>
        <w:tc>
          <w:tcPr>
            <w:tcW w:w="845" w:type="dxa"/>
            <w:shd w:val="clear" w:color="auto" w:fill="003378"/>
            <w:tcMar>
              <w:bottom w:w="28" w:type="dxa"/>
              <w:right w:w="57" w:type="dxa"/>
            </w:tcMar>
            <w:vAlign w:val="bottom"/>
          </w:tcPr>
          <w:p w14:paraId="7CB7F30E" w14:textId="77777777" w:rsidR="006308C6" w:rsidRPr="004A16A2" w:rsidRDefault="006308C6"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6308C6" w:rsidRPr="004A16A2" w14:paraId="795E204B" w14:textId="77777777" w:rsidTr="00CF7FBE">
        <w:trPr>
          <w:trHeight w:hRule="exact" w:val="113"/>
        </w:trPr>
        <w:tc>
          <w:tcPr>
            <w:tcW w:w="10250" w:type="dxa"/>
            <w:gridSpan w:val="3"/>
            <w:shd w:val="clear" w:color="auto" w:fill="auto"/>
          </w:tcPr>
          <w:p w14:paraId="32EE41C6" w14:textId="77777777" w:rsidR="006308C6" w:rsidRPr="004A16A2" w:rsidRDefault="006308C6" w:rsidP="00CF7FBE">
            <w:pPr>
              <w:pStyle w:val="Smallspace"/>
            </w:pPr>
          </w:p>
        </w:tc>
      </w:tr>
    </w:tbl>
    <w:p w14:paraId="2B09D582" w14:textId="77777777" w:rsidR="006308C6" w:rsidRPr="004A16A2" w:rsidRDefault="006308C6" w:rsidP="006308C6">
      <w:pPr>
        <w:pStyle w:val="BodyText"/>
        <w:spacing w:before="120"/>
        <w:sectPr w:rsidR="006308C6" w:rsidRPr="004A16A2" w:rsidSect="002E1DF2">
          <w:headerReference w:type="default" r:id="rId28"/>
          <w:type w:val="continuous"/>
          <w:pgSz w:w="11907" w:h="16840" w:code="9"/>
          <w:pgMar w:top="1134" w:right="1418" w:bottom="1701" w:left="1418" w:header="567" w:footer="284" w:gutter="0"/>
          <w:cols w:space="720"/>
          <w:formProt w:val="0"/>
          <w:noEndnote/>
          <w:docGrid w:linePitch="299"/>
        </w:sectPr>
      </w:pPr>
    </w:p>
    <w:sdt>
      <w:sdtPr>
        <w:alias w:val="Rationale"/>
        <w:tag w:val="Rationale"/>
        <w:id w:val="239989076"/>
        <w:placeholder>
          <w:docPart w:val="A206B61D717F47B4923C512CF0629563"/>
        </w:placeholder>
        <w15:appearance w15:val="hidden"/>
      </w:sdtPr>
      <w:sdtEndPr/>
      <w:sdtContent>
        <w:p w14:paraId="3350A43C" w14:textId="77777777" w:rsidR="006308C6" w:rsidRPr="004A16A2" w:rsidRDefault="006308C6" w:rsidP="006308C6">
          <w:pPr>
            <w:pStyle w:val="BodyText"/>
          </w:pPr>
          <w:r w:rsidRPr="004A16A2">
            <w:t>Technologies have been an integral part of society as humans seek to create solutions to improve their own and others’ quality of life. Technologies affect people and societies by transforming, restoring and sustaining the world in which we live. The hospitality industry is important economically and socially in Australian society and is one of the largest employers in the country. It specialises in delivering products and services to customers and consists of different sectors, including food and beverage, accommodation, clubs and gaming. Hospitality offers a range of exciting and challenging long-term career opportunities across a range of businesses. The industry is dynamic and uses skills that are transferable across sectors and locations.</w:t>
          </w:r>
        </w:p>
        <w:p w14:paraId="37B95AA1" w14:textId="77777777" w:rsidR="006308C6" w:rsidRPr="004A16A2" w:rsidRDefault="006308C6" w:rsidP="006308C6">
          <w:pPr>
            <w:pStyle w:val="BodyText"/>
          </w:pPr>
          <w:r w:rsidRPr="004A16A2">
            <w:t>The Hospitality Practices syllabus emphasises the food and beverage sector, which includes food and beverage production and service. The subject includes the study of industry practices and production processes through real-world related application in the hospitality industry context. Production processes combine the production skills and procedures required to implement hospitality events. Students engage in applied learning to recognise, apply and demonstrate knowledge and skills in units that meet local needs, available resources and teacher expertise. Through both individual and collaborative learning experiences, students learn to perform production and service skills, and meet customer expectations of quality in event contexts.</w:t>
          </w:r>
        </w:p>
        <w:p w14:paraId="5CD69B3E" w14:textId="77777777" w:rsidR="006308C6" w:rsidRPr="004A16A2" w:rsidRDefault="006308C6" w:rsidP="006308C6">
          <w:pPr>
            <w:pStyle w:val="BodyText"/>
            <w:spacing w:before="120"/>
          </w:pPr>
          <w:r w:rsidRPr="004A16A2">
            <w:t xml:space="preserve">Applied learning hospitality tasks supports student development of transferable 21st century, literacy and numeracy skills relevant to the hospitality industry and future employment opportunities. Students learn to recognise and apply industry practices; interpret briefs and specifications; </w:t>
          </w:r>
          <w:r w:rsidRPr="004A16A2">
            <w:t>demonstrate and apply safe practical production processes; communicate using oral, written and spoken modes; develop personal attributes that contribute to employability; and organise, plan, evaluate and adapt production processes for the events they implement. The majority of learning is done through hospitality tasks that relate to industry and that promote adaptable, competent, self-motivated and safe individuals who can work with colleagues to solve problems and complete practical work.</w:t>
          </w:r>
        </w:p>
      </w:sdtContent>
    </w:sdt>
    <w:p w14:paraId="300E81AD" w14:textId="77777777" w:rsidR="006308C6" w:rsidRPr="004A16A2" w:rsidRDefault="006308C6" w:rsidP="006308C6">
      <w:pPr>
        <w:pStyle w:val="Heading3"/>
      </w:pPr>
      <w:r w:rsidRPr="004A16A2">
        <w:t>Pathways</w:t>
      </w:r>
    </w:p>
    <w:p w14:paraId="37918FC2" w14:textId="77777777" w:rsidR="006308C6" w:rsidRPr="004A16A2" w:rsidRDefault="006308C6" w:rsidP="006308C6">
      <w:pPr>
        <w:pStyle w:val="BodyText"/>
        <w:spacing w:before="120"/>
      </w:pPr>
      <w:r w:rsidRPr="004A16A2">
        <w:t>A course of study in Hospitality Practices can establish a basis for further education and employment in the hospitality sectors of food and beverage, catering, accommodation and entertainment. Students could pursue further studies in hospitality, hotel, event and tourism or business management, which allows for specialisation.</w:t>
      </w:r>
    </w:p>
    <w:p w14:paraId="6644CB02" w14:textId="77777777" w:rsidR="006308C6" w:rsidRPr="004A16A2" w:rsidRDefault="006308C6" w:rsidP="006308C6">
      <w:pPr>
        <w:pStyle w:val="Heading3"/>
      </w:pPr>
      <w:r w:rsidRPr="004A16A2">
        <w:t>Objectives</w:t>
      </w:r>
    </w:p>
    <w:p w14:paraId="782CFB24" w14:textId="77777777" w:rsidR="006308C6" w:rsidRPr="004A16A2" w:rsidRDefault="006308C6" w:rsidP="006308C6">
      <w:pPr>
        <w:pStyle w:val="BodyText"/>
        <w:spacing w:before="120"/>
      </w:pPr>
      <w:r w:rsidRPr="004A16A2">
        <w:t>By the conclusion of the course of study, students should:</w:t>
      </w:r>
    </w:p>
    <w:p w14:paraId="70AB9819" w14:textId="77777777" w:rsidR="006308C6" w:rsidRPr="004A16A2" w:rsidRDefault="006308C6" w:rsidP="006308C6">
      <w:pPr>
        <w:pStyle w:val="ListBullet0"/>
      </w:pPr>
      <w:r w:rsidRPr="004A16A2">
        <w:t>demonstrate practices, skills and processes</w:t>
      </w:r>
    </w:p>
    <w:p w14:paraId="01F6F963" w14:textId="77777777" w:rsidR="006308C6" w:rsidRPr="004A16A2" w:rsidRDefault="006308C6" w:rsidP="006308C6">
      <w:pPr>
        <w:pStyle w:val="ListBullet0"/>
      </w:pPr>
      <w:r w:rsidRPr="004A16A2">
        <w:t>interpret briefs</w:t>
      </w:r>
    </w:p>
    <w:p w14:paraId="7AC9F9A4" w14:textId="77777777" w:rsidR="006308C6" w:rsidRPr="004A16A2" w:rsidRDefault="006308C6" w:rsidP="006308C6">
      <w:pPr>
        <w:pStyle w:val="ListBullet0"/>
      </w:pPr>
      <w:r w:rsidRPr="004A16A2">
        <w:t>select practices, skills and procedures</w:t>
      </w:r>
    </w:p>
    <w:p w14:paraId="317B0F01" w14:textId="77777777" w:rsidR="006308C6" w:rsidRPr="004A16A2" w:rsidRDefault="006308C6" w:rsidP="006308C6">
      <w:pPr>
        <w:pStyle w:val="ListBullet0"/>
      </w:pPr>
      <w:r w:rsidRPr="004A16A2">
        <w:t>sequence processes</w:t>
      </w:r>
    </w:p>
    <w:p w14:paraId="58FB5EAC" w14:textId="77777777" w:rsidR="006308C6" w:rsidRPr="004A16A2" w:rsidRDefault="006308C6" w:rsidP="006308C6">
      <w:pPr>
        <w:pStyle w:val="ListBullet0"/>
      </w:pPr>
      <w:r w:rsidRPr="004A16A2">
        <w:t>evaluate skills, procedures and products</w:t>
      </w:r>
    </w:p>
    <w:p w14:paraId="3E6BC700" w14:textId="455B6D70" w:rsidR="006308C6" w:rsidRPr="004A16A2" w:rsidRDefault="006308C6" w:rsidP="006308C6">
      <w:pPr>
        <w:pStyle w:val="ListBullet0"/>
        <w:sectPr w:rsidR="006308C6" w:rsidRPr="004A16A2" w:rsidSect="00AF136F">
          <w:type w:val="continuous"/>
          <w:pgSz w:w="11907" w:h="16840" w:code="9"/>
          <w:pgMar w:top="1134" w:right="1418" w:bottom="1701" w:left="1418" w:header="567" w:footer="284" w:gutter="0"/>
          <w:cols w:num="2" w:space="720"/>
          <w:formProt w:val="0"/>
          <w:noEndnote/>
          <w:docGrid w:linePitch="299"/>
        </w:sectPr>
      </w:pPr>
      <w:r w:rsidRPr="004A16A2">
        <w:t>adapt production plans, techniques and procedures</w:t>
      </w:r>
    </w:p>
    <w:p w14:paraId="6145440E" w14:textId="77777777" w:rsidR="006308C6" w:rsidRPr="004A16A2" w:rsidRDefault="006308C6" w:rsidP="006308C6">
      <w:pPr>
        <w:pStyle w:val="Heading3"/>
        <w:spacing w:before="360"/>
      </w:pPr>
      <w:r w:rsidRPr="004A16A2">
        <w:lastRenderedPageBreak/>
        <w:t>Structure</w:t>
      </w:r>
    </w:p>
    <w:p w14:paraId="3950C50C" w14:textId="77777777" w:rsidR="006308C6" w:rsidRPr="004A16A2" w:rsidRDefault="00524A85" w:rsidP="006308C6">
      <w:pPr>
        <w:pStyle w:val="BodyText"/>
        <w:rPr>
          <w:lang w:eastAsia="en-US"/>
        </w:rPr>
      </w:pPr>
      <w:sdt>
        <w:sdtPr>
          <w:alias w:val="Subject name"/>
          <w:tag w:val="SubjName"/>
          <w:id w:val="139316119"/>
          <w:placeholder>
            <w:docPart w:val="983AD541160E4799B12B9CD8DFB5323D"/>
          </w:placeholder>
          <w15:appearance w15:val="hidden"/>
        </w:sdtPr>
        <w:sdtEndPr/>
        <w:sdtContent>
          <w:r w:rsidR="006308C6" w:rsidRPr="004A16A2">
            <w:t>Hospitality Practices</w:t>
          </w:r>
        </w:sdtContent>
      </w:sdt>
      <w:r w:rsidR="006308C6" w:rsidRPr="004A16A2">
        <w:t xml:space="preserve"> is a four-unit course of study. This syllabus contains six QCAA-developed units as options for schools to select from to develop their course of study</w:t>
      </w:r>
      <w:r w:rsidR="006308C6" w:rsidRPr="004A16A2">
        <w:rPr>
          <w:lang w:eastAsia="en-US"/>
        </w:rPr>
        <w:t xml:space="preserve">. </w:t>
      </w:r>
    </w:p>
    <w:tbl>
      <w:tblPr>
        <w:tblStyle w:val="QCAAtablestyle1"/>
        <w:tblW w:w="5000" w:type="pct"/>
        <w:tblInd w:w="0" w:type="dxa"/>
        <w:tblLayout w:type="fixed"/>
        <w:tblLook w:val="06A0" w:firstRow="1" w:lastRow="0" w:firstColumn="1" w:lastColumn="0" w:noHBand="1" w:noVBand="1"/>
      </w:tblPr>
      <w:tblGrid>
        <w:gridCol w:w="2739"/>
        <w:gridCol w:w="6322"/>
      </w:tblGrid>
      <w:tr w:rsidR="006308C6" w:rsidRPr="004A16A2" w14:paraId="565697BD"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6AA42FC7" w14:textId="77777777" w:rsidR="006308C6" w:rsidRPr="004A16A2" w:rsidRDefault="006308C6" w:rsidP="00CF7FBE">
            <w:pPr>
              <w:pStyle w:val="Tableheading"/>
            </w:pPr>
            <w:r w:rsidRPr="004A16A2">
              <w:t>Unit option</w:t>
            </w:r>
          </w:p>
        </w:tc>
        <w:tc>
          <w:tcPr>
            <w:tcW w:w="3261" w:type="dxa"/>
          </w:tcPr>
          <w:p w14:paraId="37C9DE01" w14:textId="77777777" w:rsidR="006308C6" w:rsidRPr="004A16A2" w:rsidRDefault="006308C6" w:rsidP="00CF7FBE">
            <w:pPr>
              <w:pStyle w:val="Tableheading"/>
            </w:pPr>
            <w:r w:rsidRPr="004A16A2">
              <w:t xml:space="preserve">Unit title </w:t>
            </w:r>
          </w:p>
        </w:tc>
      </w:tr>
      <w:tr w:rsidR="006308C6" w:rsidRPr="004A16A2" w14:paraId="280AA37C" w14:textId="77777777" w:rsidTr="00CF7FBE">
        <w:trPr>
          <w:trHeight w:val="232"/>
        </w:trPr>
        <w:tc>
          <w:tcPr>
            <w:tcW w:w="1413" w:type="dxa"/>
          </w:tcPr>
          <w:p w14:paraId="53082386" w14:textId="77777777" w:rsidR="006308C6" w:rsidRPr="004A16A2" w:rsidRDefault="006308C6" w:rsidP="00CF7FBE">
            <w:pPr>
              <w:pStyle w:val="Tabletext"/>
            </w:pPr>
            <w:r w:rsidRPr="004A16A2">
              <w:t>Unit option A</w:t>
            </w:r>
          </w:p>
        </w:tc>
        <w:tc>
          <w:tcPr>
            <w:tcW w:w="3261" w:type="dxa"/>
          </w:tcPr>
          <w:p w14:paraId="7A479ACD" w14:textId="77777777" w:rsidR="006308C6" w:rsidRPr="004A16A2" w:rsidRDefault="006308C6" w:rsidP="00CF7FBE">
            <w:pPr>
              <w:pStyle w:val="Tabletext"/>
            </w:pPr>
            <w:r w:rsidRPr="004A16A2">
              <w:t>Culinary trends</w:t>
            </w:r>
          </w:p>
        </w:tc>
      </w:tr>
      <w:tr w:rsidR="006308C6" w:rsidRPr="004A16A2" w14:paraId="6DF90F67" w14:textId="77777777" w:rsidTr="00CF7FBE">
        <w:trPr>
          <w:trHeight w:val="243"/>
        </w:trPr>
        <w:tc>
          <w:tcPr>
            <w:tcW w:w="1413" w:type="dxa"/>
          </w:tcPr>
          <w:p w14:paraId="3B2E8D03" w14:textId="77777777" w:rsidR="006308C6" w:rsidRPr="004A16A2" w:rsidRDefault="006308C6" w:rsidP="00CF7FBE">
            <w:pPr>
              <w:pStyle w:val="TableBullet"/>
              <w:numPr>
                <w:ilvl w:val="0"/>
                <w:numId w:val="0"/>
              </w:numPr>
              <w:ind w:left="170" w:hanging="170"/>
            </w:pPr>
            <w:r w:rsidRPr="004A16A2">
              <w:t>Unit option B</w:t>
            </w:r>
          </w:p>
        </w:tc>
        <w:tc>
          <w:tcPr>
            <w:tcW w:w="3261" w:type="dxa"/>
          </w:tcPr>
          <w:p w14:paraId="03E47214" w14:textId="77777777" w:rsidR="006308C6" w:rsidRPr="004A16A2" w:rsidRDefault="006308C6" w:rsidP="00CF7FBE">
            <w:pPr>
              <w:pStyle w:val="TableBullet"/>
              <w:numPr>
                <w:ilvl w:val="0"/>
                <w:numId w:val="0"/>
              </w:numPr>
              <w:ind w:left="170" w:hanging="170"/>
            </w:pPr>
            <w:r w:rsidRPr="004A16A2">
              <w:t>Bar and barista basics</w:t>
            </w:r>
          </w:p>
        </w:tc>
      </w:tr>
      <w:tr w:rsidR="006308C6" w:rsidRPr="004A16A2" w14:paraId="68097737" w14:textId="77777777" w:rsidTr="00CF7FBE">
        <w:trPr>
          <w:trHeight w:val="243"/>
        </w:trPr>
        <w:tc>
          <w:tcPr>
            <w:tcW w:w="1413" w:type="dxa"/>
          </w:tcPr>
          <w:p w14:paraId="06D0CDB8" w14:textId="77777777" w:rsidR="006308C6" w:rsidRPr="004A16A2" w:rsidRDefault="006308C6" w:rsidP="00CF7FBE">
            <w:pPr>
              <w:pStyle w:val="TableBullet"/>
              <w:numPr>
                <w:ilvl w:val="0"/>
                <w:numId w:val="0"/>
              </w:numPr>
              <w:ind w:left="170" w:hanging="170"/>
            </w:pPr>
            <w:r w:rsidRPr="004A16A2">
              <w:t>Unit option C</w:t>
            </w:r>
          </w:p>
        </w:tc>
        <w:tc>
          <w:tcPr>
            <w:tcW w:w="3261" w:type="dxa"/>
          </w:tcPr>
          <w:p w14:paraId="1370C385" w14:textId="77777777" w:rsidR="006308C6" w:rsidRPr="004A16A2" w:rsidRDefault="006308C6" w:rsidP="00CF7FBE">
            <w:pPr>
              <w:pStyle w:val="TableBullet"/>
              <w:numPr>
                <w:ilvl w:val="0"/>
                <w:numId w:val="0"/>
              </w:numPr>
            </w:pPr>
            <w:r w:rsidRPr="004A16A2">
              <w:t>In-house dining</w:t>
            </w:r>
          </w:p>
        </w:tc>
      </w:tr>
      <w:tr w:rsidR="006308C6" w:rsidRPr="004A16A2" w14:paraId="12C99B4F" w14:textId="77777777" w:rsidTr="00CF7FBE">
        <w:trPr>
          <w:trHeight w:val="243"/>
        </w:trPr>
        <w:tc>
          <w:tcPr>
            <w:tcW w:w="1413" w:type="dxa"/>
          </w:tcPr>
          <w:p w14:paraId="4E2F7822" w14:textId="77777777" w:rsidR="006308C6" w:rsidRPr="004A16A2" w:rsidRDefault="006308C6" w:rsidP="00CF7FBE">
            <w:pPr>
              <w:pStyle w:val="TableBullet"/>
              <w:numPr>
                <w:ilvl w:val="0"/>
                <w:numId w:val="0"/>
              </w:numPr>
              <w:ind w:left="170" w:hanging="170"/>
            </w:pPr>
            <w:r w:rsidRPr="004A16A2">
              <w:t>Unit option D</w:t>
            </w:r>
          </w:p>
        </w:tc>
        <w:tc>
          <w:tcPr>
            <w:tcW w:w="3261" w:type="dxa"/>
          </w:tcPr>
          <w:p w14:paraId="0E20938F" w14:textId="77777777" w:rsidR="006308C6" w:rsidRPr="004A16A2" w:rsidRDefault="006308C6" w:rsidP="00CF7FBE">
            <w:pPr>
              <w:pStyle w:val="TableBullet"/>
              <w:numPr>
                <w:ilvl w:val="0"/>
                <w:numId w:val="0"/>
              </w:numPr>
            </w:pPr>
            <w:r w:rsidRPr="004A16A2">
              <w:t>Casual dining</w:t>
            </w:r>
          </w:p>
        </w:tc>
      </w:tr>
      <w:tr w:rsidR="006308C6" w:rsidRPr="004A16A2" w14:paraId="73A800D3" w14:textId="77777777" w:rsidTr="00CF7FBE">
        <w:trPr>
          <w:trHeight w:val="243"/>
        </w:trPr>
        <w:tc>
          <w:tcPr>
            <w:tcW w:w="1413" w:type="dxa"/>
          </w:tcPr>
          <w:p w14:paraId="5B57EEAE" w14:textId="77777777" w:rsidR="006308C6" w:rsidRPr="004A16A2" w:rsidRDefault="006308C6" w:rsidP="00CF7FBE">
            <w:pPr>
              <w:pStyle w:val="TableBullet"/>
              <w:numPr>
                <w:ilvl w:val="0"/>
                <w:numId w:val="0"/>
              </w:numPr>
              <w:ind w:left="170" w:hanging="170"/>
            </w:pPr>
            <w:r w:rsidRPr="004A16A2">
              <w:t>Unit option E</w:t>
            </w:r>
          </w:p>
        </w:tc>
        <w:tc>
          <w:tcPr>
            <w:tcW w:w="3261" w:type="dxa"/>
          </w:tcPr>
          <w:p w14:paraId="576C5FE7" w14:textId="77777777" w:rsidR="006308C6" w:rsidRPr="004A16A2" w:rsidRDefault="006308C6" w:rsidP="00CF7FBE">
            <w:pPr>
              <w:pStyle w:val="TableBullet"/>
              <w:numPr>
                <w:ilvl w:val="0"/>
                <w:numId w:val="0"/>
              </w:numPr>
            </w:pPr>
            <w:r w:rsidRPr="004A16A2">
              <w:t>Formal dining</w:t>
            </w:r>
          </w:p>
        </w:tc>
      </w:tr>
      <w:tr w:rsidR="006308C6" w:rsidRPr="004A16A2" w14:paraId="256AF1B0" w14:textId="77777777" w:rsidTr="00CF7FBE">
        <w:trPr>
          <w:trHeight w:val="243"/>
        </w:trPr>
        <w:tc>
          <w:tcPr>
            <w:tcW w:w="1413" w:type="dxa"/>
          </w:tcPr>
          <w:p w14:paraId="0F348BAD" w14:textId="77777777" w:rsidR="006308C6" w:rsidRPr="004A16A2" w:rsidRDefault="006308C6" w:rsidP="00CF7FBE">
            <w:pPr>
              <w:pStyle w:val="TableBullet"/>
              <w:numPr>
                <w:ilvl w:val="0"/>
                <w:numId w:val="0"/>
              </w:numPr>
              <w:ind w:left="170" w:hanging="170"/>
            </w:pPr>
            <w:r w:rsidRPr="004A16A2">
              <w:t>Unit option F</w:t>
            </w:r>
          </w:p>
        </w:tc>
        <w:tc>
          <w:tcPr>
            <w:tcW w:w="3261" w:type="dxa"/>
          </w:tcPr>
          <w:p w14:paraId="6DDF2A69" w14:textId="77777777" w:rsidR="006308C6" w:rsidRPr="004A16A2" w:rsidRDefault="006308C6" w:rsidP="00CF7FBE">
            <w:pPr>
              <w:pStyle w:val="TableBullet"/>
              <w:numPr>
                <w:ilvl w:val="0"/>
                <w:numId w:val="0"/>
              </w:numPr>
            </w:pPr>
            <w:r w:rsidRPr="004A16A2">
              <w:t>Guest services</w:t>
            </w:r>
          </w:p>
        </w:tc>
      </w:tr>
    </w:tbl>
    <w:p w14:paraId="12C6A403" w14:textId="77777777" w:rsidR="006308C6" w:rsidRPr="004A16A2" w:rsidRDefault="006308C6" w:rsidP="006308C6">
      <w:pPr>
        <w:pStyle w:val="Heading3"/>
      </w:pPr>
      <w:r w:rsidRPr="004A16A2">
        <w:t>Assessment</w:t>
      </w:r>
    </w:p>
    <w:p w14:paraId="698ECDF8" w14:textId="77777777" w:rsidR="006308C6" w:rsidRPr="004A16A2" w:rsidRDefault="006308C6" w:rsidP="006308C6">
      <w:pPr>
        <w:pStyle w:val="BodyText"/>
        <w:spacing w:before="120"/>
      </w:pPr>
      <w:r w:rsidRPr="004A16A2">
        <w:t>Students complete two assessment tasks for each unit. The assessment techniques used in Hospitality Practices are:</w:t>
      </w:r>
    </w:p>
    <w:tbl>
      <w:tblPr>
        <w:tblStyle w:val="QCAAtablestyle1"/>
        <w:tblW w:w="5000" w:type="pct"/>
        <w:tblInd w:w="0" w:type="dxa"/>
        <w:tblLook w:val="06A0" w:firstRow="1" w:lastRow="0" w:firstColumn="1" w:lastColumn="0" w:noHBand="1" w:noVBand="1"/>
      </w:tblPr>
      <w:tblGrid>
        <w:gridCol w:w="1838"/>
        <w:gridCol w:w="2693"/>
        <w:gridCol w:w="4530"/>
      </w:tblGrid>
      <w:tr w:rsidR="006308C6" w:rsidRPr="004A16A2" w14:paraId="2244DAA6"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26809CDB" w14:textId="77777777" w:rsidR="006308C6" w:rsidRPr="004A16A2" w:rsidRDefault="006308C6" w:rsidP="00CF7FBE">
            <w:pPr>
              <w:pStyle w:val="Tableheading"/>
            </w:pPr>
            <w:r w:rsidRPr="004A16A2">
              <w:t>Technique</w:t>
            </w:r>
          </w:p>
        </w:tc>
        <w:tc>
          <w:tcPr>
            <w:tcW w:w="2693" w:type="dxa"/>
          </w:tcPr>
          <w:p w14:paraId="2F0E3768" w14:textId="77777777" w:rsidR="006308C6" w:rsidRPr="004A16A2" w:rsidRDefault="006308C6" w:rsidP="00CF7FBE">
            <w:pPr>
              <w:pStyle w:val="Tableheading"/>
            </w:pPr>
            <w:r w:rsidRPr="004A16A2">
              <w:t>Description</w:t>
            </w:r>
          </w:p>
        </w:tc>
        <w:tc>
          <w:tcPr>
            <w:tcW w:w="4530" w:type="dxa"/>
          </w:tcPr>
          <w:p w14:paraId="4F704CF3" w14:textId="77777777" w:rsidR="006308C6" w:rsidRPr="004A16A2" w:rsidRDefault="006308C6" w:rsidP="00CF7FBE">
            <w:pPr>
              <w:pStyle w:val="Tableheading"/>
              <w:rPr>
                <w:rFonts w:ascii="Arial" w:hAnsi="Arial"/>
              </w:rPr>
            </w:pPr>
            <w:r w:rsidRPr="004A16A2">
              <w:rPr>
                <w:rFonts w:ascii="Arial" w:hAnsi="Arial"/>
              </w:rPr>
              <w:t>Response requirements</w:t>
            </w:r>
          </w:p>
        </w:tc>
      </w:tr>
      <w:tr w:rsidR="006308C6" w:rsidRPr="004A16A2" w14:paraId="654B9F0B" w14:textId="77777777" w:rsidTr="00CF7FBE">
        <w:trPr>
          <w:trHeight w:val="573"/>
        </w:trPr>
        <w:tc>
          <w:tcPr>
            <w:tcW w:w="1838" w:type="dxa"/>
          </w:tcPr>
          <w:p w14:paraId="4684DA03" w14:textId="77777777" w:rsidR="006308C6" w:rsidRPr="004A16A2" w:rsidRDefault="006308C6" w:rsidP="00CF7FBE">
            <w:pPr>
              <w:pStyle w:val="TableText0"/>
            </w:pPr>
            <w:r w:rsidRPr="004A16A2">
              <w:t>Practical demonstration</w:t>
            </w:r>
          </w:p>
        </w:tc>
        <w:tc>
          <w:tcPr>
            <w:tcW w:w="2693" w:type="dxa"/>
          </w:tcPr>
          <w:p w14:paraId="71AC7868" w14:textId="77777777" w:rsidR="006308C6" w:rsidRPr="004A16A2" w:rsidRDefault="00524A85" w:rsidP="00CF7FBE">
            <w:pPr>
              <w:pStyle w:val="TableText0"/>
            </w:pPr>
            <w:sdt>
              <w:sdtPr>
                <w:alias w:val="Task description"/>
                <w:tag w:val="TaskDes"/>
                <w:id w:val="248161369"/>
                <w:placeholder>
                  <w:docPart w:val="169D9600967142898FAF2778D291822F"/>
                </w:placeholder>
                <w15:appearance w15:val="hidden"/>
              </w:sdtPr>
              <w:sdtEndPr/>
              <w:sdtContent>
                <w:r w:rsidR="006308C6" w:rsidRPr="004A16A2">
                  <w:t>Students produce and present an item related to the unit context in response to a brief.</w:t>
                </w:r>
              </w:sdtContent>
            </w:sdt>
          </w:p>
        </w:tc>
        <w:tc>
          <w:tcPr>
            <w:tcW w:w="4530" w:type="dxa"/>
          </w:tcPr>
          <w:p w14:paraId="00942D63" w14:textId="77777777" w:rsidR="006308C6" w:rsidRPr="004A16A2" w:rsidRDefault="006308C6" w:rsidP="00CF7FBE">
            <w:pPr>
              <w:pStyle w:val="Tablesubhead"/>
            </w:pPr>
            <w:r w:rsidRPr="004A16A2">
              <w:t>Practical demonstration</w:t>
            </w:r>
          </w:p>
          <w:p w14:paraId="4F9DEF54" w14:textId="77777777" w:rsidR="006308C6" w:rsidRPr="004A16A2" w:rsidRDefault="006308C6" w:rsidP="00CF7FBE">
            <w:pPr>
              <w:pStyle w:val="TableText0"/>
            </w:pPr>
            <w:r w:rsidRPr="004A16A2">
              <w:t>Practical demonstration: menu item</w:t>
            </w:r>
          </w:p>
          <w:p w14:paraId="78F3447A" w14:textId="77777777" w:rsidR="006308C6" w:rsidRPr="004A16A2" w:rsidRDefault="006308C6" w:rsidP="00CF7FBE">
            <w:pPr>
              <w:pStyle w:val="Tablesubhead"/>
              <w:spacing w:before="120"/>
            </w:pPr>
            <w:r w:rsidRPr="004A16A2">
              <w:t>Planning and evaluation</w:t>
            </w:r>
          </w:p>
          <w:p w14:paraId="2796F542" w14:textId="77777777" w:rsidR="006308C6" w:rsidRPr="004A16A2" w:rsidRDefault="006308C6" w:rsidP="00CF7FBE">
            <w:pPr>
              <w:pStyle w:val="TableText0"/>
            </w:pPr>
            <w:r w:rsidRPr="004A16A2">
              <w:t>Multimodal (at least two modes delivered at the same time): up to 5 minutes, 8 A4 pages, or equivalent digital media</w:t>
            </w:r>
          </w:p>
        </w:tc>
      </w:tr>
      <w:tr w:rsidR="006308C6" w:rsidRPr="004A16A2" w14:paraId="1892EC28" w14:textId="77777777" w:rsidTr="00CF7FBE">
        <w:trPr>
          <w:trHeight w:val="501"/>
        </w:trPr>
        <w:tc>
          <w:tcPr>
            <w:tcW w:w="1838" w:type="dxa"/>
          </w:tcPr>
          <w:p w14:paraId="2121606F" w14:textId="77777777" w:rsidR="006308C6" w:rsidRPr="004A16A2" w:rsidRDefault="006308C6" w:rsidP="00CF7FBE">
            <w:pPr>
              <w:pStyle w:val="TableText0"/>
            </w:pPr>
            <w:r w:rsidRPr="004A16A2">
              <w:t>Project</w:t>
            </w:r>
          </w:p>
        </w:tc>
        <w:tc>
          <w:tcPr>
            <w:tcW w:w="2693" w:type="dxa"/>
          </w:tcPr>
          <w:sdt>
            <w:sdtPr>
              <w:alias w:val="Assessment description"/>
              <w:tag w:val="AssessDes"/>
              <w:id w:val="-477148719"/>
              <w:placeholder>
                <w:docPart w:val="00FA75D08A124A099E300FEF834C7C7A"/>
              </w:placeholder>
              <w15:appearance w15:val="hidden"/>
            </w:sdtPr>
            <w:sdtEndPr/>
            <w:sdtContent>
              <w:sdt>
                <w:sdtPr>
                  <w:alias w:val="Task description"/>
                  <w:tag w:val="TaskDes"/>
                  <w:id w:val="-1957014131"/>
                  <w:placeholder>
                    <w:docPart w:val="FC867506FA60408B9FEEAB354C48BFCE"/>
                  </w:placeholder>
                  <w15:appearance w15:val="hidden"/>
                </w:sdtPr>
                <w:sdtEndPr/>
                <w:sdtContent>
                  <w:p w14:paraId="187D4A55" w14:textId="77777777" w:rsidR="006308C6" w:rsidRPr="004A16A2" w:rsidRDefault="006308C6" w:rsidP="00CF7FBE">
                    <w:pPr>
                      <w:pStyle w:val="TableText0"/>
                      <w:rPr>
                        <w:rFonts w:eastAsiaTheme="minorHAnsi" w:cstheme="minorBidi"/>
                        <w:szCs w:val="22"/>
                      </w:rPr>
                    </w:pPr>
                    <w:r w:rsidRPr="004A16A2">
                      <w:t>Students plan and deliver an event incorporating the unit context in response to a brief.</w:t>
                    </w:r>
                  </w:p>
                </w:sdtContent>
              </w:sdt>
            </w:sdtContent>
          </w:sdt>
        </w:tc>
        <w:tc>
          <w:tcPr>
            <w:tcW w:w="4530" w:type="dxa"/>
          </w:tcPr>
          <w:p w14:paraId="199967B6" w14:textId="77777777" w:rsidR="006308C6" w:rsidRPr="004A16A2" w:rsidRDefault="006308C6" w:rsidP="00CF7FBE">
            <w:pPr>
              <w:pStyle w:val="Tablesubhead"/>
            </w:pPr>
            <w:r w:rsidRPr="004A16A2">
              <w:t>Practical demonstration</w:t>
            </w:r>
          </w:p>
          <w:p w14:paraId="2D2C79E0" w14:textId="77777777" w:rsidR="006308C6" w:rsidRPr="004A16A2" w:rsidRDefault="006308C6" w:rsidP="00CF7FBE">
            <w:pPr>
              <w:pStyle w:val="TableText0"/>
            </w:pPr>
            <w:r w:rsidRPr="004A16A2">
              <w:t>Practical demonstration: delivery of event</w:t>
            </w:r>
          </w:p>
          <w:p w14:paraId="1E4C482A" w14:textId="77777777" w:rsidR="006308C6" w:rsidRPr="004A16A2" w:rsidRDefault="006308C6" w:rsidP="00CF7FBE">
            <w:pPr>
              <w:pStyle w:val="Tablesubhead"/>
              <w:spacing w:before="120"/>
            </w:pPr>
            <w:r w:rsidRPr="004A16A2">
              <w:t>Planning and evaluation</w:t>
            </w:r>
          </w:p>
          <w:p w14:paraId="6F79392A" w14:textId="77777777" w:rsidR="006308C6" w:rsidRPr="004A16A2" w:rsidRDefault="006308C6" w:rsidP="00CF7FBE">
            <w:pPr>
              <w:pStyle w:val="TableText0"/>
            </w:pPr>
            <w:r w:rsidRPr="004A16A2">
              <w:t>Multimodal (at least two modes delivered at the same time): up to 5 minutes, 8 A4 pages, or equivalent digital media</w:t>
            </w:r>
          </w:p>
        </w:tc>
      </w:tr>
      <w:tr w:rsidR="006308C6" w:rsidRPr="004A16A2" w14:paraId="668B92EC" w14:textId="77777777" w:rsidTr="00CF7FBE">
        <w:trPr>
          <w:trHeight w:val="573"/>
        </w:trPr>
        <w:tc>
          <w:tcPr>
            <w:tcW w:w="1838" w:type="dxa"/>
          </w:tcPr>
          <w:p w14:paraId="577A8396" w14:textId="77777777" w:rsidR="006308C6" w:rsidRPr="004A16A2" w:rsidRDefault="006308C6" w:rsidP="00CF7FBE">
            <w:pPr>
              <w:pStyle w:val="Tabletext"/>
            </w:pPr>
            <w:r>
              <w:t>I</w:t>
            </w:r>
            <w:r w:rsidRPr="004A16A2">
              <w:t>nvestigation</w:t>
            </w:r>
          </w:p>
        </w:tc>
        <w:tc>
          <w:tcPr>
            <w:tcW w:w="2693" w:type="dxa"/>
          </w:tcPr>
          <w:p w14:paraId="1216EF28" w14:textId="77777777" w:rsidR="006308C6" w:rsidRPr="004A16A2" w:rsidRDefault="00524A85" w:rsidP="00CF7FBE">
            <w:pPr>
              <w:pStyle w:val="Tabletext"/>
            </w:pPr>
            <w:sdt>
              <w:sdtPr>
                <w:alias w:val="Task description"/>
                <w:tag w:val="TaskDes"/>
                <w:id w:val="-864278978"/>
                <w:placeholder>
                  <w:docPart w:val="A7EDF9DEAE804690A5FAB22D1AEC8708"/>
                </w:placeholder>
                <w15:appearance w15:val="hidden"/>
              </w:sdtPr>
              <w:sdtEndPr/>
              <w:sdtContent>
                <w:r w:rsidR="006308C6" w:rsidRPr="004A16A2">
                  <w:t>Students investigate a</w:t>
                </w:r>
                <w:r w:rsidR="006308C6">
                  <w:t>nd evaluate practices, skills and processes</w:t>
                </w:r>
                <w:r w:rsidR="006308C6" w:rsidRPr="004A16A2">
                  <w:t>.</w:t>
                </w:r>
              </w:sdtContent>
            </w:sdt>
          </w:p>
        </w:tc>
        <w:tc>
          <w:tcPr>
            <w:tcW w:w="4530" w:type="dxa"/>
          </w:tcPr>
          <w:sdt>
            <w:sdtPr>
              <w:rPr>
                <w:rFonts w:ascii="Arial" w:hAnsi="Arial" w:cs="Times New Roman"/>
                <w:b w:val="0"/>
                <w:szCs w:val="21"/>
              </w:rPr>
              <w:alias w:val="Response requirements"/>
              <w:tag w:val="RespReqs"/>
              <w:id w:val="1483047197"/>
              <w:placeholder>
                <w:docPart w:val="575FBCA65DE0420C91ACD82C0A40B73D"/>
              </w:placeholder>
              <w15:appearance w15:val="hidden"/>
            </w:sdtPr>
            <w:sdtEndPr/>
            <w:sdtContent>
              <w:p w14:paraId="14E186F5" w14:textId="77777777" w:rsidR="006308C6" w:rsidRDefault="006308C6" w:rsidP="00CF7FBE">
                <w:pPr>
                  <w:pStyle w:val="Tablesubhead"/>
                  <w:rPr>
                    <w:rStyle w:val="markedcontent"/>
                  </w:rPr>
                </w:pPr>
                <w:r>
                  <w:rPr>
                    <w:rStyle w:val="markedcontent"/>
                    <w:rFonts w:ascii="Arial" w:hAnsi="Arial"/>
                  </w:rPr>
                  <w:t>Investigation and evaluation</w:t>
                </w:r>
              </w:p>
              <w:p w14:paraId="2B032C0A" w14:textId="77777777" w:rsidR="006308C6" w:rsidRPr="004A16A2" w:rsidRDefault="006308C6" w:rsidP="00CF7FBE">
                <w:pPr>
                  <w:pStyle w:val="BodyText"/>
                  <w:spacing w:after="40"/>
                </w:pPr>
                <w:r w:rsidRPr="004A16A2">
                  <w:t>One of the following:</w:t>
                </w:r>
              </w:p>
              <w:p w14:paraId="33BD369A" w14:textId="77777777" w:rsidR="006308C6" w:rsidRPr="004A16A2" w:rsidRDefault="006308C6" w:rsidP="00CF7FBE">
                <w:pPr>
                  <w:pStyle w:val="TableBullet"/>
                </w:pPr>
                <w:r w:rsidRPr="004A16A2">
                  <w:t>Multimodal (at least two modes delivered at the same time): up to 7 minutes, 10 A4 pages, or equivalent digital media</w:t>
                </w:r>
              </w:p>
              <w:p w14:paraId="7CE489E8" w14:textId="77777777" w:rsidR="006308C6" w:rsidRPr="004A16A2" w:rsidRDefault="006308C6" w:rsidP="00CF7FBE">
                <w:pPr>
                  <w:pStyle w:val="TableBullet"/>
                </w:pPr>
                <w:r w:rsidRPr="004A16A2">
                  <w:t>Written: up to 1000 words</w:t>
                </w:r>
              </w:p>
            </w:sdtContent>
          </w:sdt>
        </w:tc>
      </w:tr>
    </w:tbl>
    <w:p w14:paraId="4FC4D5EF" w14:textId="77777777" w:rsidR="006308C6" w:rsidRDefault="006308C6">
      <w:r w:rsidRPr="004A16A2">
        <w:br w:type="page"/>
      </w:r>
    </w:p>
    <w:p w14:paraId="758C0F74" w14:textId="20E06991" w:rsidR="006308C6" w:rsidRPr="004A16A2" w:rsidRDefault="006308C6" w:rsidP="006308C6"/>
    <w:tbl>
      <w:tblPr>
        <w:tblStyle w:val="TextLayout"/>
        <w:tblW w:w="5650" w:type="pct"/>
        <w:tblInd w:w="-170" w:type="dxa"/>
        <w:tblLayout w:type="fixed"/>
        <w:tblLook w:val="04A0" w:firstRow="1" w:lastRow="0" w:firstColumn="1" w:lastColumn="0" w:noHBand="0" w:noVBand="1"/>
      </w:tblPr>
      <w:tblGrid>
        <w:gridCol w:w="141"/>
        <w:gridCol w:w="9264"/>
        <w:gridCol w:w="845"/>
      </w:tblGrid>
      <w:tr w:rsidR="006308C6" w:rsidRPr="004A16A2" w14:paraId="5845668F" w14:textId="77777777" w:rsidTr="00CF7FBE">
        <w:trPr>
          <w:trHeight w:hRule="exact" w:val="851"/>
        </w:trPr>
        <w:tc>
          <w:tcPr>
            <w:tcW w:w="141" w:type="dxa"/>
            <w:shd w:val="clear" w:color="auto" w:fill="6858A9"/>
          </w:tcPr>
          <w:p w14:paraId="2A10C48A" w14:textId="77777777" w:rsidR="006308C6" w:rsidRPr="004A16A2" w:rsidRDefault="006308C6" w:rsidP="00CF7FBE">
            <w:pPr>
              <w:pStyle w:val="Tabletext"/>
            </w:pPr>
          </w:p>
        </w:tc>
        <w:tc>
          <w:tcPr>
            <w:tcW w:w="9264" w:type="dxa"/>
            <w:tcMar>
              <w:left w:w="57" w:type="dxa"/>
            </w:tcMar>
            <w:vAlign w:val="center"/>
          </w:tcPr>
          <w:p w14:paraId="6050BE98" w14:textId="77777777" w:rsidR="006308C6" w:rsidRPr="004A16A2" w:rsidRDefault="006308C6" w:rsidP="00CF7FBE">
            <w:pPr>
              <w:pStyle w:val="SubjectHeading"/>
            </w:pPr>
            <w:r w:rsidRPr="004A16A2">
              <w:t>Visual Arts in Practice</w:t>
            </w:r>
          </w:p>
          <w:p w14:paraId="14ACAC9B" w14:textId="77777777" w:rsidR="006308C6" w:rsidRPr="004A16A2" w:rsidRDefault="006308C6" w:rsidP="00CF7FBE">
            <w:pPr>
              <w:pStyle w:val="Heading3"/>
              <w:spacing w:before="0" w:after="0"/>
            </w:pPr>
            <w:r w:rsidRPr="004A16A2">
              <w:t>Applied senior subject</w:t>
            </w:r>
          </w:p>
        </w:tc>
        <w:tc>
          <w:tcPr>
            <w:tcW w:w="845" w:type="dxa"/>
            <w:shd w:val="clear" w:color="auto" w:fill="6858A9"/>
            <w:tcMar>
              <w:bottom w:w="28" w:type="dxa"/>
              <w:right w:w="57" w:type="dxa"/>
            </w:tcMar>
            <w:vAlign w:val="bottom"/>
          </w:tcPr>
          <w:p w14:paraId="3F66728D" w14:textId="77777777" w:rsidR="006308C6" w:rsidRPr="004A16A2" w:rsidRDefault="006308C6"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6308C6" w:rsidRPr="004A16A2" w14:paraId="345DFC40" w14:textId="77777777" w:rsidTr="00CF7FBE">
        <w:trPr>
          <w:trHeight w:hRule="exact" w:val="113"/>
        </w:trPr>
        <w:tc>
          <w:tcPr>
            <w:tcW w:w="10250" w:type="dxa"/>
            <w:gridSpan w:val="3"/>
            <w:shd w:val="clear" w:color="auto" w:fill="auto"/>
          </w:tcPr>
          <w:p w14:paraId="797C65E5" w14:textId="77777777" w:rsidR="006308C6" w:rsidRPr="004A16A2" w:rsidRDefault="006308C6" w:rsidP="00CF7FBE">
            <w:pPr>
              <w:pStyle w:val="Smallspace"/>
            </w:pPr>
          </w:p>
        </w:tc>
      </w:tr>
    </w:tbl>
    <w:p w14:paraId="14A2F90C" w14:textId="77777777" w:rsidR="006308C6" w:rsidRPr="004A16A2" w:rsidRDefault="006308C6" w:rsidP="006308C6">
      <w:pPr>
        <w:pStyle w:val="BodyText"/>
        <w:spacing w:before="120"/>
        <w:sectPr w:rsidR="006308C6" w:rsidRPr="004A16A2" w:rsidSect="002E1DF2">
          <w:headerReference w:type="default" r:id="rId29"/>
          <w:pgSz w:w="11907" w:h="16840" w:code="9"/>
          <w:pgMar w:top="1134" w:right="1418" w:bottom="1701" w:left="1418" w:header="567" w:footer="284" w:gutter="0"/>
          <w:cols w:space="720"/>
          <w:formProt w:val="0"/>
          <w:noEndnote/>
          <w:docGrid w:linePitch="299"/>
        </w:sectPr>
      </w:pPr>
    </w:p>
    <w:sdt>
      <w:sdtPr>
        <w:alias w:val="Rationale"/>
        <w:tag w:val="Rationale"/>
        <w:id w:val="-1096086732"/>
        <w:placeholder>
          <w:docPart w:val="AB788215B1454380AEA2904075F244DA"/>
        </w:placeholder>
        <w15:appearance w15:val="hidden"/>
      </w:sdtPr>
      <w:sdtEndPr/>
      <w:sdtContent>
        <w:p w14:paraId="4B38F403" w14:textId="77777777" w:rsidR="006308C6" w:rsidRPr="004A16A2" w:rsidRDefault="006308C6" w:rsidP="006308C6">
          <w:pPr>
            <w:pStyle w:val="BodyText"/>
          </w:pPr>
          <w:r w:rsidRPr="004A16A2">
            <w:t xml:space="preserve">The arts are woven into the fabric of community. They have the capacity to engage and inspire students, enriching their lives, stimulating curiosity and imagination, and encouraging them to reach their creative and expressive potential. Arts subjects provide opportunities for students to learn problem-solving processes, design and create art, and use multiple literacies to communicate intention with diverse audiences. </w:t>
          </w:r>
        </w:p>
        <w:p w14:paraId="62F5E8D6" w14:textId="77777777" w:rsidR="006308C6" w:rsidRPr="004A16A2" w:rsidRDefault="006308C6" w:rsidP="006308C6">
          <w:pPr>
            <w:pStyle w:val="BodyText"/>
          </w:pPr>
          <w:r w:rsidRPr="004A16A2">
            <w:t xml:space="preserve">In Visual Arts in Practice, students respond to authentic, real-world stimulus (e.g. problems, events, stories, places, objects, the work of artists or artisans), seeing or making new links between art-making purposes and contexts. They explore visual language in combination with media, technologies and skills to make artworks. Throughout the course, students are exposed to two or more art-making modes, selecting from 2D, 3D, digital (static) and time-based and using these in isolation or combination, as well as innovating new ways of working. </w:t>
          </w:r>
        </w:p>
        <w:p w14:paraId="0EF23A1A" w14:textId="77777777" w:rsidR="006308C6" w:rsidRPr="004A16A2" w:rsidRDefault="006308C6" w:rsidP="006308C6">
          <w:pPr>
            <w:pStyle w:val="BodyText"/>
            <w:rPr>
              <w:rFonts w:cstheme="minorBidi"/>
            </w:rPr>
          </w:pPr>
          <w:r w:rsidRPr="004A16A2">
            <w:rPr>
              <w:rFonts w:cstheme="minorBidi"/>
            </w:rPr>
            <w:t xml:space="preserve">When responding, students use analytical processes to identify problems and develop plans or designs for artworks. They use reasoning and </w:t>
          </w:r>
          <w:r w:rsidRPr="004A16A2">
            <w:t xml:space="preserve">decision-making to justify their choices, reflecting and evaluating on the success of their own and others’ art-making. </w:t>
          </w:r>
          <w:r w:rsidRPr="004A16A2">
            <w:rPr>
              <w:rFonts w:cstheme="minorBidi"/>
            </w:rPr>
            <w:t xml:space="preserve">When making, students demonstrate knowledge and understanding of visual features to communicate artistic intention. They develop competency with and independent selection of media, </w:t>
          </w:r>
          <w:r w:rsidRPr="004A16A2">
            <w:rPr>
              <w:rFonts w:cstheme="minorBidi"/>
            </w:rPr>
            <w:t xml:space="preserve">technologies and skills as they make experimental and resolved artworks, synthesising ideas developed throughout the responding phase. </w:t>
          </w:r>
        </w:p>
        <w:p w14:paraId="7DABC18C" w14:textId="77777777" w:rsidR="006308C6" w:rsidRPr="004A16A2" w:rsidRDefault="006308C6" w:rsidP="006308C6">
          <w:pPr>
            <w:pStyle w:val="Heading3"/>
          </w:pPr>
          <w:r w:rsidRPr="004A16A2">
            <w:t>Pathways</w:t>
          </w:r>
        </w:p>
        <w:p w14:paraId="412D0A5A" w14:textId="77777777" w:rsidR="006308C6" w:rsidRPr="004A16A2" w:rsidRDefault="006308C6" w:rsidP="006308C6">
          <w:pPr>
            <w:pStyle w:val="BodyText"/>
          </w:pPr>
          <w:r w:rsidRPr="004A16A2">
            <w:t>Learning</w:t>
          </w:r>
          <w:r>
            <w:t xml:space="preserve"> in Visual Arts in Practice</w:t>
          </w:r>
          <w:r w:rsidRPr="004A16A2">
            <w:t xml:space="preserve"> is connected to relevant industry practice and opportunities, promoting future employment and preparing students as agile, competent, innovative and safe workers who can work collaboratively to solve problems and complete project-based work in various contexts.</w:t>
          </w:r>
        </w:p>
      </w:sdtContent>
    </w:sdt>
    <w:p w14:paraId="77F2E726" w14:textId="77777777" w:rsidR="006308C6" w:rsidRPr="004A16A2" w:rsidRDefault="006308C6" w:rsidP="006308C6">
      <w:pPr>
        <w:pStyle w:val="BodyText"/>
      </w:pPr>
      <w:r w:rsidRPr="004A16A2">
        <w:t xml:space="preserve">A course of study in Visual Arts in Practice can establish a basis for further education and employment in a range of fields, including </w:t>
      </w:r>
      <w:r>
        <w:t>creative industries</w:t>
      </w:r>
      <w:r w:rsidRPr="004A16A2">
        <w:t xml:space="preserve">, </w:t>
      </w:r>
      <w:r>
        <w:t xml:space="preserve">education, </w:t>
      </w:r>
      <w:r w:rsidRPr="004A16A2">
        <w:t>advertising</w:t>
      </w:r>
      <w:r>
        <w:t xml:space="preserve"> and marketing</w:t>
      </w:r>
      <w:r w:rsidRPr="004A16A2">
        <w:t xml:space="preserve">, </w:t>
      </w:r>
      <w:r>
        <w:t>communications, humanities, health, recreation, science and technology</w:t>
      </w:r>
      <w:r w:rsidRPr="004A16A2">
        <w:t>.</w:t>
      </w:r>
    </w:p>
    <w:p w14:paraId="3C9A8F72" w14:textId="77777777" w:rsidR="006308C6" w:rsidRPr="004A16A2" w:rsidRDefault="006308C6" w:rsidP="006308C6">
      <w:pPr>
        <w:pStyle w:val="Heading3"/>
      </w:pPr>
      <w:r w:rsidRPr="004A16A2">
        <w:t>Objectives</w:t>
      </w:r>
    </w:p>
    <w:p w14:paraId="107DDEF6" w14:textId="77777777" w:rsidR="006308C6" w:rsidRPr="004A16A2" w:rsidRDefault="006308C6" w:rsidP="006308C6">
      <w:pPr>
        <w:pStyle w:val="BodyText"/>
      </w:pPr>
      <w:r w:rsidRPr="004A16A2">
        <w:t>By the conclusion of the course of study, students should:</w:t>
      </w:r>
    </w:p>
    <w:p w14:paraId="47DF2EFA" w14:textId="77777777" w:rsidR="006308C6" w:rsidRPr="004A16A2" w:rsidRDefault="006308C6" w:rsidP="006308C6">
      <w:pPr>
        <w:pStyle w:val="ListBullet0"/>
      </w:pPr>
      <w:r w:rsidRPr="004A16A2">
        <w:t>use visual arts practices</w:t>
      </w:r>
    </w:p>
    <w:p w14:paraId="5819FBB8" w14:textId="77777777" w:rsidR="006308C6" w:rsidRPr="004A16A2" w:rsidRDefault="006308C6" w:rsidP="006308C6">
      <w:pPr>
        <w:pStyle w:val="ListBullet0"/>
      </w:pPr>
      <w:r w:rsidRPr="004A16A2">
        <w:t>plan artworks</w:t>
      </w:r>
    </w:p>
    <w:p w14:paraId="77DAA5F2" w14:textId="77777777" w:rsidR="006308C6" w:rsidRPr="004A16A2" w:rsidRDefault="006308C6" w:rsidP="006308C6">
      <w:pPr>
        <w:pStyle w:val="ListBullet0"/>
      </w:pPr>
      <w:r w:rsidRPr="004A16A2">
        <w:t>communicate ideas</w:t>
      </w:r>
    </w:p>
    <w:p w14:paraId="1A1D2888" w14:textId="77777777" w:rsidR="006308C6" w:rsidRPr="004A16A2" w:rsidRDefault="006308C6" w:rsidP="006308C6">
      <w:pPr>
        <w:pStyle w:val="ListBullet0"/>
      </w:pPr>
      <w:r w:rsidRPr="004A16A2">
        <w:t>evaluate artworks.</w:t>
      </w:r>
    </w:p>
    <w:p w14:paraId="6BA8A75F" w14:textId="77777777" w:rsidR="006308C6" w:rsidRPr="004A16A2" w:rsidRDefault="006308C6" w:rsidP="006308C6">
      <w:pPr>
        <w:pStyle w:val="ListBullet0"/>
        <w:numPr>
          <w:ilvl w:val="0"/>
          <w:numId w:val="0"/>
        </w:numPr>
        <w:ind w:left="284" w:hanging="284"/>
      </w:pPr>
    </w:p>
    <w:p w14:paraId="4029C9AB" w14:textId="77777777" w:rsidR="006308C6" w:rsidRPr="004A16A2" w:rsidRDefault="006308C6" w:rsidP="006308C6">
      <w:pPr>
        <w:pStyle w:val="ListBullet0"/>
        <w:numPr>
          <w:ilvl w:val="0"/>
          <w:numId w:val="0"/>
        </w:numPr>
        <w:ind w:left="284" w:hanging="284"/>
      </w:pPr>
    </w:p>
    <w:p w14:paraId="1E2A7D2A" w14:textId="77777777" w:rsidR="006308C6" w:rsidRPr="004A16A2" w:rsidRDefault="006308C6" w:rsidP="006308C6">
      <w:pPr>
        <w:pStyle w:val="ListBullet0"/>
        <w:numPr>
          <w:ilvl w:val="0"/>
          <w:numId w:val="0"/>
        </w:numPr>
        <w:ind w:left="284" w:hanging="284"/>
        <w:sectPr w:rsidR="006308C6" w:rsidRPr="004A16A2" w:rsidSect="009A3BF7">
          <w:type w:val="continuous"/>
          <w:pgSz w:w="11907" w:h="16840" w:code="9"/>
          <w:pgMar w:top="1134" w:right="1418" w:bottom="1701" w:left="1418" w:header="567" w:footer="284" w:gutter="0"/>
          <w:cols w:num="2" w:space="720"/>
          <w:formProt w:val="0"/>
          <w:noEndnote/>
          <w:docGrid w:linePitch="299"/>
        </w:sectPr>
      </w:pPr>
    </w:p>
    <w:p w14:paraId="5F107824" w14:textId="77777777" w:rsidR="006308C6" w:rsidRPr="004A16A2" w:rsidRDefault="006308C6" w:rsidP="006308C6">
      <w:pPr>
        <w:pStyle w:val="Bodytextlead-in"/>
      </w:pPr>
      <w:r w:rsidRPr="004A16A2">
        <w:br w:type="page"/>
      </w:r>
    </w:p>
    <w:p w14:paraId="15DDECA6" w14:textId="77777777" w:rsidR="006308C6" w:rsidRPr="004A16A2" w:rsidRDefault="006308C6" w:rsidP="006308C6">
      <w:pPr>
        <w:pStyle w:val="Heading3"/>
      </w:pPr>
      <w:r w:rsidRPr="004A16A2">
        <w:lastRenderedPageBreak/>
        <w:t>Structure</w:t>
      </w:r>
    </w:p>
    <w:p w14:paraId="7DCC6189" w14:textId="77777777" w:rsidR="006308C6" w:rsidRPr="004A16A2" w:rsidRDefault="00524A85" w:rsidP="006308C6">
      <w:pPr>
        <w:pStyle w:val="BodyText"/>
        <w:rPr>
          <w:lang w:eastAsia="en-US"/>
        </w:rPr>
      </w:pPr>
      <w:sdt>
        <w:sdtPr>
          <w:alias w:val="Subject name"/>
          <w:tag w:val="SubjName"/>
          <w:id w:val="-917403958"/>
          <w:placeholder>
            <w:docPart w:val="C39DEDA822AA4228B14C0C1876DC4171"/>
          </w:placeholder>
          <w15:appearance w15:val="hidden"/>
        </w:sdtPr>
        <w:sdtEndPr/>
        <w:sdtContent>
          <w:r w:rsidR="006308C6" w:rsidRPr="004A16A2">
            <w:t>Visual Arts in Practice</w:t>
          </w:r>
        </w:sdtContent>
      </w:sdt>
      <w:r w:rsidR="006308C6" w:rsidRPr="004A16A2">
        <w:t xml:space="preserve"> is a four-unit course of study. </w:t>
      </w:r>
      <w:r w:rsidR="006308C6">
        <w:t>This syllabus contains four QCAA-developed units as options for schools to combine in any order to develop their course of study.</w:t>
      </w:r>
    </w:p>
    <w:tbl>
      <w:tblPr>
        <w:tblStyle w:val="QCAAtablestyle1"/>
        <w:tblW w:w="5000" w:type="pct"/>
        <w:tblInd w:w="0" w:type="dxa"/>
        <w:tblLayout w:type="fixed"/>
        <w:tblLook w:val="06A0" w:firstRow="1" w:lastRow="0" w:firstColumn="1" w:lastColumn="0" w:noHBand="1" w:noVBand="1"/>
      </w:tblPr>
      <w:tblGrid>
        <w:gridCol w:w="2739"/>
        <w:gridCol w:w="6322"/>
      </w:tblGrid>
      <w:tr w:rsidR="006308C6" w:rsidRPr="004A16A2" w14:paraId="19002A6F"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24C6BEAE" w14:textId="77777777" w:rsidR="006308C6" w:rsidRPr="004A16A2" w:rsidRDefault="006308C6" w:rsidP="00CF7FBE">
            <w:pPr>
              <w:pStyle w:val="Tableheading"/>
            </w:pPr>
            <w:r w:rsidRPr="004A16A2">
              <w:t>Unit option</w:t>
            </w:r>
          </w:p>
        </w:tc>
        <w:tc>
          <w:tcPr>
            <w:tcW w:w="3261" w:type="dxa"/>
          </w:tcPr>
          <w:p w14:paraId="778DE110" w14:textId="77777777" w:rsidR="006308C6" w:rsidRPr="004A16A2" w:rsidRDefault="006308C6" w:rsidP="00CF7FBE">
            <w:pPr>
              <w:pStyle w:val="Tableheading"/>
            </w:pPr>
            <w:r w:rsidRPr="004A16A2">
              <w:t xml:space="preserve">Unit title </w:t>
            </w:r>
          </w:p>
        </w:tc>
      </w:tr>
      <w:tr w:rsidR="006308C6" w:rsidRPr="004A16A2" w14:paraId="1DE4E289" w14:textId="77777777" w:rsidTr="00CF7FBE">
        <w:trPr>
          <w:trHeight w:val="232"/>
        </w:trPr>
        <w:tc>
          <w:tcPr>
            <w:tcW w:w="1413" w:type="dxa"/>
          </w:tcPr>
          <w:p w14:paraId="3668B579" w14:textId="77777777" w:rsidR="006308C6" w:rsidRPr="004A16A2" w:rsidRDefault="006308C6" w:rsidP="00CF7FBE">
            <w:pPr>
              <w:pStyle w:val="Tabletext"/>
            </w:pPr>
            <w:r w:rsidRPr="004A16A2">
              <w:t>Unit option A</w:t>
            </w:r>
          </w:p>
        </w:tc>
        <w:tc>
          <w:tcPr>
            <w:tcW w:w="3261" w:type="dxa"/>
          </w:tcPr>
          <w:p w14:paraId="6A06B1EE" w14:textId="77777777" w:rsidR="006308C6" w:rsidRPr="004A16A2" w:rsidRDefault="006308C6" w:rsidP="00CF7FBE">
            <w:pPr>
              <w:pStyle w:val="Tabletext"/>
            </w:pPr>
            <w:r w:rsidRPr="004A16A2">
              <w:t>Looking inwards (self)</w:t>
            </w:r>
          </w:p>
        </w:tc>
      </w:tr>
      <w:tr w:rsidR="006308C6" w:rsidRPr="004A16A2" w14:paraId="443088D1" w14:textId="77777777" w:rsidTr="00CF7FBE">
        <w:trPr>
          <w:trHeight w:val="243"/>
        </w:trPr>
        <w:tc>
          <w:tcPr>
            <w:tcW w:w="1413" w:type="dxa"/>
          </w:tcPr>
          <w:p w14:paraId="70D36AE6" w14:textId="77777777" w:rsidR="006308C6" w:rsidRPr="004A16A2" w:rsidRDefault="006308C6" w:rsidP="00CF7FBE">
            <w:pPr>
              <w:pStyle w:val="TableBullet"/>
              <w:numPr>
                <w:ilvl w:val="0"/>
                <w:numId w:val="0"/>
              </w:numPr>
              <w:ind w:left="170" w:hanging="170"/>
            </w:pPr>
            <w:r w:rsidRPr="004A16A2">
              <w:t>Unit option B</w:t>
            </w:r>
          </w:p>
        </w:tc>
        <w:tc>
          <w:tcPr>
            <w:tcW w:w="3261" w:type="dxa"/>
          </w:tcPr>
          <w:p w14:paraId="79B8DE2E" w14:textId="77777777" w:rsidR="006308C6" w:rsidRPr="004A16A2" w:rsidRDefault="006308C6" w:rsidP="00CF7FBE">
            <w:pPr>
              <w:pStyle w:val="TableBullet"/>
              <w:numPr>
                <w:ilvl w:val="0"/>
                <w:numId w:val="0"/>
              </w:numPr>
              <w:ind w:left="170" w:hanging="170"/>
            </w:pPr>
            <w:r w:rsidRPr="004A16A2">
              <w:t>Looking outwards (others)</w:t>
            </w:r>
          </w:p>
        </w:tc>
      </w:tr>
      <w:tr w:rsidR="006308C6" w:rsidRPr="004A16A2" w14:paraId="20726663" w14:textId="77777777" w:rsidTr="00CF7FBE">
        <w:trPr>
          <w:trHeight w:val="243"/>
        </w:trPr>
        <w:tc>
          <w:tcPr>
            <w:tcW w:w="1413" w:type="dxa"/>
          </w:tcPr>
          <w:p w14:paraId="14FD8861" w14:textId="77777777" w:rsidR="006308C6" w:rsidRPr="004A16A2" w:rsidRDefault="006308C6" w:rsidP="00CF7FBE">
            <w:pPr>
              <w:pStyle w:val="TableBullet"/>
              <w:numPr>
                <w:ilvl w:val="0"/>
                <w:numId w:val="0"/>
              </w:numPr>
              <w:ind w:left="170" w:hanging="170"/>
            </w:pPr>
            <w:r w:rsidRPr="004A16A2">
              <w:t>Unit option C</w:t>
            </w:r>
          </w:p>
        </w:tc>
        <w:tc>
          <w:tcPr>
            <w:tcW w:w="3261" w:type="dxa"/>
          </w:tcPr>
          <w:p w14:paraId="5D65AB88" w14:textId="77777777" w:rsidR="006308C6" w:rsidRPr="004A16A2" w:rsidRDefault="006308C6" w:rsidP="00CF7FBE">
            <w:pPr>
              <w:pStyle w:val="TableBullet"/>
              <w:numPr>
                <w:ilvl w:val="0"/>
                <w:numId w:val="0"/>
              </w:numPr>
            </w:pPr>
            <w:r w:rsidRPr="004A16A2">
              <w:t>Clients</w:t>
            </w:r>
          </w:p>
        </w:tc>
      </w:tr>
      <w:tr w:rsidR="006308C6" w:rsidRPr="004A16A2" w14:paraId="3B21F7AE" w14:textId="77777777" w:rsidTr="00CF7FBE">
        <w:trPr>
          <w:trHeight w:val="243"/>
        </w:trPr>
        <w:tc>
          <w:tcPr>
            <w:tcW w:w="1413" w:type="dxa"/>
          </w:tcPr>
          <w:p w14:paraId="5FCE9F9B" w14:textId="77777777" w:rsidR="006308C6" w:rsidRPr="004A16A2" w:rsidRDefault="006308C6" w:rsidP="00CF7FBE">
            <w:pPr>
              <w:pStyle w:val="TableBullet"/>
              <w:numPr>
                <w:ilvl w:val="0"/>
                <w:numId w:val="0"/>
              </w:numPr>
              <w:ind w:left="170" w:hanging="170"/>
            </w:pPr>
            <w:r w:rsidRPr="004A16A2">
              <w:t>Unit option D</w:t>
            </w:r>
          </w:p>
        </w:tc>
        <w:tc>
          <w:tcPr>
            <w:tcW w:w="3261" w:type="dxa"/>
          </w:tcPr>
          <w:p w14:paraId="14CDEDA1" w14:textId="77777777" w:rsidR="006308C6" w:rsidRPr="004A16A2" w:rsidRDefault="006308C6" w:rsidP="00CF7FBE">
            <w:pPr>
              <w:pStyle w:val="TableBullet"/>
              <w:numPr>
                <w:ilvl w:val="0"/>
                <w:numId w:val="0"/>
              </w:numPr>
            </w:pPr>
            <w:r w:rsidRPr="004A16A2">
              <w:t>Transform &amp; extend</w:t>
            </w:r>
          </w:p>
        </w:tc>
      </w:tr>
    </w:tbl>
    <w:p w14:paraId="21279EE9" w14:textId="77777777" w:rsidR="006308C6" w:rsidRPr="004A16A2" w:rsidRDefault="006308C6" w:rsidP="006308C6">
      <w:pPr>
        <w:pStyle w:val="Heading3"/>
      </w:pPr>
      <w:r w:rsidRPr="004A16A2">
        <w:t>Assessment</w:t>
      </w:r>
    </w:p>
    <w:p w14:paraId="08081C2D" w14:textId="77777777" w:rsidR="006308C6" w:rsidRPr="004A16A2" w:rsidRDefault="006308C6" w:rsidP="006308C6">
      <w:pPr>
        <w:pStyle w:val="BodyText"/>
        <w:spacing w:before="120"/>
      </w:pPr>
      <w:r w:rsidRPr="004A16A2">
        <w:t>Students complete two assessment tasks for each unit. The assessment techniques used in Visual Arts in Practice are:</w:t>
      </w:r>
    </w:p>
    <w:tbl>
      <w:tblPr>
        <w:tblStyle w:val="QCAAtablestyle1"/>
        <w:tblW w:w="5000" w:type="pct"/>
        <w:tblInd w:w="0" w:type="dxa"/>
        <w:tblLook w:val="06A0" w:firstRow="1" w:lastRow="0" w:firstColumn="1" w:lastColumn="0" w:noHBand="1" w:noVBand="1"/>
      </w:tblPr>
      <w:tblGrid>
        <w:gridCol w:w="1217"/>
        <w:gridCol w:w="2605"/>
        <w:gridCol w:w="5239"/>
      </w:tblGrid>
      <w:tr w:rsidR="006308C6" w:rsidRPr="004A16A2" w14:paraId="33963275"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846" w:type="dxa"/>
          </w:tcPr>
          <w:p w14:paraId="3A2DA16C" w14:textId="77777777" w:rsidR="006308C6" w:rsidRPr="004A16A2" w:rsidRDefault="006308C6" w:rsidP="00CF7FBE">
            <w:pPr>
              <w:pStyle w:val="Tableheading"/>
            </w:pPr>
            <w:r w:rsidRPr="004A16A2">
              <w:t>Technique</w:t>
            </w:r>
          </w:p>
        </w:tc>
        <w:tc>
          <w:tcPr>
            <w:tcW w:w="2693" w:type="dxa"/>
          </w:tcPr>
          <w:p w14:paraId="0396731F" w14:textId="77777777" w:rsidR="006308C6" w:rsidRPr="004A16A2" w:rsidRDefault="006308C6" w:rsidP="00CF7FBE">
            <w:pPr>
              <w:pStyle w:val="Tableheading"/>
            </w:pPr>
            <w:r w:rsidRPr="004A16A2">
              <w:t>Description</w:t>
            </w:r>
          </w:p>
        </w:tc>
        <w:tc>
          <w:tcPr>
            <w:tcW w:w="5522" w:type="dxa"/>
          </w:tcPr>
          <w:p w14:paraId="3DCB194B" w14:textId="77777777" w:rsidR="006308C6" w:rsidRPr="004A16A2" w:rsidRDefault="006308C6" w:rsidP="00CF7FBE">
            <w:pPr>
              <w:pStyle w:val="Tableheading"/>
              <w:rPr>
                <w:rFonts w:ascii="Arial" w:hAnsi="Arial"/>
              </w:rPr>
            </w:pPr>
            <w:r w:rsidRPr="004A16A2">
              <w:rPr>
                <w:rFonts w:ascii="Arial" w:hAnsi="Arial"/>
              </w:rPr>
              <w:t>Response requirements</w:t>
            </w:r>
          </w:p>
        </w:tc>
      </w:tr>
      <w:tr w:rsidR="006308C6" w:rsidRPr="004A16A2" w14:paraId="5435A26E" w14:textId="77777777" w:rsidTr="00CF7FBE">
        <w:trPr>
          <w:trHeight w:val="573"/>
        </w:trPr>
        <w:tc>
          <w:tcPr>
            <w:tcW w:w="846" w:type="dxa"/>
          </w:tcPr>
          <w:p w14:paraId="241A6EAC" w14:textId="77777777" w:rsidR="006308C6" w:rsidRPr="004A16A2" w:rsidRDefault="006308C6" w:rsidP="00CF7FBE">
            <w:pPr>
              <w:pStyle w:val="TableText0"/>
            </w:pPr>
            <w:r w:rsidRPr="004A16A2">
              <w:t>Project</w:t>
            </w:r>
          </w:p>
        </w:tc>
        <w:tc>
          <w:tcPr>
            <w:tcW w:w="2693" w:type="dxa"/>
          </w:tcPr>
          <w:sdt>
            <w:sdtPr>
              <w:alias w:val="Task description"/>
              <w:tag w:val="TaskDes"/>
              <w:id w:val="752634645"/>
              <w:placeholder>
                <w:docPart w:val="F56CA566DB114E358E812B4781B164BA"/>
              </w:placeholder>
              <w15:appearance w15:val="hidden"/>
            </w:sdtPr>
            <w:sdtEndPr/>
            <w:sdtContent>
              <w:sdt>
                <w:sdtPr>
                  <w:alias w:val="Task description"/>
                  <w:tag w:val="TaskDes"/>
                  <w:id w:val="-700015974"/>
                  <w:placeholder>
                    <w:docPart w:val="107A450B378E4D388BE6B2D29BD53438"/>
                  </w:placeholder>
                  <w15:appearance w15:val="hidden"/>
                </w:sdtPr>
                <w:sdtEndPr/>
                <w:sdtContent>
                  <w:p w14:paraId="251490DB" w14:textId="77777777" w:rsidR="006308C6" w:rsidRPr="004A16A2" w:rsidRDefault="006308C6" w:rsidP="00CF7FBE">
                    <w:pPr>
                      <w:pStyle w:val="TableText0"/>
                    </w:pPr>
                    <w:r w:rsidRPr="004A16A2">
                      <w:t xml:space="preserve">Students make </w:t>
                    </w:r>
                    <w:r>
                      <w:t xml:space="preserve">experimental or prototype </w:t>
                    </w:r>
                    <w:r w:rsidRPr="004A16A2">
                      <w:t>artwork</w:t>
                    </w:r>
                    <w:r>
                      <w:t>s</w:t>
                    </w:r>
                    <w:r w:rsidRPr="004A16A2">
                      <w:t xml:space="preserve">, </w:t>
                    </w:r>
                    <w:r>
                      <w:t xml:space="preserve">or </w:t>
                    </w:r>
                    <w:r w:rsidRPr="004A16A2">
                      <w:t xml:space="preserve">design proposals </w:t>
                    </w:r>
                    <w:r>
                      <w:t>or</w:t>
                    </w:r>
                    <w:r w:rsidRPr="004A16A2">
                      <w:t xml:space="preserve"> stylistic experiments. They evaluate artworks, art style and/or practices that explore the focus of the unit. Students plan resolved artworks.</w:t>
                    </w:r>
                  </w:p>
                </w:sdtContent>
              </w:sdt>
            </w:sdtContent>
          </w:sdt>
        </w:tc>
        <w:tc>
          <w:tcPr>
            <w:tcW w:w="5522" w:type="dxa"/>
          </w:tcPr>
          <w:p w14:paraId="2105E944" w14:textId="77777777" w:rsidR="006308C6" w:rsidRPr="004A16A2" w:rsidRDefault="006308C6" w:rsidP="00CF7FBE">
            <w:pPr>
              <w:pStyle w:val="Tablesubhead"/>
            </w:pPr>
            <w:r w:rsidRPr="004A16A2">
              <w:t>Experimental folio</w:t>
            </w:r>
          </w:p>
          <w:p w14:paraId="7AD2A905" w14:textId="77777777" w:rsidR="006308C6" w:rsidRDefault="006308C6" w:rsidP="00CF7FBE">
            <w:pPr>
              <w:pStyle w:val="TableText0"/>
            </w:pPr>
            <w:r w:rsidRPr="004A16A2">
              <w:t>Up to 8 experimental artworks: 2D, 3D, digital (static) and/or time-based</w:t>
            </w:r>
          </w:p>
          <w:p w14:paraId="7EAB246A" w14:textId="77777777" w:rsidR="006308C6" w:rsidRPr="004A16A2" w:rsidRDefault="006308C6" w:rsidP="00CF7FBE">
            <w:pPr>
              <w:pStyle w:val="TableText0"/>
              <w:spacing w:before="120"/>
            </w:pPr>
            <w:r>
              <w:t>OR</w:t>
            </w:r>
          </w:p>
          <w:p w14:paraId="06A1039A" w14:textId="77777777" w:rsidR="006308C6" w:rsidRPr="004A16A2" w:rsidRDefault="006308C6" w:rsidP="00CF7FBE">
            <w:pPr>
              <w:pStyle w:val="Tablesubhead"/>
              <w:spacing w:before="120"/>
            </w:pPr>
            <w:r w:rsidRPr="004A16A2">
              <w:t>Prototype artwork</w:t>
            </w:r>
          </w:p>
          <w:p w14:paraId="6A13DF9E" w14:textId="77777777" w:rsidR="006308C6" w:rsidRPr="004A16A2" w:rsidRDefault="006308C6" w:rsidP="00CF7FBE">
            <w:pPr>
              <w:pStyle w:val="Tabletext"/>
            </w:pPr>
            <w:r w:rsidRPr="004A16A2">
              <w:t>2D, 3D, digital (static)</w:t>
            </w:r>
            <w:r>
              <w:t xml:space="preserve"> and/or time-based media:</w:t>
            </w:r>
            <w:r w:rsidRPr="004A16A2">
              <w:t xml:space="preserve"> up to 4 artwork/s</w:t>
            </w:r>
          </w:p>
          <w:p w14:paraId="1776A4D7" w14:textId="77777777" w:rsidR="006308C6" w:rsidRPr="004A16A2" w:rsidRDefault="006308C6" w:rsidP="00CF7FBE">
            <w:pPr>
              <w:pStyle w:val="TableText0"/>
              <w:spacing w:before="120"/>
            </w:pPr>
            <w:r>
              <w:t>OR</w:t>
            </w:r>
          </w:p>
          <w:p w14:paraId="3D9E89EC" w14:textId="77777777" w:rsidR="006308C6" w:rsidRPr="004A16A2" w:rsidRDefault="006308C6" w:rsidP="00CF7FBE">
            <w:pPr>
              <w:pStyle w:val="Tablesubhead"/>
              <w:spacing w:before="120"/>
            </w:pPr>
            <w:r w:rsidRPr="004A16A2">
              <w:t>Design proposal</w:t>
            </w:r>
          </w:p>
          <w:p w14:paraId="061DF6F5" w14:textId="77777777" w:rsidR="006308C6" w:rsidRDefault="006308C6" w:rsidP="00CF7FBE">
            <w:pPr>
              <w:pStyle w:val="TableText0"/>
            </w:pPr>
            <w:r w:rsidRPr="004A16A2">
              <w:t xml:space="preserve">Multimodal (at least two modes delivered at the same time): up to 5 minutes, 8 A4 pages, or equivalent digital media, including up to 4 prototype artwork/s — 2D, 3D, digital (static) and/or time-based </w:t>
            </w:r>
          </w:p>
          <w:p w14:paraId="4697CEC6" w14:textId="77777777" w:rsidR="006308C6" w:rsidRPr="004A16A2" w:rsidRDefault="006308C6" w:rsidP="00CF7FBE">
            <w:pPr>
              <w:pStyle w:val="TableText0"/>
              <w:spacing w:before="120"/>
            </w:pPr>
            <w:r>
              <w:t>OR</w:t>
            </w:r>
          </w:p>
          <w:p w14:paraId="48E45D7E" w14:textId="77777777" w:rsidR="006308C6" w:rsidRPr="004A16A2" w:rsidRDefault="006308C6" w:rsidP="00CF7FBE">
            <w:pPr>
              <w:pStyle w:val="Tablesubhead"/>
              <w:spacing w:before="120"/>
            </w:pPr>
            <w:r w:rsidRPr="004A16A2">
              <w:t>Folio of stylistic experiments</w:t>
            </w:r>
          </w:p>
          <w:p w14:paraId="7BE38343" w14:textId="77777777" w:rsidR="006308C6" w:rsidRPr="004A16A2" w:rsidRDefault="006308C6" w:rsidP="00CF7FBE">
            <w:pPr>
              <w:pStyle w:val="TableText0"/>
            </w:pPr>
            <w:r w:rsidRPr="004A16A2">
              <w:t>Up to 8 experimental artworks: 2D, 3D, digital (static) and/or time-based</w:t>
            </w:r>
          </w:p>
          <w:p w14:paraId="622F8F08" w14:textId="77777777" w:rsidR="006308C6" w:rsidRPr="004A16A2" w:rsidRDefault="006308C6" w:rsidP="00CF7FBE">
            <w:pPr>
              <w:pStyle w:val="TableText0"/>
              <w:spacing w:before="120"/>
            </w:pPr>
            <w:r w:rsidRPr="004A16A2">
              <w:t>AND</w:t>
            </w:r>
          </w:p>
          <w:p w14:paraId="558F231C" w14:textId="77777777" w:rsidR="006308C6" w:rsidRPr="004A16A2" w:rsidRDefault="006308C6" w:rsidP="00CF7FBE">
            <w:pPr>
              <w:pStyle w:val="Tablesubhead"/>
              <w:spacing w:before="120"/>
            </w:pPr>
            <w:r w:rsidRPr="004A16A2">
              <w:t xml:space="preserve">Planning and evaluations </w:t>
            </w:r>
          </w:p>
          <w:p w14:paraId="6F42D704" w14:textId="77777777" w:rsidR="006308C6" w:rsidRPr="004A16A2" w:rsidRDefault="006308C6" w:rsidP="00CF7FBE">
            <w:pPr>
              <w:pStyle w:val="TableText0"/>
            </w:pPr>
            <w:r w:rsidRPr="004A16A2">
              <w:t>One of the following:</w:t>
            </w:r>
          </w:p>
          <w:p w14:paraId="723F993B" w14:textId="77777777" w:rsidR="006308C6" w:rsidRPr="004A16A2" w:rsidRDefault="006308C6" w:rsidP="00CF7FBE">
            <w:pPr>
              <w:pStyle w:val="TableBullet"/>
              <w:numPr>
                <w:ilvl w:val="0"/>
                <w:numId w:val="24"/>
              </w:numPr>
            </w:pPr>
            <w:r w:rsidRPr="004A16A2">
              <w:t>Multimodal (at least two modes delivered at the same time): up to 5 minutes, 8 A4 pages, or equivalent digital media</w:t>
            </w:r>
          </w:p>
          <w:p w14:paraId="0CE6521D" w14:textId="77777777" w:rsidR="006308C6" w:rsidRPr="004A16A2" w:rsidRDefault="006308C6" w:rsidP="00CF7FBE">
            <w:pPr>
              <w:pStyle w:val="TableBullet"/>
              <w:numPr>
                <w:ilvl w:val="0"/>
                <w:numId w:val="24"/>
              </w:numPr>
            </w:pPr>
            <w:r w:rsidRPr="004A16A2">
              <w:t>Written: up to 600 words</w:t>
            </w:r>
          </w:p>
          <w:p w14:paraId="7AE8E8BD" w14:textId="77777777" w:rsidR="006308C6" w:rsidRPr="004A16A2" w:rsidRDefault="006308C6" w:rsidP="00CF7FBE">
            <w:pPr>
              <w:pStyle w:val="TableBullet"/>
            </w:pPr>
            <w:r w:rsidRPr="004A16A2">
              <w:t>Spoken: up to 4 minutes, or signed equivalent</w:t>
            </w:r>
          </w:p>
        </w:tc>
      </w:tr>
      <w:tr w:rsidR="006308C6" w:rsidRPr="004A16A2" w14:paraId="20450528" w14:textId="77777777" w:rsidTr="00CF7FBE">
        <w:trPr>
          <w:trHeight w:val="501"/>
        </w:trPr>
        <w:tc>
          <w:tcPr>
            <w:tcW w:w="846" w:type="dxa"/>
          </w:tcPr>
          <w:p w14:paraId="28A534E6" w14:textId="77777777" w:rsidR="006308C6" w:rsidRPr="004A16A2" w:rsidRDefault="006308C6" w:rsidP="00CF7FBE">
            <w:pPr>
              <w:pStyle w:val="TableText0"/>
            </w:pPr>
            <w:r w:rsidRPr="004A16A2">
              <w:t>Resolved artwork</w:t>
            </w:r>
          </w:p>
        </w:tc>
        <w:tc>
          <w:tcPr>
            <w:tcW w:w="2693" w:type="dxa"/>
          </w:tcPr>
          <w:p w14:paraId="64EB1459" w14:textId="77777777" w:rsidR="006308C6" w:rsidRPr="004A16A2" w:rsidRDefault="00524A85" w:rsidP="00CF7FBE">
            <w:pPr>
              <w:pStyle w:val="BodyText"/>
            </w:pPr>
            <w:sdt>
              <w:sdtPr>
                <w:alias w:val="Assessment description"/>
                <w:tag w:val="AssessDes"/>
                <w:id w:val="-318578954"/>
                <w:placeholder>
                  <w:docPart w:val="17516AF274324A0696FF39C234DCC491"/>
                </w:placeholder>
                <w15:appearance w15:val="hidden"/>
              </w:sdtPr>
              <w:sdtEndPr/>
              <w:sdtContent>
                <w:sdt>
                  <w:sdtPr>
                    <w:alias w:val="Task description"/>
                    <w:tag w:val="TaskDes"/>
                    <w:id w:val="762119280"/>
                    <w:placeholder>
                      <w:docPart w:val="878670B438FA4A39B224725D171B7CB1"/>
                    </w:placeholder>
                    <w15:appearance w15:val="hidden"/>
                  </w:sdtPr>
                  <w:sdtEndPr/>
                  <w:sdtContent>
                    <w:sdt>
                      <w:sdtPr>
                        <w:alias w:val="Task description"/>
                        <w:tag w:val="TaskDes"/>
                        <w:id w:val="-1408845592"/>
                        <w:placeholder>
                          <w:docPart w:val="B48A2B9106834B98A3FF4593F33BD99F"/>
                        </w:placeholder>
                        <w15:appearance w15:val="hidden"/>
                      </w:sdtPr>
                      <w:sdtEndPr/>
                      <w:sdtContent>
                        <w:r w:rsidR="006308C6" w:rsidRPr="004A16A2">
                          <w:t xml:space="preserve">Students make a resolved artwork that communicates </w:t>
                        </w:r>
                        <w:r w:rsidR="006308C6">
                          <w:t>purpose and context relating to</w:t>
                        </w:r>
                        <w:r w:rsidR="006308C6" w:rsidRPr="004A16A2">
                          <w:t xml:space="preserve"> the focus of the unit.</w:t>
                        </w:r>
                      </w:sdtContent>
                    </w:sdt>
                  </w:sdtContent>
                </w:sdt>
              </w:sdtContent>
            </w:sdt>
          </w:p>
        </w:tc>
        <w:tc>
          <w:tcPr>
            <w:tcW w:w="5522" w:type="dxa"/>
          </w:tcPr>
          <w:p w14:paraId="29788E66" w14:textId="77777777" w:rsidR="006308C6" w:rsidRPr="004A16A2" w:rsidRDefault="006308C6" w:rsidP="00CF7FBE">
            <w:pPr>
              <w:pStyle w:val="Tablesubhead"/>
            </w:pPr>
            <w:r w:rsidRPr="004A16A2">
              <w:t>Resolved artwork</w:t>
            </w:r>
          </w:p>
          <w:p w14:paraId="10FBA065" w14:textId="77777777" w:rsidR="006308C6" w:rsidRPr="004A16A2" w:rsidRDefault="006308C6" w:rsidP="00CF7FBE">
            <w:pPr>
              <w:pStyle w:val="TableBullet"/>
            </w:pPr>
            <w:r w:rsidRPr="004A16A2">
              <w:t>2D, 3D, digital (static)</w:t>
            </w:r>
            <w:r>
              <w:t xml:space="preserve"> and/or t</w:t>
            </w:r>
            <w:r w:rsidRPr="004A16A2">
              <w:t>ime-based</w:t>
            </w:r>
            <w:r>
              <w:t xml:space="preserve"> media</w:t>
            </w:r>
            <w:r w:rsidRPr="004A16A2">
              <w:t>: up to 4 artwork/s</w:t>
            </w:r>
          </w:p>
        </w:tc>
      </w:tr>
    </w:tbl>
    <w:tbl>
      <w:tblPr>
        <w:tblStyle w:val="TextLayout"/>
        <w:tblW w:w="5650" w:type="pct"/>
        <w:tblInd w:w="-170" w:type="dxa"/>
        <w:tblLayout w:type="fixed"/>
        <w:tblLook w:val="04A0" w:firstRow="1" w:lastRow="0" w:firstColumn="1" w:lastColumn="0" w:noHBand="0" w:noVBand="1"/>
      </w:tblPr>
      <w:tblGrid>
        <w:gridCol w:w="141"/>
        <w:gridCol w:w="9264"/>
        <w:gridCol w:w="845"/>
      </w:tblGrid>
      <w:tr w:rsidR="003315C5" w:rsidRPr="004A16A2" w14:paraId="28E857CE" w14:textId="77777777" w:rsidTr="003315C5">
        <w:trPr>
          <w:trHeight w:hRule="exact" w:val="851"/>
        </w:trPr>
        <w:tc>
          <w:tcPr>
            <w:tcW w:w="141" w:type="dxa"/>
            <w:shd w:val="clear" w:color="auto" w:fill="6858A9"/>
          </w:tcPr>
          <w:p w14:paraId="4A7BFDBE" w14:textId="77777777" w:rsidR="003315C5" w:rsidRPr="004A16A2" w:rsidRDefault="003315C5" w:rsidP="008219C3">
            <w:pPr>
              <w:pStyle w:val="Tabletext"/>
            </w:pPr>
          </w:p>
        </w:tc>
        <w:tc>
          <w:tcPr>
            <w:tcW w:w="9264" w:type="dxa"/>
            <w:tcMar>
              <w:left w:w="57" w:type="dxa"/>
            </w:tcMar>
            <w:vAlign w:val="center"/>
          </w:tcPr>
          <w:p w14:paraId="11C23353" w14:textId="77777777" w:rsidR="003315C5" w:rsidRPr="004A16A2" w:rsidRDefault="003315C5" w:rsidP="008219C3">
            <w:pPr>
              <w:pStyle w:val="SubjectHeading"/>
            </w:pPr>
            <w:r w:rsidRPr="004A16A2">
              <w:t>Dance in Practice</w:t>
            </w:r>
          </w:p>
          <w:p w14:paraId="6237ADB3" w14:textId="77777777" w:rsidR="003315C5" w:rsidRPr="004A16A2" w:rsidRDefault="003315C5" w:rsidP="008219C3">
            <w:pPr>
              <w:pStyle w:val="Heading3"/>
              <w:spacing w:before="0" w:after="0"/>
            </w:pPr>
            <w:r w:rsidRPr="004A16A2">
              <w:t>Applied senior subject</w:t>
            </w:r>
          </w:p>
        </w:tc>
        <w:tc>
          <w:tcPr>
            <w:tcW w:w="845" w:type="dxa"/>
            <w:shd w:val="clear" w:color="auto" w:fill="6858A9"/>
            <w:tcMar>
              <w:bottom w:w="28" w:type="dxa"/>
              <w:right w:w="57" w:type="dxa"/>
            </w:tcMar>
            <w:vAlign w:val="bottom"/>
          </w:tcPr>
          <w:p w14:paraId="0D0F8EDC" w14:textId="77777777" w:rsidR="003315C5" w:rsidRPr="004A16A2" w:rsidRDefault="003315C5" w:rsidP="008219C3">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3315C5" w:rsidRPr="004A16A2" w14:paraId="01CFE146" w14:textId="77777777" w:rsidTr="003315C5">
        <w:trPr>
          <w:trHeight w:hRule="exact" w:val="113"/>
        </w:trPr>
        <w:tc>
          <w:tcPr>
            <w:tcW w:w="10250" w:type="dxa"/>
            <w:gridSpan w:val="3"/>
            <w:shd w:val="clear" w:color="auto" w:fill="auto"/>
          </w:tcPr>
          <w:p w14:paraId="747D310E" w14:textId="77777777" w:rsidR="003315C5" w:rsidRPr="004A16A2" w:rsidRDefault="003315C5" w:rsidP="008219C3">
            <w:pPr>
              <w:pStyle w:val="Smallspace"/>
            </w:pPr>
          </w:p>
        </w:tc>
      </w:tr>
    </w:tbl>
    <w:p w14:paraId="1F01DF39" w14:textId="77777777" w:rsidR="003315C5" w:rsidRPr="004A16A2" w:rsidRDefault="003315C5" w:rsidP="003315C5">
      <w:pPr>
        <w:pStyle w:val="BodyText"/>
        <w:spacing w:before="120"/>
        <w:sectPr w:rsidR="003315C5" w:rsidRPr="004A16A2" w:rsidSect="002E1DF2">
          <w:headerReference w:type="default" r:id="rId30"/>
          <w:type w:val="continuous"/>
          <w:pgSz w:w="11907" w:h="16840" w:code="9"/>
          <w:pgMar w:top="1134" w:right="1418" w:bottom="1701" w:left="1418" w:header="567" w:footer="284" w:gutter="0"/>
          <w:cols w:space="720"/>
          <w:formProt w:val="0"/>
          <w:noEndnote/>
          <w:docGrid w:linePitch="299"/>
        </w:sectPr>
      </w:pPr>
    </w:p>
    <w:sdt>
      <w:sdtPr>
        <w:alias w:val="Rationale"/>
        <w:tag w:val="rationale"/>
        <w:id w:val="22446866"/>
        <w:placeholder>
          <w:docPart w:val="479364FFEE42460FB19C45137334E6FD"/>
        </w:placeholder>
        <w15:appearance w15:val="hidden"/>
      </w:sdtPr>
      <w:sdtEndPr/>
      <w:sdtContent>
        <w:sdt>
          <w:sdtPr>
            <w:alias w:val="Rationale"/>
            <w:tag w:val="Rationale"/>
            <w:id w:val="-1451389996"/>
            <w:placeholder>
              <w:docPart w:val="B3672F5C12A84C76973364C8DBD4671D"/>
            </w:placeholder>
            <w15:appearance w15:val="hidden"/>
          </w:sdtPr>
          <w:sdtEndPr/>
          <w:sdtContent>
            <w:p w14:paraId="25DD484E" w14:textId="77777777" w:rsidR="003315C5" w:rsidRPr="004A16A2" w:rsidRDefault="003315C5" w:rsidP="003315C5">
              <w:pPr>
                <w:pStyle w:val="BodyText"/>
                <w:rPr>
                  <w:bCs/>
                </w:rPr>
              </w:pPr>
              <w:r w:rsidRPr="004A16A2">
                <w:t xml:space="preserve">The arts are woven into the fabric of community. They have the capacity to engage and inspire students, enriching their lives, stimulating curiosity and imagination, and encouraging them to reach their creative and expressive potential. </w:t>
              </w:r>
              <w:r w:rsidRPr="004A16A2">
                <w:rPr>
                  <w:bCs/>
                </w:rPr>
                <w:t>Arts subjects provide opportunities for students to learn problem-solving processes, design and create art, and use multiple literacies to communicate intention with diverse audiences.</w:t>
              </w:r>
            </w:p>
            <w:p w14:paraId="352BA477" w14:textId="77777777" w:rsidR="003315C5" w:rsidRDefault="003315C5" w:rsidP="003315C5">
              <w:pPr>
                <w:pStyle w:val="BodyText"/>
                <w:rPr>
                  <w:bCs/>
                </w:rPr>
              </w:pPr>
              <w:r w:rsidRPr="004A16A2">
                <w:rPr>
                  <w:bCs/>
                </w:rPr>
                <w:t>Dance is a unique art form and a powerful medium for communication that uses movement as a means of personal expression. It affects a wide range of human activities, including personal, social, cultural, health, artistic and entertainment pursuits. Dance is a growing art form that reflects Australia’s cultural diversity while also allowing students to engage with established and progressive worldwide dance genres and styles. In Dance in Practice, students actively engage in dance in school and community contexts. Students are provided with opportunities to experience and build their understanding of the role of dance in and across communities.</w:t>
              </w:r>
              <w:r>
                <w:rPr>
                  <w:bCs/>
                </w:rPr>
                <w:t xml:space="preserve"> </w:t>
              </w:r>
              <w:r w:rsidRPr="004A16A2">
                <w:rPr>
                  <w:bCs/>
                </w:rPr>
                <w:t>Where possible, students interact with practising performers, choreographers and dance-related artists.</w:t>
              </w:r>
            </w:p>
            <w:p w14:paraId="665131AF" w14:textId="77777777" w:rsidR="003315C5" w:rsidRDefault="003315C5" w:rsidP="003315C5">
              <w:pPr>
                <w:pStyle w:val="BodyText"/>
                <w:rPr>
                  <w:bCs/>
                </w:rPr>
              </w:pPr>
              <w:r w:rsidRPr="004A16A2">
                <w:rPr>
                  <w:bCs/>
                </w:rPr>
                <w:t>Students explore and apply dance practices safely to communicate dance ideas for particular purposes and contexts, including audiences. They gain an understanding of terminology specific to dance; interpret and express ideas and intention in their own dance and the dance of others; identify problems and investigate ways to solve them; and evaluate choices made to communicate through dance and about dance. Through the physicality of dance and the use of their bodies as a medium for artistic expression, students experience a sense of enjoyment and personal achievement.</w:t>
              </w:r>
            </w:p>
            <w:p w14:paraId="53EBF937" w14:textId="77777777" w:rsidR="003315C5" w:rsidRPr="004A16A2" w:rsidRDefault="003315C5" w:rsidP="003315C5">
              <w:pPr>
                <w:pStyle w:val="BodyText"/>
                <w:rPr>
                  <w:bCs/>
                </w:rPr>
              </w:pPr>
              <w:r w:rsidRPr="004A16A2">
                <w:rPr>
                  <w:bCs/>
                </w:rPr>
                <w:t xml:space="preserve">In Dance in Practice, students are involved in making (choreographing and performing) and responding to dance works in class, school and the community. Students also respond to their own and others’ dance works by examining aesthetic codes and symbol systems and using their senses as a means of understanding. </w:t>
              </w:r>
            </w:p>
            <w:p w14:paraId="1EC48960" w14:textId="77777777" w:rsidR="003315C5" w:rsidRPr="004A16A2" w:rsidRDefault="003315C5" w:rsidP="003315C5">
              <w:pPr>
                <w:pStyle w:val="Heading3"/>
                <w:spacing w:before="200" w:after="100"/>
              </w:pPr>
              <w:r w:rsidRPr="004A16A2">
                <w:t>Pathways</w:t>
              </w:r>
            </w:p>
            <w:p w14:paraId="74D6EBE8" w14:textId="77777777" w:rsidR="003315C5" w:rsidRPr="00762402" w:rsidRDefault="003315C5" w:rsidP="003315C5">
              <w:pPr>
                <w:pStyle w:val="BodyText"/>
                <w:rPr>
                  <w:bCs/>
                </w:rPr>
              </w:pPr>
              <w:r w:rsidRPr="004A16A2">
                <w:rPr>
                  <w:bCs/>
                </w:rPr>
                <w:t>Learning</w:t>
              </w:r>
              <w:r>
                <w:rPr>
                  <w:bCs/>
                </w:rPr>
                <w:t xml:space="preserve"> in Dance in Practice</w:t>
              </w:r>
              <w:r w:rsidRPr="004A16A2">
                <w:rPr>
                  <w:bCs/>
                </w:rPr>
                <w:t xml:space="preserve"> fosters creativity, helps students develop problem-solving skills, and </w:t>
              </w:r>
              <w:r>
                <w:rPr>
                  <w:bCs/>
                </w:rPr>
                <w:t>strengthens</w:t>
              </w:r>
              <w:r w:rsidRPr="004A16A2">
                <w:rPr>
                  <w:bCs/>
                </w:rPr>
                <w:t xml:space="preserve"> their imaginative, emotional, aesthetic, analytical and</w:t>
              </w:r>
              <w:r>
                <w:rPr>
                  <w:bCs/>
                </w:rPr>
                <w:t xml:space="preserve"> critical</w:t>
              </w:r>
              <w:r w:rsidRPr="004A16A2">
                <w:rPr>
                  <w:bCs/>
                </w:rPr>
                <w:t xml:space="preserve"> reflecti</w:t>
              </w:r>
              <w:r>
                <w:rPr>
                  <w:bCs/>
                </w:rPr>
                <w:t>on</w:t>
              </w:r>
              <w:r w:rsidRPr="004A16A2">
                <w:rPr>
                  <w:bCs/>
                </w:rPr>
                <w:t xml:space="preserve"> </w:t>
              </w:r>
              <w:r>
                <w:rPr>
                  <w:bCs/>
                </w:rPr>
                <w:t>capacities</w:t>
              </w:r>
              <w:r w:rsidRPr="004A16A2">
                <w:rPr>
                  <w:bCs/>
                </w:rPr>
                <w:t>.</w:t>
              </w:r>
              <w:r>
                <w:rPr>
                  <w:bCs/>
                </w:rPr>
                <w:t xml:space="preserve"> It </w:t>
              </w:r>
              <w:r w:rsidRPr="004A16A2">
                <w:rPr>
                  <w:bCs/>
                </w:rPr>
                <w:t>is connected to relevant industry practice and opportunities, promoting future employment and preparing students as agile, competent, innovative and safe workers who can collaborate to solve problems and complete project-based work in various contexts.</w:t>
              </w:r>
            </w:p>
          </w:sdtContent>
        </w:sdt>
      </w:sdtContent>
    </w:sdt>
    <w:p w14:paraId="742520C9" w14:textId="77777777" w:rsidR="003315C5" w:rsidRPr="004A16A2" w:rsidRDefault="003315C5" w:rsidP="003315C5">
      <w:pPr>
        <w:pStyle w:val="BodyText"/>
        <w:spacing w:before="120"/>
      </w:pPr>
      <w:r w:rsidRPr="004A16A2">
        <w:t xml:space="preserve">A course of study in Dance in Practice can establish a basis for further education and employment </w:t>
      </w:r>
      <w:r>
        <w:t>across a range of fields, such as creative industries, education, project and event management, marketing, health, recreation, humanities, communications, science and technology</w:t>
      </w:r>
      <w:r w:rsidRPr="004A16A2">
        <w:t>.</w:t>
      </w:r>
    </w:p>
    <w:p w14:paraId="4F67A273" w14:textId="77777777" w:rsidR="003315C5" w:rsidRPr="004A16A2" w:rsidRDefault="003315C5" w:rsidP="003315C5">
      <w:pPr>
        <w:pStyle w:val="Heading3"/>
      </w:pPr>
      <w:r w:rsidRPr="004A16A2">
        <w:t>Objectives</w:t>
      </w:r>
    </w:p>
    <w:p w14:paraId="55CFF11D" w14:textId="77777777" w:rsidR="003315C5" w:rsidRPr="004A16A2" w:rsidRDefault="003315C5" w:rsidP="003315C5">
      <w:pPr>
        <w:pStyle w:val="BodyText"/>
      </w:pPr>
      <w:r w:rsidRPr="004A16A2">
        <w:t>By the conclusion of the course of study, students should:</w:t>
      </w:r>
    </w:p>
    <w:p w14:paraId="2561CF7C" w14:textId="77777777" w:rsidR="003315C5" w:rsidRPr="004A16A2" w:rsidRDefault="003315C5" w:rsidP="003315C5">
      <w:pPr>
        <w:pStyle w:val="ListBullet0"/>
        <w:numPr>
          <w:ilvl w:val="0"/>
          <w:numId w:val="21"/>
        </w:numPr>
        <w:tabs>
          <w:tab w:val="clear" w:pos="1135"/>
          <w:tab w:val="num" w:pos="284"/>
        </w:tabs>
        <w:ind w:left="284"/>
      </w:pPr>
      <w:r w:rsidRPr="004A16A2">
        <w:t>use dance practices</w:t>
      </w:r>
    </w:p>
    <w:p w14:paraId="34619BBE" w14:textId="77777777" w:rsidR="003315C5" w:rsidRPr="004A16A2" w:rsidRDefault="003315C5" w:rsidP="003315C5">
      <w:pPr>
        <w:pStyle w:val="ListBullet0"/>
        <w:numPr>
          <w:ilvl w:val="0"/>
          <w:numId w:val="21"/>
        </w:numPr>
        <w:tabs>
          <w:tab w:val="clear" w:pos="1135"/>
          <w:tab w:val="num" w:pos="284"/>
        </w:tabs>
        <w:ind w:left="284"/>
      </w:pPr>
      <w:r w:rsidRPr="004A16A2">
        <w:t>plan dance works</w:t>
      </w:r>
    </w:p>
    <w:p w14:paraId="1FA09DBE" w14:textId="77777777" w:rsidR="003315C5" w:rsidRPr="004A16A2" w:rsidRDefault="003315C5" w:rsidP="003315C5">
      <w:pPr>
        <w:pStyle w:val="ListBullet0"/>
        <w:numPr>
          <w:ilvl w:val="0"/>
          <w:numId w:val="21"/>
        </w:numPr>
        <w:tabs>
          <w:tab w:val="clear" w:pos="1135"/>
          <w:tab w:val="num" w:pos="284"/>
        </w:tabs>
        <w:ind w:left="284"/>
      </w:pPr>
      <w:r w:rsidRPr="004A16A2">
        <w:t>communicate ideas</w:t>
      </w:r>
    </w:p>
    <w:p w14:paraId="6FD05411" w14:textId="77777777" w:rsidR="003315C5" w:rsidRPr="004A16A2" w:rsidRDefault="003315C5" w:rsidP="003315C5">
      <w:pPr>
        <w:pStyle w:val="ListBullet0"/>
        <w:numPr>
          <w:ilvl w:val="0"/>
          <w:numId w:val="21"/>
        </w:numPr>
        <w:tabs>
          <w:tab w:val="clear" w:pos="1135"/>
          <w:tab w:val="num" w:pos="284"/>
        </w:tabs>
        <w:ind w:left="284"/>
      </w:pPr>
      <w:r w:rsidRPr="004A16A2">
        <w:t>evaluate dance works.</w:t>
      </w:r>
    </w:p>
    <w:p w14:paraId="26360C69" w14:textId="77777777" w:rsidR="003315C5" w:rsidRPr="004A16A2" w:rsidRDefault="003315C5" w:rsidP="003315C5">
      <w:pPr>
        <w:pStyle w:val="ListBullet0"/>
        <w:numPr>
          <w:ilvl w:val="0"/>
          <w:numId w:val="0"/>
        </w:numPr>
        <w:ind w:left="284" w:hanging="284"/>
      </w:pPr>
    </w:p>
    <w:p w14:paraId="0286D1EB" w14:textId="77777777" w:rsidR="003315C5" w:rsidRPr="004A16A2" w:rsidRDefault="003315C5" w:rsidP="003315C5">
      <w:pPr>
        <w:pStyle w:val="ListBullet0"/>
        <w:numPr>
          <w:ilvl w:val="0"/>
          <w:numId w:val="0"/>
        </w:numPr>
        <w:ind w:left="284" w:hanging="284"/>
      </w:pPr>
    </w:p>
    <w:p w14:paraId="092FD993" w14:textId="77777777" w:rsidR="003315C5" w:rsidRPr="004A16A2" w:rsidRDefault="003315C5" w:rsidP="003315C5">
      <w:pPr>
        <w:pStyle w:val="ListBullet0"/>
        <w:numPr>
          <w:ilvl w:val="0"/>
          <w:numId w:val="0"/>
        </w:numPr>
        <w:ind w:left="284" w:hanging="284"/>
        <w:sectPr w:rsidR="003315C5" w:rsidRPr="004A16A2" w:rsidSect="009A3BF7">
          <w:type w:val="continuous"/>
          <w:pgSz w:w="11907" w:h="16840" w:code="9"/>
          <w:pgMar w:top="1134" w:right="1418" w:bottom="1701" w:left="1418" w:header="567" w:footer="284" w:gutter="0"/>
          <w:cols w:num="2" w:space="720"/>
          <w:formProt w:val="0"/>
          <w:noEndnote/>
          <w:docGrid w:linePitch="299"/>
        </w:sectPr>
      </w:pPr>
    </w:p>
    <w:p w14:paraId="0BBA8E89" w14:textId="77777777" w:rsidR="003315C5" w:rsidRPr="004A16A2" w:rsidRDefault="003315C5" w:rsidP="003315C5">
      <w:pPr>
        <w:pStyle w:val="Heading3"/>
        <w:spacing w:before="200" w:after="100"/>
      </w:pPr>
      <w:r w:rsidRPr="004A16A2">
        <w:lastRenderedPageBreak/>
        <w:t>Structure</w:t>
      </w:r>
    </w:p>
    <w:p w14:paraId="0EFAD5BC" w14:textId="77777777" w:rsidR="003315C5" w:rsidRPr="004A16A2" w:rsidRDefault="00524A85" w:rsidP="003315C5">
      <w:pPr>
        <w:pStyle w:val="BodyText"/>
        <w:rPr>
          <w:lang w:eastAsia="en-US"/>
        </w:rPr>
      </w:pPr>
      <w:sdt>
        <w:sdtPr>
          <w:alias w:val="Subject name"/>
          <w:tag w:val="SubjName"/>
          <w:id w:val="609087918"/>
          <w:placeholder>
            <w:docPart w:val="F942FFAFC2294D7DBC62E3EE971A745F"/>
          </w:placeholder>
          <w15:appearance w15:val="hidden"/>
        </w:sdtPr>
        <w:sdtEndPr/>
        <w:sdtContent>
          <w:r w:rsidR="003315C5" w:rsidRPr="004A16A2">
            <w:rPr>
              <w:bCs/>
            </w:rPr>
            <w:t>Dance in Practice</w:t>
          </w:r>
        </w:sdtContent>
      </w:sdt>
      <w:r w:rsidR="003315C5" w:rsidRPr="004A16A2">
        <w:t xml:space="preserve"> is a four-unit course of study. </w:t>
      </w:r>
      <w:r w:rsidR="003315C5">
        <w:t>This syllabus contains four QCAA-developed units as options for schools to combine in any order to develop their course of study.</w:t>
      </w:r>
    </w:p>
    <w:tbl>
      <w:tblPr>
        <w:tblStyle w:val="QCAAtablestyle1"/>
        <w:tblW w:w="5000" w:type="pct"/>
        <w:tblInd w:w="0" w:type="dxa"/>
        <w:tblLayout w:type="fixed"/>
        <w:tblLook w:val="06A0" w:firstRow="1" w:lastRow="0" w:firstColumn="1" w:lastColumn="0" w:noHBand="1" w:noVBand="1"/>
      </w:tblPr>
      <w:tblGrid>
        <w:gridCol w:w="2739"/>
        <w:gridCol w:w="6322"/>
      </w:tblGrid>
      <w:tr w:rsidR="003315C5" w:rsidRPr="004A16A2" w14:paraId="74F327F4" w14:textId="77777777" w:rsidTr="008219C3">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47E64BD1" w14:textId="77777777" w:rsidR="003315C5" w:rsidRPr="004A16A2" w:rsidRDefault="003315C5" w:rsidP="008219C3">
            <w:pPr>
              <w:pStyle w:val="Tableheading"/>
            </w:pPr>
            <w:r w:rsidRPr="004A16A2">
              <w:t>Unit option</w:t>
            </w:r>
          </w:p>
        </w:tc>
        <w:tc>
          <w:tcPr>
            <w:tcW w:w="3261" w:type="dxa"/>
          </w:tcPr>
          <w:p w14:paraId="68F75E8D" w14:textId="77777777" w:rsidR="003315C5" w:rsidRPr="004A16A2" w:rsidRDefault="003315C5" w:rsidP="008219C3">
            <w:pPr>
              <w:pStyle w:val="Tableheading"/>
            </w:pPr>
            <w:r w:rsidRPr="004A16A2">
              <w:t xml:space="preserve">Unit title </w:t>
            </w:r>
          </w:p>
        </w:tc>
      </w:tr>
      <w:tr w:rsidR="003315C5" w:rsidRPr="004A16A2" w14:paraId="4063F34F" w14:textId="77777777" w:rsidTr="008219C3">
        <w:trPr>
          <w:trHeight w:val="232"/>
        </w:trPr>
        <w:tc>
          <w:tcPr>
            <w:tcW w:w="1413" w:type="dxa"/>
          </w:tcPr>
          <w:p w14:paraId="2F50A896" w14:textId="77777777" w:rsidR="003315C5" w:rsidRPr="004A16A2" w:rsidRDefault="003315C5" w:rsidP="008219C3">
            <w:pPr>
              <w:pStyle w:val="Tabletext"/>
            </w:pPr>
            <w:r w:rsidRPr="004A16A2">
              <w:t>Unit option A</w:t>
            </w:r>
          </w:p>
        </w:tc>
        <w:tc>
          <w:tcPr>
            <w:tcW w:w="3261" w:type="dxa"/>
          </w:tcPr>
          <w:p w14:paraId="44606087" w14:textId="77777777" w:rsidR="003315C5" w:rsidRPr="004A16A2" w:rsidRDefault="003315C5" w:rsidP="008219C3">
            <w:pPr>
              <w:pStyle w:val="Tabletext"/>
            </w:pPr>
            <w:r w:rsidRPr="004A16A2">
              <w:t>Celebration</w:t>
            </w:r>
          </w:p>
        </w:tc>
      </w:tr>
      <w:tr w:rsidR="003315C5" w:rsidRPr="004A16A2" w14:paraId="5874FFC1" w14:textId="77777777" w:rsidTr="008219C3">
        <w:trPr>
          <w:trHeight w:val="243"/>
        </w:trPr>
        <w:tc>
          <w:tcPr>
            <w:tcW w:w="1413" w:type="dxa"/>
          </w:tcPr>
          <w:p w14:paraId="5579F67D" w14:textId="77777777" w:rsidR="003315C5" w:rsidRPr="004A16A2" w:rsidRDefault="003315C5" w:rsidP="008219C3">
            <w:pPr>
              <w:pStyle w:val="TableBullet"/>
              <w:numPr>
                <w:ilvl w:val="0"/>
                <w:numId w:val="0"/>
              </w:numPr>
              <w:ind w:left="170" w:hanging="170"/>
            </w:pPr>
            <w:r w:rsidRPr="004A16A2">
              <w:t>Unit option B</w:t>
            </w:r>
          </w:p>
        </w:tc>
        <w:tc>
          <w:tcPr>
            <w:tcW w:w="3261" w:type="dxa"/>
          </w:tcPr>
          <w:p w14:paraId="42F1FC9E" w14:textId="77777777" w:rsidR="003315C5" w:rsidRPr="004A16A2" w:rsidRDefault="003315C5" w:rsidP="008219C3">
            <w:pPr>
              <w:pStyle w:val="TableBullet"/>
              <w:numPr>
                <w:ilvl w:val="0"/>
                <w:numId w:val="0"/>
              </w:numPr>
              <w:ind w:left="170" w:hanging="170"/>
            </w:pPr>
            <w:r w:rsidRPr="004A16A2">
              <w:t>Industry</w:t>
            </w:r>
          </w:p>
        </w:tc>
      </w:tr>
      <w:tr w:rsidR="003315C5" w:rsidRPr="004A16A2" w14:paraId="6543CF12" w14:textId="77777777" w:rsidTr="008219C3">
        <w:trPr>
          <w:trHeight w:val="243"/>
        </w:trPr>
        <w:tc>
          <w:tcPr>
            <w:tcW w:w="1413" w:type="dxa"/>
          </w:tcPr>
          <w:p w14:paraId="1B847E76" w14:textId="77777777" w:rsidR="003315C5" w:rsidRPr="004A16A2" w:rsidRDefault="003315C5" w:rsidP="008219C3">
            <w:pPr>
              <w:pStyle w:val="TableBullet"/>
              <w:numPr>
                <w:ilvl w:val="0"/>
                <w:numId w:val="0"/>
              </w:numPr>
              <w:ind w:left="170" w:hanging="170"/>
            </w:pPr>
            <w:r w:rsidRPr="004A16A2">
              <w:t>Unit option C</w:t>
            </w:r>
          </w:p>
        </w:tc>
        <w:tc>
          <w:tcPr>
            <w:tcW w:w="3261" w:type="dxa"/>
          </w:tcPr>
          <w:p w14:paraId="44F42532" w14:textId="77777777" w:rsidR="003315C5" w:rsidRPr="004A16A2" w:rsidRDefault="003315C5" w:rsidP="008219C3">
            <w:pPr>
              <w:pStyle w:val="TableBullet"/>
              <w:numPr>
                <w:ilvl w:val="0"/>
                <w:numId w:val="0"/>
              </w:numPr>
            </w:pPr>
            <w:r w:rsidRPr="004A16A2">
              <w:t>Health</w:t>
            </w:r>
          </w:p>
        </w:tc>
      </w:tr>
      <w:tr w:rsidR="003315C5" w:rsidRPr="004A16A2" w14:paraId="08815133" w14:textId="77777777" w:rsidTr="008219C3">
        <w:trPr>
          <w:trHeight w:val="243"/>
        </w:trPr>
        <w:tc>
          <w:tcPr>
            <w:tcW w:w="1413" w:type="dxa"/>
          </w:tcPr>
          <w:p w14:paraId="756BD28F" w14:textId="77777777" w:rsidR="003315C5" w:rsidRPr="004A16A2" w:rsidRDefault="003315C5" w:rsidP="008219C3">
            <w:pPr>
              <w:pStyle w:val="TableBullet"/>
              <w:numPr>
                <w:ilvl w:val="0"/>
                <w:numId w:val="0"/>
              </w:numPr>
              <w:ind w:left="170" w:hanging="170"/>
            </w:pPr>
            <w:r w:rsidRPr="004A16A2">
              <w:t>Unit option D</w:t>
            </w:r>
          </w:p>
        </w:tc>
        <w:tc>
          <w:tcPr>
            <w:tcW w:w="3261" w:type="dxa"/>
          </w:tcPr>
          <w:p w14:paraId="44799CCE" w14:textId="77777777" w:rsidR="003315C5" w:rsidRPr="004A16A2" w:rsidRDefault="003315C5" w:rsidP="008219C3">
            <w:pPr>
              <w:pStyle w:val="TableBullet"/>
              <w:numPr>
                <w:ilvl w:val="0"/>
                <w:numId w:val="0"/>
              </w:numPr>
            </w:pPr>
            <w:r w:rsidRPr="004A16A2">
              <w:t>Technology</w:t>
            </w:r>
          </w:p>
        </w:tc>
      </w:tr>
    </w:tbl>
    <w:p w14:paraId="6414B424" w14:textId="77777777" w:rsidR="003315C5" w:rsidRPr="004A16A2" w:rsidRDefault="003315C5" w:rsidP="003315C5">
      <w:pPr>
        <w:pStyle w:val="Heading3"/>
      </w:pPr>
      <w:r w:rsidRPr="004A16A2">
        <w:t>Assessment</w:t>
      </w:r>
    </w:p>
    <w:p w14:paraId="094FC623" w14:textId="77777777" w:rsidR="003315C5" w:rsidRPr="004A16A2" w:rsidRDefault="003315C5" w:rsidP="003315C5">
      <w:pPr>
        <w:pStyle w:val="BodyText"/>
        <w:spacing w:before="120"/>
      </w:pPr>
      <w:r w:rsidRPr="004A16A2">
        <w:t xml:space="preserve">Students complete two assessment tasks for each unit. The assessment techniques used in </w:t>
      </w:r>
      <w:r w:rsidRPr="004A16A2">
        <w:rPr>
          <w:bCs/>
        </w:rPr>
        <w:t>Dance in Practice</w:t>
      </w:r>
      <w:r w:rsidRPr="004A16A2">
        <w:t xml:space="preserve"> are:</w:t>
      </w:r>
    </w:p>
    <w:tbl>
      <w:tblPr>
        <w:tblStyle w:val="QCAAtablestyle1"/>
        <w:tblW w:w="5000" w:type="pct"/>
        <w:tblInd w:w="0" w:type="dxa"/>
        <w:tblLook w:val="06A0" w:firstRow="1" w:lastRow="0" w:firstColumn="1" w:lastColumn="0" w:noHBand="1" w:noVBand="1"/>
      </w:tblPr>
      <w:tblGrid>
        <w:gridCol w:w="1838"/>
        <w:gridCol w:w="2693"/>
        <w:gridCol w:w="4530"/>
      </w:tblGrid>
      <w:tr w:rsidR="003315C5" w:rsidRPr="004A16A2" w14:paraId="4B1044FB" w14:textId="77777777" w:rsidTr="008219C3">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5470E642" w14:textId="77777777" w:rsidR="003315C5" w:rsidRPr="004A16A2" w:rsidRDefault="003315C5" w:rsidP="008219C3">
            <w:pPr>
              <w:pStyle w:val="Tableheading"/>
            </w:pPr>
            <w:r w:rsidRPr="004A16A2">
              <w:t>Technique</w:t>
            </w:r>
          </w:p>
        </w:tc>
        <w:tc>
          <w:tcPr>
            <w:tcW w:w="2693" w:type="dxa"/>
          </w:tcPr>
          <w:p w14:paraId="0A3E5F00" w14:textId="77777777" w:rsidR="003315C5" w:rsidRPr="004A16A2" w:rsidRDefault="003315C5" w:rsidP="008219C3">
            <w:pPr>
              <w:pStyle w:val="Tableheading"/>
            </w:pPr>
            <w:r w:rsidRPr="004A16A2">
              <w:t>Description</w:t>
            </w:r>
          </w:p>
        </w:tc>
        <w:tc>
          <w:tcPr>
            <w:tcW w:w="4530" w:type="dxa"/>
          </w:tcPr>
          <w:p w14:paraId="15CF417E" w14:textId="77777777" w:rsidR="003315C5" w:rsidRPr="004A16A2" w:rsidRDefault="003315C5" w:rsidP="008219C3">
            <w:pPr>
              <w:pStyle w:val="Tableheading"/>
              <w:rPr>
                <w:rFonts w:ascii="Arial" w:hAnsi="Arial"/>
              </w:rPr>
            </w:pPr>
            <w:r w:rsidRPr="004A16A2">
              <w:rPr>
                <w:rFonts w:ascii="Arial" w:hAnsi="Arial"/>
              </w:rPr>
              <w:t>Response requirements</w:t>
            </w:r>
          </w:p>
        </w:tc>
      </w:tr>
      <w:tr w:rsidR="003315C5" w:rsidRPr="004A16A2" w14:paraId="5B9ED0DD" w14:textId="77777777" w:rsidTr="008219C3">
        <w:trPr>
          <w:trHeight w:val="573"/>
        </w:trPr>
        <w:tc>
          <w:tcPr>
            <w:tcW w:w="1838" w:type="dxa"/>
          </w:tcPr>
          <w:p w14:paraId="4A333297" w14:textId="77777777" w:rsidR="003315C5" w:rsidRPr="004A16A2" w:rsidRDefault="003315C5" w:rsidP="008219C3">
            <w:pPr>
              <w:pStyle w:val="TableText0"/>
            </w:pPr>
            <w:r w:rsidRPr="004A16A2">
              <w:t>Choreography</w:t>
            </w:r>
          </w:p>
        </w:tc>
        <w:tc>
          <w:tcPr>
            <w:tcW w:w="2693" w:type="dxa"/>
          </w:tcPr>
          <w:p w14:paraId="2928A9CB" w14:textId="77777777" w:rsidR="003315C5" w:rsidRPr="004A16A2" w:rsidRDefault="00524A85" w:rsidP="008219C3">
            <w:pPr>
              <w:pStyle w:val="TableText0"/>
            </w:pPr>
            <w:sdt>
              <w:sdtPr>
                <w:alias w:val="Task description"/>
                <w:tag w:val="TaskDes"/>
                <w:id w:val="-753893735"/>
                <w:placeholder>
                  <w:docPart w:val="0B5E72D133F44B2F96A06A340A3F275A"/>
                </w:placeholder>
                <w15:appearance w15:val="hidden"/>
              </w:sdtPr>
              <w:sdtEndPr/>
              <w:sdtContent>
                <w:r w:rsidR="003315C5" w:rsidRPr="004A16A2">
                  <w:t>Students choreograph a dance for an identified group by adapting the choreography from the performance project to be suitable for a new group.</w:t>
                </w:r>
              </w:sdtContent>
            </w:sdt>
          </w:p>
        </w:tc>
        <w:tc>
          <w:tcPr>
            <w:tcW w:w="4530" w:type="dxa"/>
          </w:tcPr>
          <w:p w14:paraId="1806898B" w14:textId="77777777" w:rsidR="003315C5" w:rsidRPr="004A16A2" w:rsidRDefault="003315C5" w:rsidP="008219C3">
            <w:pPr>
              <w:pStyle w:val="Tablesubhead"/>
            </w:pPr>
            <w:r w:rsidRPr="004A16A2">
              <w:t>Choreography of dance</w:t>
            </w:r>
          </w:p>
          <w:p w14:paraId="4DD76732" w14:textId="77777777" w:rsidR="003315C5" w:rsidRPr="004A16A2" w:rsidRDefault="003315C5" w:rsidP="008219C3">
            <w:pPr>
              <w:pStyle w:val="TableText0"/>
            </w:pPr>
            <w:r w:rsidRPr="004A16A2">
              <w:t>Choreography (live or recorded): up to 4 minutes</w:t>
            </w:r>
          </w:p>
        </w:tc>
      </w:tr>
      <w:tr w:rsidR="003315C5" w:rsidRPr="004A16A2" w14:paraId="0DADE53C" w14:textId="77777777" w:rsidTr="008219C3">
        <w:trPr>
          <w:trHeight w:val="573"/>
        </w:trPr>
        <w:tc>
          <w:tcPr>
            <w:tcW w:w="1838" w:type="dxa"/>
          </w:tcPr>
          <w:p w14:paraId="76BF971B" w14:textId="77777777" w:rsidR="003315C5" w:rsidRPr="004A16A2" w:rsidRDefault="003315C5" w:rsidP="008219C3">
            <w:pPr>
              <w:pStyle w:val="TableText0"/>
            </w:pPr>
            <w:r w:rsidRPr="004A16A2">
              <w:t>Choreographic project</w:t>
            </w:r>
          </w:p>
        </w:tc>
        <w:tc>
          <w:tcPr>
            <w:tcW w:w="2693" w:type="dxa"/>
          </w:tcPr>
          <w:p w14:paraId="2F14EB6F" w14:textId="77777777" w:rsidR="003315C5" w:rsidRPr="004A16A2" w:rsidRDefault="00524A85" w:rsidP="008219C3">
            <w:pPr>
              <w:pStyle w:val="TableText0"/>
            </w:pPr>
            <w:sdt>
              <w:sdtPr>
                <w:alias w:val="Task description"/>
                <w:tag w:val="TaskDes"/>
                <w:id w:val="-1618135800"/>
                <w:placeholder>
                  <w:docPart w:val="4BC9827D17F64669AF419A8433EC2947"/>
                </w:placeholder>
                <w15:appearance w15:val="hidden"/>
              </w:sdtPr>
              <w:sdtEndPr/>
              <w:sdtContent>
                <w:sdt>
                  <w:sdtPr>
                    <w:alias w:val="Task description"/>
                    <w:tag w:val="TaskDes"/>
                    <w:id w:val="1566759742"/>
                    <w:placeholder>
                      <w:docPart w:val="7844006251D544E5AA9DB9E6210821DF"/>
                    </w:placeholder>
                    <w15:appearance w15:val="hidden"/>
                  </w:sdtPr>
                  <w:sdtEndPr/>
                  <w:sdtContent>
                    <w:r w:rsidR="003315C5" w:rsidRPr="004A16A2">
                      <w:t>Students plan, choreograph and evaluate a dance</w:t>
                    </w:r>
                    <w:r w:rsidR="003315C5">
                      <w:t xml:space="preserve"> for a celebration event</w:t>
                    </w:r>
                    <w:r w:rsidR="003315C5" w:rsidRPr="004A16A2">
                      <w:t xml:space="preserve">, </w:t>
                    </w:r>
                    <w:r w:rsidR="003315C5">
                      <w:t xml:space="preserve">a </w:t>
                    </w:r>
                    <w:r w:rsidR="003315C5" w:rsidRPr="004A16A2">
                      <w:t>dance work</w:t>
                    </w:r>
                    <w:r w:rsidR="003315C5">
                      <w:t xml:space="preserve"> for a dance industry sector,</w:t>
                    </w:r>
                    <w:r w:rsidR="003315C5" w:rsidRPr="004A16A2">
                      <w:t xml:space="preserve"> or dance video for a </w:t>
                    </w:r>
                    <w:r w:rsidR="003315C5">
                      <w:t>selected artist or audience</w:t>
                    </w:r>
                    <w:r w:rsidR="003315C5" w:rsidRPr="004A16A2">
                      <w:t>.</w:t>
                    </w:r>
                  </w:sdtContent>
                </w:sdt>
              </w:sdtContent>
            </w:sdt>
          </w:p>
        </w:tc>
        <w:tc>
          <w:tcPr>
            <w:tcW w:w="4530" w:type="dxa"/>
          </w:tcPr>
          <w:p w14:paraId="5098C848" w14:textId="77777777" w:rsidR="003315C5" w:rsidRPr="004A16A2" w:rsidRDefault="003315C5" w:rsidP="008219C3">
            <w:pPr>
              <w:pStyle w:val="Tablesubhead"/>
            </w:pPr>
            <w:r w:rsidRPr="004A16A2">
              <w:t>Choreography of dance/dance work</w:t>
            </w:r>
          </w:p>
          <w:p w14:paraId="10484C86" w14:textId="77777777" w:rsidR="003315C5" w:rsidRPr="004A16A2" w:rsidRDefault="003315C5" w:rsidP="008219C3">
            <w:pPr>
              <w:pStyle w:val="TableText0"/>
            </w:pPr>
            <w:r w:rsidRPr="004A16A2">
              <w:t>Choreography (live or recorded): up to 4 minutes</w:t>
            </w:r>
          </w:p>
          <w:p w14:paraId="40AC6667" w14:textId="77777777" w:rsidR="003315C5" w:rsidRPr="004A16A2" w:rsidRDefault="003315C5" w:rsidP="008219C3">
            <w:pPr>
              <w:pStyle w:val="Tablesubhead"/>
              <w:spacing w:before="120"/>
            </w:pPr>
            <w:r w:rsidRPr="004A16A2">
              <w:t>Planning and evaluation of choreography</w:t>
            </w:r>
          </w:p>
          <w:p w14:paraId="30E16053" w14:textId="77777777" w:rsidR="003315C5" w:rsidRPr="004A16A2" w:rsidRDefault="003315C5" w:rsidP="008219C3">
            <w:pPr>
              <w:pStyle w:val="TableText0"/>
            </w:pPr>
            <w:r w:rsidRPr="004A16A2">
              <w:t>One of the following:</w:t>
            </w:r>
          </w:p>
          <w:p w14:paraId="51392100" w14:textId="77777777" w:rsidR="003315C5" w:rsidRPr="004A16A2" w:rsidRDefault="003315C5" w:rsidP="003315C5">
            <w:pPr>
              <w:pStyle w:val="TableBullet"/>
              <w:numPr>
                <w:ilvl w:val="0"/>
                <w:numId w:val="24"/>
              </w:numPr>
            </w:pPr>
            <w:r w:rsidRPr="004A16A2">
              <w:t>Multimodal (at least two modes delivered at the same time): up to 5 minutes, 8 A4 pages, or equivalent digital media</w:t>
            </w:r>
          </w:p>
          <w:p w14:paraId="17B3D678" w14:textId="77777777" w:rsidR="003315C5" w:rsidRPr="004A16A2" w:rsidRDefault="003315C5" w:rsidP="003315C5">
            <w:pPr>
              <w:pStyle w:val="TableBullet"/>
              <w:numPr>
                <w:ilvl w:val="0"/>
                <w:numId w:val="24"/>
              </w:numPr>
            </w:pPr>
            <w:r w:rsidRPr="004A16A2">
              <w:t>Written: up to 600 words</w:t>
            </w:r>
          </w:p>
          <w:p w14:paraId="6937686C" w14:textId="77777777" w:rsidR="003315C5" w:rsidRPr="004A16A2" w:rsidRDefault="003315C5" w:rsidP="003315C5">
            <w:pPr>
              <w:pStyle w:val="TableBullet"/>
              <w:numPr>
                <w:ilvl w:val="0"/>
                <w:numId w:val="24"/>
              </w:numPr>
            </w:pPr>
            <w:r w:rsidRPr="004A16A2">
              <w:t>Spoken: up to 4 minutes, or signed equivalent</w:t>
            </w:r>
          </w:p>
        </w:tc>
      </w:tr>
      <w:tr w:rsidR="003315C5" w:rsidRPr="004A16A2" w14:paraId="2E2EC56E" w14:textId="77777777" w:rsidTr="008219C3">
        <w:trPr>
          <w:trHeight w:val="573"/>
        </w:trPr>
        <w:tc>
          <w:tcPr>
            <w:tcW w:w="1838" w:type="dxa"/>
          </w:tcPr>
          <w:p w14:paraId="633FD4C9" w14:textId="77777777" w:rsidR="003315C5" w:rsidRPr="004A16A2" w:rsidRDefault="003315C5" w:rsidP="008219C3">
            <w:pPr>
              <w:pStyle w:val="TableText0"/>
            </w:pPr>
            <w:r w:rsidRPr="004A16A2">
              <w:t>Performance</w:t>
            </w:r>
          </w:p>
        </w:tc>
        <w:tc>
          <w:tcPr>
            <w:tcW w:w="2693" w:type="dxa"/>
          </w:tcPr>
          <w:p w14:paraId="22D30062" w14:textId="77777777" w:rsidR="003315C5" w:rsidRPr="004A16A2" w:rsidRDefault="003315C5" w:rsidP="008219C3">
            <w:pPr>
              <w:pStyle w:val="TableText0"/>
            </w:pPr>
            <w:r w:rsidRPr="004A16A2">
              <w:t xml:space="preserve">Students perform a </w:t>
            </w:r>
            <w:r>
              <w:t xml:space="preserve">celebration </w:t>
            </w:r>
            <w:r w:rsidRPr="004A16A2">
              <w:t>dance</w:t>
            </w:r>
            <w:r>
              <w:t>, a dance</w:t>
            </w:r>
            <w:r w:rsidRPr="004A16A2">
              <w:t xml:space="preserve"> work</w:t>
            </w:r>
            <w:r>
              <w:t xml:space="preserve"> </w:t>
            </w:r>
            <w:r w:rsidRPr="004A16A2">
              <w:t>to showcase skills</w:t>
            </w:r>
            <w:r>
              <w:t xml:space="preserve"> for an industry sector,</w:t>
            </w:r>
            <w:r w:rsidRPr="004A16A2">
              <w:t xml:space="preserve"> or </w:t>
            </w:r>
            <w:r>
              <w:t xml:space="preserve">choreography for a dance </w:t>
            </w:r>
            <w:r w:rsidRPr="004A16A2">
              <w:t>video</w:t>
            </w:r>
            <w:r>
              <w:t>, as</w:t>
            </w:r>
            <w:r w:rsidRPr="004A16A2">
              <w:t xml:space="preserve"> connected to the choreographic project.</w:t>
            </w:r>
          </w:p>
        </w:tc>
        <w:tc>
          <w:tcPr>
            <w:tcW w:w="4530" w:type="dxa"/>
          </w:tcPr>
          <w:p w14:paraId="13C26F85" w14:textId="77777777" w:rsidR="003315C5" w:rsidRPr="004A16A2" w:rsidRDefault="003315C5" w:rsidP="008219C3">
            <w:pPr>
              <w:pStyle w:val="Tablesubhead"/>
            </w:pPr>
            <w:r w:rsidRPr="004A16A2">
              <w:t>Performance of dance, dance work/s</w:t>
            </w:r>
          </w:p>
          <w:p w14:paraId="253CF279" w14:textId="77777777" w:rsidR="003315C5" w:rsidRPr="004A16A2" w:rsidRDefault="003315C5" w:rsidP="008219C3">
            <w:pPr>
              <w:pStyle w:val="TableText0"/>
            </w:pPr>
            <w:r w:rsidRPr="004A16A2">
              <w:t>Performance (live or recorded): up to 4 minutes</w:t>
            </w:r>
          </w:p>
        </w:tc>
      </w:tr>
      <w:tr w:rsidR="003315C5" w:rsidRPr="004A16A2" w14:paraId="7079FCDA" w14:textId="77777777" w:rsidTr="008219C3">
        <w:trPr>
          <w:trHeight w:val="501"/>
        </w:trPr>
        <w:tc>
          <w:tcPr>
            <w:tcW w:w="1838" w:type="dxa"/>
          </w:tcPr>
          <w:p w14:paraId="5358CCA6" w14:textId="77777777" w:rsidR="003315C5" w:rsidRPr="004A16A2" w:rsidRDefault="003315C5" w:rsidP="008219C3">
            <w:pPr>
              <w:pStyle w:val="TableText0"/>
            </w:pPr>
            <w:r w:rsidRPr="004A16A2">
              <w:t>Performance project</w:t>
            </w:r>
          </w:p>
        </w:tc>
        <w:tc>
          <w:tcPr>
            <w:tcW w:w="2693" w:type="dxa"/>
          </w:tcPr>
          <w:p w14:paraId="10AFE548" w14:textId="77777777" w:rsidR="003315C5" w:rsidRPr="004A16A2" w:rsidRDefault="00524A85" w:rsidP="008219C3">
            <w:pPr>
              <w:pStyle w:val="TableText0"/>
              <w:rPr>
                <w:rFonts w:eastAsiaTheme="minorHAnsi" w:cstheme="minorBidi"/>
                <w:szCs w:val="22"/>
              </w:rPr>
            </w:pPr>
            <w:sdt>
              <w:sdtPr>
                <w:alias w:val="Task description"/>
                <w:tag w:val="TaskDes"/>
                <w:id w:val="-308250046"/>
                <w:placeholder>
                  <w:docPart w:val="E827C74F15424935AF800F66A655F105"/>
                </w:placeholder>
                <w15:appearance w15:val="hidden"/>
              </w:sdtPr>
              <w:sdtEndPr/>
              <w:sdtContent>
                <w:r w:rsidR="003315C5" w:rsidRPr="004A16A2">
                  <w:t>Students perform a teacher- or guest-devised dance. They plan and evaluate an adaptation of the teacher or guest choreography.</w:t>
                </w:r>
              </w:sdtContent>
            </w:sdt>
          </w:p>
        </w:tc>
        <w:tc>
          <w:tcPr>
            <w:tcW w:w="4530" w:type="dxa"/>
          </w:tcPr>
          <w:p w14:paraId="46FBC0FD" w14:textId="77777777" w:rsidR="003315C5" w:rsidRPr="004A16A2" w:rsidRDefault="003315C5" w:rsidP="008219C3">
            <w:pPr>
              <w:pStyle w:val="Tablesubhead"/>
            </w:pPr>
            <w:r w:rsidRPr="004A16A2">
              <w:t>Performance of dance</w:t>
            </w:r>
          </w:p>
          <w:p w14:paraId="43278ED7" w14:textId="77777777" w:rsidR="003315C5" w:rsidRPr="004A16A2" w:rsidRDefault="003315C5" w:rsidP="008219C3">
            <w:pPr>
              <w:pStyle w:val="TableText0"/>
            </w:pPr>
            <w:r w:rsidRPr="004A16A2">
              <w:t>Performance (live or recorded): up to 4 minutes</w:t>
            </w:r>
          </w:p>
          <w:p w14:paraId="5F9F9B48" w14:textId="77777777" w:rsidR="003315C5" w:rsidRPr="004A16A2" w:rsidRDefault="003315C5" w:rsidP="008219C3">
            <w:pPr>
              <w:pStyle w:val="Tablesubhead"/>
              <w:spacing w:before="120"/>
            </w:pPr>
            <w:r w:rsidRPr="004A16A2">
              <w:t>Planning of choreography and evaluation of performance</w:t>
            </w:r>
          </w:p>
          <w:p w14:paraId="0914F672" w14:textId="77777777" w:rsidR="003315C5" w:rsidRPr="004A16A2" w:rsidRDefault="003315C5" w:rsidP="008219C3">
            <w:pPr>
              <w:pStyle w:val="TableText0"/>
            </w:pPr>
            <w:r w:rsidRPr="004A16A2">
              <w:t>One of the following:</w:t>
            </w:r>
          </w:p>
          <w:p w14:paraId="043F2C5D" w14:textId="77777777" w:rsidR="003315C5" w:rsidRPr="004A16A2" w:rsidRDefault="003315C5" w:rsidP="003315C5">
            <w:pPr>
              <w:pStyle w:val="TableBullet"/>
              <w:numPr>
                <w:ilvl w:val="0"/>
                <w:numId w:val="24"/>
              </w:numPr>
            </w:pPr>
            <w:r w:rsidRPr="004A16A2">
              <w:t>Multimodal (at least two modes delivered at the same time): up to 5 minutes, 8 A4 pages, or equivalent digital media</w:t>
            </w:r>
          </w:p>
          <w:p w14:paraId="0695A110" w14:textId="77777777" w:rsidR="003315C5" w:rsidRPr="004A16A2" w:rsidRDefault="003315C5" w:rsidP="003315C5">
            <w:pPr>
              <w:pStyle w:val="TableBullet"/>
              <w:numPr>
                <w:ilvl w:val="0"/>
                <w:numId w:val="24"/>
              </w:numPr>
            </w:pPr>
            <w:r w:rsidRPr="004A16A2">
              <w:t>Written: up to 600 words</w:t>
            </w:r>
          </w:p>
          <w:p w14:paraId="35509BE9" w14:textId="77777777" w:rsidR="003315C5" w:rsidRPr="004A16A2" w:rsidRDefault="003315C5" w:rsidP="003315C5">
            <w:pPr>
              <w:pStyle w:val="TableBullet"/>
              <w:numPr>
                <w:ilvl w:val="0"/>
                <w:numId w:val="24"/>
              </w:numPr>
            </w:pPr>
            <w:r w:rsidRPr="004A16A2">
              <w:t>Spoken: up to 4 minutes, or signed equivalent</w:t>
            </w:r>
          </w:p>
        </w:tc>
      </w:tr>
    </w:tbl>
    <w:p w14:paraId="12E634C7" w14:textId="77777777" w:rsidR="003315C5" w:rsidRPr="004A16A2" w:rsidRDefault="003315C5" w:rsidP="003315C5">
      <w:r w:rsidRPr="004A16A2">
        <w:br w:type="page"/>
      </w:r>
    </w:p>
    <w:p w14:paraId="12E3876E" w14:textId="3A8D62B8" w:rsidR="006308C6" w:rsidRPr="004A16A2" w:rsidRDefault="006308C6" w:rsidP="006308C6">
      <w:pPr>
        <w:pStyle w:val="Smallspace"/>
      </w:pPr>
    </w:p>
    <w:tbl>
      <w:tblPr>
        <w:tblStyle w:val="TextLayout"/>
        <w:tblW w:w="5650" w:type="pct"/>
        <w:tblInd w:w="-170" w:type="dxa"/>
        <w:tblLayout w:type="fixed"/>
        <w:tblLook w:val="04A0" w:firstRow="1" w:lastRow="0" w:firstColumn="1" w:lastColumn="0" w:noHBand="0" w:noVBand="1"/>
      </w:tblPr>
      <w:tblGrid>
        <w:gridCol w:w="141"/>
        <w:gridCol w:w="9264"/>
        <w:gridCol w:w="845"/>
      </w:tblGrid>
      <w:tr w:rsidR="009F1799" w:rsidRPr="004A16A2" w14:paraId="7BC9901D" w14:textId="77777777" w:rsidTr="009759E4">
        <w:trPr>
          <w:trHeight w:hRule="exact" w:val="851"/>
        </w:trPr>
        <w:tc>
          <w:tcPr>
            <w:tcW w:w="141" w:type="dxa"/>
            <w:shd w:val="clear" w:color="auto" w:fill="6858A9"/>
          </w:tcPr>
          <w:p w14:paraId="0B8EE87D" w14:textId="77777777" w:rsidR="009F1799" w:rsidRPr="004A16A2" w:rsidRDefault="009F1799" w:rsidP="009759E4">
            <w:pPr>
              <w:pStyle w:val="Tabletext"/>
            </w:pPr>
          </w:p>
        </w:tc>
        <w:tc>
          <w:tcPr>
            <w:tcW w:w="9264" w:type="dxa"/>
            <w:tcMar>
              <w:left w:w="57" w:type="dxa"/>
            </w:tcMar>
            <w:vAlign w:val="center"/>
          </w:tcPr>
          <w:p w14:paraId="0479A8E1" w14:textId="0ED3AD44" w:rsidR="009F1799" w:rsidRPr="004A16A2" w:rsidRDefault="009F1799" w:rsidP="009759E4">
            <w:pPr>
              <w:pStyle w:val="SubjectHeading"/>
            </w:pPr>
            <w:r>
              <w:t>Media</w:t>
            </w:r>
            <w:r w:rsidRPr="004A16A2">
              <w:t xml:space="preserve"> in Practice</w:t>
            </w:r>
          </w:p>
          <w:p w14:paraId="4A506C52" w14:textId="77777777" w:rsidR="009F1799" w:rsidRPr="004A16A2" w:rsidRDefault="009F1799" w:rsidP="009759E4">
            <w:pPr>
              <w:pStyle w:val="Heading3"/>
              <w:spacing w:before="0" w:after="0"/>
            </w:pPr>
            <w:r w:rsidRPr="004A16A2">
              <w:t>Applied senior subject</w:t>
            </w:r>
          </w:p>
        </w:tc>
        <w:tc>
          <w:tcPr>
            <w:tcW w:w="845" w:type="dxa"/>
            <w:shd w:val="clear" w:color="auto" w:fill="6858A9"/>
            <w:tcMar>
              <w:bottom w:w="28" w:type="dxa"/>
              <w:right w:w="57" w:type="dxa"/>
            </w:tcMar>
            <w:vAlign w:val="bottom"/>
          </w:tcPr>
          <w:p w14:paraId="0A58628E" w14:textId="77777777" w:rsidR="009F1799" w:rsidRPr="004A16A2" w:rsidRDefault="009F1799" w:rsidP="009759E4">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9F1799" w:rsidRPr="004A16A2" w14:paraId="72F019A6" w14:textId="77777777" w:rsidTr="009759E4">
        <w:trPr>
          <w:trHeight w:hRule="exact" w:val="113"/>
        </w:trPr>
        <w:tc>
          <w:tcPr>
            <w:tcW w:w="10250" w:type="dxa"/>
            <w:gridSpan w:val="3"/>
            <w:shd w:val="clear" w:color="auto" w:fill="auto"/>
          </w:tcPr>
          <w:p w14:paraId="7EAAA104" w14:textId="77777777" w:rsidR="009F1799" w:rsidRPr="004A16A2" w:rsidRDefault="009F1799" w:rsidP="009759E4">
            <w:pPr>
              <w:pStyle w:val="Smallspace"/>
            </w:pPr>
          </w:p>
        </w:tc>
      </w:tr>
    </w:tbl>
    <w:p w14:paraId="0014F79C" w14:textId="77777777" w:rsidR="009F1799" w:rsidRPr="004A16A2" w:rsidRDefault="009F1799" w:rsidP="009F1799">
      <w:pPr>
        <w:pStyle w:val="BodyText"/>
        <w:spacing w:before="120"/>
        <w:sectPr w:rsidR="009F1799" w:rsidRPr="004A16A2" w:rsidSect="009F1799">
          <w:headerReference w:type="default" r:id="rId31"/>
          <w:type w:val="continuous"/>
          <w:pgSz w:w="11907" w:h="16840" w:code="9"/>
          <w:pgMar w:top="1134" w:right="1418" w:bottom="1701" w:left="1418" w:header="567" w:footer="284" w:gutter="0"/>
          <w:cols w:space="720"/>
          <w:formProt w:val="0"/>
          <w:noEndnote/>
          <w:docGrid w:linePitch="299"/>
        </w:sectPr>
      </w:pPr>
    </w:p>
    <w:sdt>
      <w:sdtPr>
        <w:alias w:val="Rationale"/>
        <w:tag w:val="rationale"/>
        <w:id w:val="-781649195"/>
        <w:placeholder>
          <w:docPart w:val="17843BEF27474678B98706D69E778222"/>
        </w:placeholder>
        <w15:appearance w15:val="hidden"/>
      </w:sdtPr>
      <w:sdtEndPr>
        <w:rPr>
          <w:b/>
          <w:color w:val="6D6F71"/>
          <w:sz w:val="28"/>
          <w:szCs w:val="28"/>
        </w:rPr>
      </w:sdtEndPr>
      <w:sdtContent>
        <w:p w14:paraId="41329127" w14:textId="2362AD7C" w:rsidR="009F1799" w:rsidRDefault="009F1799" w:rsidP="009F1799">
          <w:pPr>
            <w:pStyle w:val="BodyText"/>
          </w:pPr>
          <w:r w:rsidRPr="009F1799">
            <w:t xml:space="preserve">The arts are woven into the fabric of community. They have the capacity to engage and inspire students, enriching their lives, stimulating curiosity and imagination, and encouraging them to reach their creative and expressive potential. Arts subjects provide opportunities for students to learn problem-solving processes, design and create art, and use multiple literacies to communicate intention with diverse audiences. </w:t>
          </w:r>
        </w:p>
        <w:p w14:paraId="6B388A94" w14:textId="77777777" w:rsidR="009F1799" w:rsidRDefault="009F1799" w:rsidP="009F1799">
          <w:pPr>
            <w:pStyle w:val="BodyText"/>
          </w:pPr>
          <w:r w:rsidRPr="009F1799">
            <w:t xml:space="preserve">Media arts refers to art-making and artworks composed and transmitted through film, television, radio, print, gaming and web-based media. Students explore the role of the media in reflecting and shaping society's values, attitudes and beliefs. They learn to be ethical and responsible users and creators of digital technologies and to be aware of the social, environmental and legal impacts of their actions and practices. </w:t>
          </w:r>
        </w:p>
        <w:p w14:paraId="10B76865" w14:textId="77777777" w:rsidR="009F1799" w:rsidRDefault="009F1799" w:rsidP="009F1799">
          <w:pPr>
            <w:pStyle w:val="BodyText"/>
          </w:pPr>
          <w:r w:rsidRPr="009F1799">
            <w:t xml:space="preserve">Students develop the necessary knowledge, understanding and skills required for emerging careers in a dynamic and creative field that is constantly adapting to new technologies. Learning is connected to relevant arts industry practice and opportunities, promoting future employment and preparing students as agile, competent, innovative and safe arts workers, who can work collaboratively to solve problems and complete project-based work. </w:t>
          </w:r>
        </w:p>
        <w:p w14:paraId="0C41E45C" w14:textId="73294134" w:rsidR="009F1799" w:rsidRDefault="009F1799" w:rsidP="009F1799">
          <w:pPr>
            <w:pStyle w:val="BodyText"/>
          </w:pPr>
          <w:r w:rsidRPr="009F1799">
            <w:t>When responding, students use analytical processes to identify individual, community or global problems and develop plans and designs for media artworks. They use reasoning and decision making to justify their choices, reflecting and evaluating on the success of their own and others' art-</w:t>
          </w:r>
          <w:r w:rsidRPr="009F1799">
            <w:t>making. When making, students demonstrate knowledge and understanding of media arts practices to communicate artistic intention. They gain an appreciation of how media artworks connect ideas and purposes with audiences. Students develop competency with and independent selection of modes, media technologies and media techniques as they make design products and media artworks, synthesising ideas developed through the responding phase.</w:t>
          </w:r>
        </w:p>
        <w:p w14:paraId="006712D5" w14:textId="3B677D62" w:rsidR="009F1799" w:rsidRPr="004A16A2" w:rsidRDefault="009F1799" w:rsidP="009F1799">
          <w:pPr>
            <w:pStyle w:val="BodyText"/>
            <w:rPr>
              <w:bCs/>
            </w:rPr>
          </w:pPr>
          <w:r w:rsidRPr="004A16A2">
            <w:rPr>
              <w:bCs/>
            </w:rPr>
            <w:t xml:space="preserve"> </w:t>
          </w:r>
        </w:p>
        <w:p w14:paraId="0D4A275C" w14:textId="1BA62592" w:rsidR="009F1799" w:rsidRPr="004A16A2" w:rsidRDefault="009F1799" w:rsidP="009F1799">
          <w:pPr>
            <w:pStyle w:val="Heading3"/>
            <w:spacing w:before="200" w:after="100"/>
          </w:pPr>
          <w:r w:rsidRPr="004A16A2">
            <w:t>Pathways</w:t>
          </w:r>
        </w:p>
      </w:sdtContent>
    </w:sdt>
    <w:p w14:paraId="0611E1B5" w14:textId="71B39AB9" w:rsidR="009F1799" w:rsidRDefault="009F1799" w:rsidP="009F1799">
      <w:pPr>
        <w:pStyle w:val="Heading3"/>
        <w:rPr>
          <w:b w:val="0"/>
          <w:bCs/>
          <w:color w:val="auto"/>
          <w:sz w:val="21"/>
          <w:szCs w:val="21"/>
        </w:rPr>
      </w:pPr>
      <w:r>
        <w:rPr>
          <w:b w:val="0"/>
          <w:bCs/>
          <w:color w:val="auto"/>
          <w:sz w:val="21"/>
          <w:szCs w:val="21"/>
        </w:rPr>
        <w:t xml:space="preserve">A </w:t>
      </w:r>
      <w:r w:rsidRPr="009F1799">
        <w:rPr>
          <w:b w:val="0"/>
          <w:bCs/>
          <w:color w:val="auto"/>
          <w:sz w:val="21"/>
          <w:szCs w:val="21"/>
        </w:rPr>
        <w:t xml:space="preserve">course of study in Media Arts in Practice can establish a basis for further education and employment in the fields of advertising and marketing, publishing, web design, television and filmmaking, animation and gaming, photography, curating, 3D and mobile application design, concept art and digital illustration. It can also establish a basis for self-employment and </w:t>
      </w:r>
      <w:r w:rsidRPr="009F1799">
        <w:rPr>
          <w:b w:val="0"/>
          <w:bCs/>
          <w:color w:val="auto"/>
          <w:sz w:val="21"/>
          <w:szCs w:val="21"/>
        </w:rPr>
        <w:t>self-driven</w:t>
      </w:r>
      <w:r w:rsidRPr="009F1799">
        <w:rPr>
          <w:b w:val="0"/>
          <w:bCs/>
          <w:color w:val="auto"/>
          <w:sz w:val="21"/>
          <w:szCs w:val="21"/>
        </w:rPr>
        <w:t xml:space="preserve"> career opportunities. </w:t>
      </w:r>
    </w:p>
    <w:p w14:paraId="3A4A9EFB" w14:textId="77777777" w:rsidR="009F1799" w:rsidRDefault="009F1799" w:rsidP="009F1799">
      <w:pPr>
        <w:pStyle w:val="Heading3"/>
        <w:rPr>
          <w:b w:val="0"/>
          <w:bCs/>
          <w:color w:val="auto"/>
          <w:sz w:val="21"/>
          <w:szCs w:val="21"/>
        </w:rPr>
      </w:pPr>
    </w:p>
    <w:p w14:paraId="393D670E" w14:textId="770C9F5D" w:rsidR="009F1799" w:rsidRPr="004A16A2" w:rsidRDefault="009F1799" w:rsidP="009F1799">
      <w:pPr>
        <w:pStyle w:val="Heading3"/>
      </w:pPr>
      <w:r w:rsidRPr="004A16A2">
        <w:t>Objectives</w:t>
      </w:r>
    </w:p>
    <w:p w14:paraId="03A75CCE" w14:textId="77777777" w:rsidR="009F1799" w:rsidRPr="004A16A2" w:rsidRDefault="009F1799" w:rsidP="009F1799">
      <w:pPr>
        <w:pStyle w:val="BodyText"/>
      </w:pPr>
      <w:r w:rsidRPr="004A16A2">
        <w:t>By the conclusion of the course of study, students should:</w:t>
      </w:r>
    </w:p>
    <w:p w14:paraId="46A000B6" w14:textId="77777777" w:rsidR="009F1799" w:rsidRPr="004A16A2" w:rsidRDefault="009F1799" w:rsidP="009F1799">
      <w:pPr>
        <w:pStyle w:val="ListBullet0"/>
        <w:numPr>
          <w:ilvl w:val="0"/>
          <w:numId w:val="21"/>
        </w:numPr>
        <w:tabs>
          <w:tab w:val="clear" w:pos="1135"/>
          <w:tab w:val="num" w:pos="284"/>
        </w:tabs>
        <w:ind w:left="284"/>
      </w:pPr>
      <w:r w:rsidRPr="004A16A2">
        <w:t>use dance practices</w:t>
      </w:r>
    </w:p>
    <w:p w14:paraId="0348109A" w14:textId="77777777" w:rsidR="009F1799" w:rsidRPr="004A16A2" w:rsidRDefault="009F1799" w:rsidP="009F1799">
      <w:pPr>
        <w:pStyle w:val="ListBullet0"/>
        <w:numPr>
          <w:ilvl w:val="0"/>
          <w:numId w:val="21"/>
        </w:numPr>
        <w:tabs>
          <w:tab w:val="clear" w:pos="1135"/>
          <w:tab w:val="num" w:pos="284"/>
        </w:tabs>
        <w:ind w:left="284"/>
      </w:pPr>
      <w:r w:rsidRPr="004A16A2">
        <w:t>plan dance works</w:t>
      </w:r>
    </w:p>
    <w:p w14:paraId="7EB1862F" w14:textId="77777777" w:rsidR="009F1799" w:rsidRPr="004A16A2" w:rsidRDefault="009F1799" w:rsidP="009F1799">
      <w:pPr>
        <w:pStyle w:val="ListBullet0"/>
        <w:numPr>
          <w:ilvl w:val="0"/>
          <w:numId w:val="21"/>
        </w:numPr>
        <w:tabs>
          <w:tab w:val="clear" w:pos="1135"/>
          <w:tab w:val="num" w:pos="284"/>
        </w:tabs>
        <w:ind w:left="284"/>
      </w:pPr>
      <w:r w:rsidRPr="004A16A2">
        <w:t>communicate ideas</w:t>
      </w:r>
    </w:p>
    <w:p w14:paraId="7B75B9A6" w14:textId="77777777" w:rsidR="009F1799" w:rsidRPr="004A16A2" w:rsidRDefault="009F1799" w:rsidP="009F1799">
      <w:pPr>
        <w:pStyle w:val="ListBullet0"/>
        <w:numPr>
          <w:ilvl w:val="0"/>
          <w:numId w:val="21"/>
        </w:numPr>
        <w:tabs>
          <w:tab w:val="clear" w:pos="1135"/>
          <w:tab w:val="num" w:pos="284"/>
        </w:tabs>
        <w:ind w:left="284"/>
      </w:pPr>
      <w:r w:rsidRPr="004A16A2">
        <w:t>evaluate dance works.</w:t>
      </w:r>
    </w:p>
    <w:p w14:paraId="6E6020E5" w14:textId="77777777" w:rsidR="009F1799" w:rsidRPr="004A16A2" w:rsidRDefault="009F1799" w:rsidP="009F1799">
      <w:pPr>
        <w:pStyle w:val="ListBullet0"/>
        <w:numPr>
          <w:ilvl w:val="0"/>
          <w:numId w:val="0"/>
        </w:numPr>
        <w:ind w:left="284" w:hanging="284"/>
      </w:pPr>
    </w:p>
    <w:p w14:paraId="78DADA50" w14:textId="77777777" w:rsidR="009F1799" w:rsidRPr="004A16A2" w:rsidRDefault="009F1799" w:rsidP="009F1799">
      <w:pPr>
        <w:pStyle w:val="ListBullet0"/>
        <w:numPr>
          <w:ilvl w:val="0"/>
          <w:numId w:val="0"/>
        </w:numPr>
        <w:ind w:left="284" w:hanging="284"/>
      </w:pPr>
    </w:p>
    <w:p w14:paraId="7EF62944" w14:textId="77777777" w:rsidR="009F1799" w:rsidRPr="004A16A2" w:rsidRDefault="009F1799" w:rsidP="009F1799">
      <w:pPr>
        <w:pStyle w:val="ListBullet0"/>
        <w:numPr>
          <w:ilvl w:val="0"/>
          <w:numId w:val="0"/>
        </w:numPr>
        <w:ind w:left="284" w:hanging="284"/>
        <w:sectPr w:rsidR="009F1799" w:rsidRPr="004A16A2" w:rsidSect="009F1799">
          <w:type w:val="continuous"/>
          <w:pgSz w:w="11907" w:h="16840" w:code="9"/>
          <w:pgMar w:top="1134" w:right="1418" w:bottom="1701" w:left="1418" w:header="567" w:footer="284" w:gutter="0"/>
          <w:cols w:num="2" w:space="720"/>
          <w:formProt w:val="0"/>
          <w:noEndnote/>
          <w:docGrid w:linePitch="299"/>
        </w:sectPr>
      </w:pPr>
    </w:p>
    <w:p w14:paraId="4958A9CA" w14:textId="77777777" w:rsidR="009F1799" w:rsidRDefault="009F1799">
      <w:pPr>
        <w:rPr>
          <w:b/>
          <w:color w:val="6D6F71"/>
          <w:sz w:val="28"/>
          <w:szCs w:val="28"/>
        </w:rPr>
      </w:pPr>
      <w:r>
        <w:br w:type="page"/>
      </w:r>
    </w:p>
    <w:p w14:paraId="449A1FCC" w14:textId="1243AD36" w:rsidR="009F1799" w:rsidRPr="004A16A2" w:rsidRDefault="009F1799" w:rsidP="009F1799">
      <w:pPr>
        <w:pStyle w:val="Heading3"/>
        <w:spacing w:before="200" w:after="100"/>
      </w:pPr>
      <w:r w:rsidRPr="004A16A2">
        <w:lastRenderedPageBreak/>
        <w:t>Structure</w:t>
      </w:r>
    </w:p>
    <w:p w14:paraId="67C2A5F4" w14:textId="694B6C33" w:rsidR="009F1799" w:rsidRPr="004A16A2" w:rsidRDefault="009F1799" w:rsidP="009F1799">
      <w:pPr>
        <w:pStyle w:val="BodyText"/>
        <w:rPr>
          <w:lang w:eastAsia="en-US"/>
        </w:rPr>
      </w:pPr>
      <w:sdt>
        <w:sdtPr>
          <w:alias w:val="Subject name"/>
          <w:tag w:val="SubjName"/>
          <w:id w:val="-521557832"/>
          <w:placeholder>
            <w:docPart w:val="7DD2D342D263406CB8152A8A6A37A902"/>
          </w:placeholder>
          <w15:appearance w15:val="hidden"/>
        </w:sdtPr>
        <w:sdtContent>
          <w:r>
            <w:rPr>
              <w:bCs/>
            </w:rPr>
            <w:t>Media</w:t>
          </w:r>
          <w:r w:rsidRPr="004A16A2">
            <w:rPr>
              <w:bCs/>
            </w:rPr>
            <w:t xml:space="preserve"> in Practice</w:t>
          </w:r>
        </w:sdtContent>
      </w:sdt>
      <w:r w:rsidRPr="004A16A2">
        <w:t xml:space="preserve"> is a four-unit course of study. </w:t>
      </w:r>
      <w:r>
        <w:t>This syllabus contains four QCAA-developed units as options for schools to combine in any order to develop their course of study.</w:t>
      </w:r>
    </w:p>
    <w:tbl>
      <w:tblPr>
        <w:tblStyle w:val="QCAAtablestyle1"/>
        <w:tblW w:w="5000" w:type="pct"/>
        <w:tblInd w:w="0" w:type="dxa"/>
        <w:tblLayout w:type="fixed"/>
        <w:tblLook w:val="06A0" w:firstRow="1" w:lastRow="0" w:firstColumn="1" w:lastColumn="0" w:noHBand="1" w:noVBand="1"/>
      </w:tblPr>
      <w:tblGrid>
        <w:gridCol w:w="2739"/>
        <w:gridCol w:w="6322"/>
      </w:tblGrid>
      <w:tr w:rsidR="009F1799" w:rsidRPr="004A16A2" w14:paraId="002BE605" w14:textId="77777777" w:rsidTr="009759E4">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31658178" w14:textId="77777777" w:rsidR="009F1799" w:rsidRPr="004A16A2" w:rsidRDefault="009F1799" w:rsidP="009759E4">
            <w:pPr>
              <w:pStyle w:val="Tableheading"/>
            </w:pPr>
            <w:r w:rsidRPr="004A16A2">
              <w:t>Unit option</w:t>
            </w:r>
          </w:p>
        </w:tc>
        <w:tc>
          <w:tcPr>
            <w:tcW w:w="3261" w:type="dxa"/>
          </w:tcPr>
          <w:p w14:paraId="1E24ADCA" w14:textId="77777777" w:rsidR="009F1799" w:rsidRPr="004A16A2" w:rsidRDefault="009F1799" w:rsidP="009759E4">
            <w:pPr>
              <w:pStyle w:val="Tableheading"/>
            </w:pPr>
            <w:r w:rsidRPr="004A16A2">
              <w:t xml:space="preserve">Unit title </w:t>
            </w:r>
          </w:p>
        </w:tc>
      </w:tr>
      <w:tr w:rsidR="009F1799" w:rsidRPr="004A16A2" w14:paraId="528089D4" w14:textId="77777777" w:rsidTr="009759E4">
        <w:trPr>
          <w:trHeight w:val="232"/>
        </w:trPr>
        <w:tc>
          <w:tcPr>
            <w:tcW w:w="1413" w:type="dxa"/>
          </w:tcPr>
          <w:p w14:paraId="2F23F3CE" w14:textId="77777777" w:rsidR="009F1799" w:rsidRPr="004A16A2" w:rsidRDefault="009F1799" w:rsidP="009759E4">
            <w:pPr>
              <w:pStyle w:val="Tabletext"/>
            </w:pPr>
            <w:r w:rsidRPr="004A16A2">
              <w:t>Unit option A</w:t>
            </w:r>
          </w:p>
        </w:tc>
        <w:tc>
          <w:tcPr>
            <w:tcW w:w="3261" w:type="dxa"/>
          </w:tcPr>
          <w:p w14:paraId="114D0334" w14:textId="562370CD" w:rsidR="009F1799" w:rsidRPr="004A16A2" w:rsidRDefault="009F1799" w:rsidP="009759E4">
            <w:pPr>
              <w:pStyle w:val="Tabletext"/>
            </w:pPr>
            <w:r>
              <w:t>Personal viewpoints</w:t>
            </w:r>
          </w:p>
        </w:tc>
      </w:tr>
      <w:tr w:rsidR="009F1799" w:rsidRPr="004A16A2" w14:paraId="6FF35735" w14:textId="77777777" w:rsidTr="009759E4">
        <w:trPr>
          <w:trHeight w:val="243"/>
        </w:trPr>
        <w:tc>
          <w:tcPr>
            <w:tcW w:w="1413" w:type="dxa"/>
          </w:tcPr>
          <w:p w14:paraId="28345CBD" w14:textId="77777777" w:rsidR="009F1799" w:rsidRPr="004A16A2" w:rsidRDefault="009F1799" w:rsidP="009759E4">
            <w:pPr>
              <w:pStyle w:val="TableBullet"/>
              <w:numPr>
                <w:ilvl w:val="0"/>
                <w:numId w:val="0"/>
              </w:numPr>
              <w:ind w:left="170" w:hanging="170"/>
            </w:pPr>
            <w:r w:rsidRPr="004A16A2">
              <w:t>Unit option B</w:t>
            </w:r>
          </w:p>
        </w:tc>
        <w:tc>
          <w:tcPr>
            <w:tcW w:w="3261" w:type="dxa"/>
          </w:tcPr>
          <w:p w14:paraId="7BD68683" w14:textId="2F5F0C3C" w:rsidR="009F1799" w:rsidRPr="004A16A2" w:rsidRDefault="009F1799" w:rsidP="009759E4">
            <w:pPr>
              <w:pStyle w:val="TableBullet"/>
              <w:numPr>
                <w:ilvl w:val="0"/>
                <w:numId w:val="0"/>
              </w:numPr>
              <w:ind w:left="170" w:hanging="170"/>
            </w:pPr>
            <w:r>
              <w:t>Representations</w:t>
            </w:r>
          </w:p>
        </w:tc>
      </w:tr>
      <w:tr w:rsidR="009F1799" w:rsidRPr="004A16A2" w14:paraId="07A81A4B" w14:textId="77777777" w:rsidTr="009759E4">
        <w:trPr>
          <w:trHeight w:val="243"/>
        </w:trPr>
        <w:tc>
          <w:tcPr>
            <w:tcW w:w="1413" w:type="dxa"/>
          </w:tcPr>
          <w:p w14:paraId="656583C3" w14:textId="77777777" w:rsidR="009F1799" w:rsidRPr="004A16A2" w:rsidRDefault="009F1799" w:rsidP="009759E4">
            <w:pPr>
              <w:pStyle w:val="TableBullet"/>
              <w:numPr>
                <w:ilvl w:val="0"/>
                <w:numId w:val="0"/>
              </w:numPr>
              <w:ind w:left="170" w:hanging="170"/>
            </w:pPr>
            <w:r w:rsidRPr="004A16A2">
              <w:t>Unit option C</w:t>
            </w:r>
          </w:p>
        </w:tc>
        <w:tc>
          <w:tcPr>
            <w:tcW w:w="3261" w:type="dxa"/>
          </w:tcPr>
          <w:p w14:paraId="027CC542" w14:textId="1118FA27" w:rsidR="009F1799" w:rsidRPr="004A16A2" w:rsidRDefault="009F1799" w:rsidP="009759E4">
            <w:pPr>
              <w:pStyle w:val="TableBullet"/>
              <w:numPr>
                <w:ilvl w:val="0"/>
                <w:numId w:val="0"/>
              </w:numPr>
            </w:pPr>
            <w:r>
              <w:t>Community</w:t>
            </w:r>
          </w:p>
        </w:tc>
      </w:tr>
      <w:tr w:rsidR="009F1799" w:rsidRPr="004A16A2" w14:paraId="37C78BD4" w14:textId="77777777" w:rsidTr="009759E4">
        <w:trPr>
          <w:trHeight w:val="243"/>
        </w:trPr>
        <w:tc>
          <w:tcPr>
            <w:tcW w:w="1413" w:type="dxa"/>
          </w:tcPr>
          <w:p w14:paraId="57057442" w14:textId="77777777" w:rsidR="009F1799" w:rsidRPr="004A16A2" w:rsidRDefault="009F1799" w:rsidP="009759E4">
            <w:pPr>
              <w:pStyle w:val="TableBullet"/>
              <w:numPr>
                <w:ilvl w:val="0"/>
                <w:numId w:val="0"/>
              </w:numPr>
              <w:ind w:left="170" w:hanging="170"/>
            </w:pPr>
            <w:r w:rsidRPr="004A16A2">
              <w:t>Unit option D</w:t>
            </w:r>
          </w:p>
        </w:tc>
        <w:tc>
          <w:tcPr>
            <w:tcW w:w="3261" w:type="dxa"/>
          </w:tcPr>
          <w:p w14:paraId="0749DD9D" w14:textId="2817745E" w:rsidR="009F1799" w:rsidRPr="004A16A2" w:rsidRDefault="009F1799" w:rsidP="009759E4">
            <w:pPr>
              <w:pStyle w:val="TableBullet"/>
              <w:numPr>
                <w:ilvl w:val="0"/>
                <w:numId w:val="0"/>
              </w:numPr>
            </w:pPr>
            <w:r>
              <w:t>Persuasion</w:t>
            </w:r>
          </w:p>
        </w:tc>
      </w:tr>
    </w:tbl>
    <w:p w14:paraId="7D4C1BE7" w14:textId="77777777" w:rsidR="009F1799" w:rsidRPr="004A16A2" w:rsidRDefault="009F1799" w:rsidP="009F1799">
      <w:pPr>
        <w:pStyle w:val="Heading3"/>
      </w:pPr>
      <w:r w:rsidRPr="004A16A2">
        <w:t>Assessment</w:t>
      </w:r>
    </w:p>
    <w:p w14:paraId="6BD76F97" w14:textId="77777777" w:rsidR="009F1799" w:rsidRPr="004A16A2" w:rsidRDefault="009F1799" w:rsidP="009F1799">
      <w:pPr>
        <w:pStyle w:val="BodyText"/>
        <w:spacing w:before="120"/>
      </w:pPr>
      <w:r w:rsidRPr="004A16A2">
        <w:t xml:space="preserve">Students complete two assessment tasks for each unit. The assessment techniques used in </w:t>
      </w:r>
      <w:r w:rsidRPr="004A16A2">
        <w:rPr>
          <w:bCs/>
        </w:rPr>
        <w:t>Dance in Practice</w:t>
      </w:r>
      <w:r w:rsidRPr="004A16A2">
        <w:t xml:space="preserve"> are:</w:t>
      </w:r>
    </w:p>
    <w:tbl>
      <w:tblPr>
        <w:tblStyle w:val="QCAAtablestyle1"/>
        <w:tblW w:w="5000" w:type="pct"/>
        <w:tblInd w:w="0" w:type="dxa"/>
        <w:tblLook w:val="06A0" w:firstRow="1" w:lastRow="0" w:firstColumn="1" w:lastColumn="0" w:noHBand="1" w:noVBand="1"/>
      </w:tblPr>
      <w:tblGrid>
        <w:gridCol w:w="1838"/>
        <w:gridCol w:w="2693"/>
        <w:gridCol w:w="4530"/>
      </w:tblGrid>
      <w:tr w:rsidR="009F1799" w:rsidRPr="004A16A2" w14:paraId="3C7E0B13" w14:textId="77777777" w:rsidTr="009759E4">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42E0EBAA" w14:textId="77777777" w:rsidR="009F1799" w:rsidRPr="004A16A2" w:rsidRDefault="009F1799" w:rsidP="009759E4">
            <w:pPr>
              <w:pStyle w:val="Tableheading"/>
            </w:pPr>
            <w:r w:rsidRPr="004A16A2">
              <w:t>Technique</w:t>
            </w:r>
          </w:p>
        </w:tc>
        <w:tc>
          <w:tcPr>
            <w:tcW w:w="2693" w:type="dxa"/>
          </w:tcPr>
          <w:p w14:paraId="49BDC3AE" w14:textId="77777777" w:rsidR="009F1799" w:rsidRPr="004A16A2" w:rsidRDefault="009F1799" w:rsidP="009759E4">
            <w:pPr>
              <w:pStyle w:val="Tableheading"/>
            </w:pPr>
            <w:r w:rsidRPr="004A16A2">
              <w:t>Description</w:t>
            </w:r>
          </w:p>
        </w:tc>
        <w:tc>
          <w:tcPr>
            <w:tcW w:w="4530" w:type="dxa"/>
          </w:tcPr>
          <w:p w14:paraId="1008CBC5" w14:textId="77777777" w:rsidR="009F1799" w:rsidRPr="004A16A2" w:rsidRDefault="009F1799" w:rsidP="009759E4">
            <w:pPr>
              <w:pStyle w:val="Tableheading"/>
              <w:rPr>
                <w:rFonts w:ascii="Arial" w:hAnsi="Arial"/>
              </w:rPr>
            </w:pPr>
            <w:r w:rsidRPr="004A16A2">
              <w:rPr>
                <w:rFonts w:ascii="Arial" w:hAnsi="Arial"/>
              </w:rPr>
              <w:t>Response requirements</w:t>
            </w:r>
          </w:p>
        </w:tc>
      </w:tr>
      <w:tr w:rsidR="009F1799" w:rsidRPr="004A16A2" w14:paraId="18130D6D" w14:textId="77777777" w:rsidTr="009759E4">
        <w:trPr>
          <w:trHeight w:val="573"/>
        </w:trPr>
        <w:tc>
          <w:tcPr>
            <w:tcW w:w="1838" w:type="dxa"/>
          </w:tcPr>
          <w:p w14:paraId="4A7BAED2" w14:textId="40265F42" w:rsidR="009F1799" w:rsidRPr="004A16A2" w:rsidRDefault="009F1799" w:rsidP="009759E4">
            <w:pPr>
              <w:pStyle w:val="TableText0"/>
            </w:pPr>
            <w:r>
              <w:t>Project</w:t>
            </w:r>
          </w:p>
        </w:tc>
        <w:tc>
          <w:tcPr>
            <w:tcW w:w="2693" w:type="dxa"/>
          </w:tcPr>
          <w:p w14:paraId="05EE7CBE" w14:textId="1E29EE5C" w:rsidR="009F1799" w:rsidRPr="004A16A2" w:rsidRDefault="009F1799" w:rsidP="009759E4">
            <w:pPr>
              <w:pStyle w:val="TableText0"/>
            </w:pPr>
            <w:sdt>
              <w:sdtPr>
                <w:alias w:val="Task description"/>
                <w:tag w:val="TaskDes"/>
                <w:id w:val="-312176162"/>
                <w:placeholder>
                  <w:docPart w:val="AF30D9B5FCE54BCCBABFEA5FB5A9625A"/>
                </w:placeholder>
                <w15:appearance w15:val="hidden"/>
              </w:sdtPr>
              <w:sdtContent>
                <w:r w:rsidR="00105548" w:rsidRPr="00105548">
                  <w:t>Students plan, design and evaluate media artworks for a specific context or purpose. Project contexts may include personal viewpoints, representations, community, or persuasion.</w:t>
                </w:r>
                <w:r w:rsidR="00105548" w:rsidRPr="00105548">
                  <w:tab/>
                </w:r>
              </w:sdtContent>
            </w:sdt>
          </w:p>
        </w:tc>
        <w:tc>
          <w:tcPr>
            <w:tcW w:w="4530" w:type="dxa"/>
          </w:tcPr>
          <w:p w14:paraId="442928B4" w14:textId="77777777" w:rsidR="00105548" w:rsidRDefault="00105548" w:rsidP="009759E4">
            <w:pPr>
              <w:pStyle w:val="TableText0"/>
              <w:rPr>
                <w:rFonts w:asciiTheme="majorHAnsi" w:hAnsiTheme="majorHAnsi" w:cs="Arial"/>
                <w:bCs/>
                <w:color w:val="000000" w:themeColor="text1"/>
                <w:szCs w:val="20"/>
                <w:lang w:eastAsia="en-US"/>
                <w14:numForm w14:val="default"/>
              </w:rPr>
            </w:pPr>
            <w:r w:rsidRPr="00105548">
              <w:rPr>
                <w:rFonts w:asciiTheme="majorHAnsi" w:hAnsiTheme="majorHAnsi" w:cs="Arial"/>
                <w:b/>
                <w:bCs/>
                <w:color w:val="000000" w:themeColor="text1"/>
                <w:szCs w:val="20"/>
                <w:lang w:eastAsia="en-US"/>
                <w14:numForm w14:val="default"/>
              </w:rPr>
              <w:t>Design product</w:t>
            </w:r>
            <w:r w:rsidRPr="00105548">
              <w:rPr>
                <w:rFonts w:asciiTheme="majorHAnsi" w:hAnsiTheme="majorHAnsi" w:cs="Arial"/>
                <w:bCs/>
                <w:color w:val="000000" w:themeColor="text1"/>
                <w:szCs w:val="20"/>
                <w:lang w:eastAsia="en-US"/>
                <w14:numForm w14:val="default"/>
              </w:rPr>
              <w:t xml:space="preserve"> (pre-production):</w:t>
            </w:r>
          </w:p>
          <w:p w14:paraId="1D4F5179" w14:textId="77777777" w:rsidR="00105548" w:rsidRDefault="00105548" w:rsidP="00105548">
            <w:pPr>
              <w:pStyle w:val="ListBullet0"/>
            </w:pPr>
            <w:r w:rsidRPr="00105548">
              <w:rPr>
                <w:lang w:eastAsia="en-US"/>
              </w:rPr>
              <w:t>Format varies depending on mode (e.g. script, storyboard, sketch, design folio)</w:t>
            </w:r>
          </w:p>
          <w:p w14:paraId="43D54BF8" w14:textId="77777777" w:rsidR="00105548" w:rsidRDefault="00105548" w:rsidP="00105548">
            <w:pPr>
              <w:pStyle w:val="ListBullet0"/>
              <w:numPr>
                <w:ilvl w:val="0"/>
                <w:numId w:val="0"/>
              </w:numPr>
              <w:rPr>
                <w:lang w:eastAsia="en-US"/>
              </w:rPr>
            </w:pPr>
            <w:r w:rsidRPr="00105548">
              <w:rPr>
                <w:b/>
                <w:lang w:eastAsia="en-US"/>
              </w:rPr>
              <w:t>Planning and/or evaluation</w:t>
            </w:r>
            <w:r w:rsidRPr="00105548">
              <w:rPr>
                <w:lang w:eastAsia="en-US"/>
              </w:rPr>
              <w:t xml:space="preserve"> (one of the following):</w:t>
            </w:r>
          </w:p>
          <w:p w14:paraId="546DEC67" w14:textId="41786C08" w:rsidR="009F1799" w:rsidRPr="00105548" w:rsidRDefault="00105548" w:rsidP="00105548">
            <w:pPr>
              <w:pStyle w:val="ListBullet0"/>
              <w:numPr>
                <w:ilvl w:val="0"/>
                <w:numId w:val="0"/>
              </w:numPr>
            </w:pPr>
            <w:r w:rsidRPr="00105548">
              <w:rPr>
                <w:lang w:eastAsia="en-US"/>
              </w:rPr>
              <w:t>Multimodal (at least two modes delivered at the same time): up to 5 minutes, 8 A4 pages, or equivalent digital media</w:t>
            </w:r>
            <w:r w:rsidRPr="00105548">
              <w:rPr>
                <w:lang w:eastAsia="en-US"/>
              </w:rPr>
              <w:br/>
              <w:t>Written: up to 600 words</w:t>
            </w:r>
            <w:r w:rsidRPr="00105548">
              <w:rPr>
                <w:lang w:eastAsia="en-US"/>
              </w:rPr>
              <w:br/>
              <w:t>Spoken: up to 4 minutes, or signed equivalent</w:t>
            </w:r>
            <w:r w:rsidRPr="00105548">
              <w:rPr>
                <w:lang w:eastAsia="en-US"/>
              </w:rPr>
              <w:br/>
            </w:r>
            <w:r w:rsidRPr="00105548">
              <w:rPr>
                <w:lang w:eastAsia="en-US"/>
              </w:rPr>
              <w:br/>
            </w:r>
            <w:r w:rsidRPr="00105548">
              <w:rPr>
                <w:b/>
                <w:lang w:eastAsia="en-US"/>
              </w:rPr>
              <w:t>Note:</w:t>
            </w:r>
            <w:r w:rsidRPr="00105548">
              <w:rPr>
                <w:lang w:eastAsia="en-US"/>
              </w:rPr>
              <w:t xml:space="preserve"> In persuasion tasks (e.g. D1), this takes the form of a </w:t>
            </w:r>
            <w:r w:rsidRPr="00105548">
              <w:rPr>
                <w:b/>
                <w:lang w:eastAsia="en-US"/>
              </w:rPr>
              <w:t>design pitch</w:t>
            </w:r>
          </w:p>
        </w:tc>
      </w:tr>
      <w:tr w:rsidR="009F1799" w:rsidRPr="004A16A2" w14:paraId="0BF601A4" w14:textId="77777777" w:rsidTr="009759E4">
        <w:trPr>
          <w:trHeight w:val="573"/>
        </w:trPr>
        <w:tc>
          <w:tcPr>
            <w:tcW w:w="1838" w:type="dxa"/>
          </w:tcPr>
          <w:p w14:paraId="2DF6D88E" w14:textId="19340F15" w:rsidR="009F1799" w:rsidRPr="004A16A2" w:rsidRDefault="00105548" w:rsidP="009759E4">
            <w:pPr>
              <w:pStyle w:val="TableText0"/>
            </w:pPr>
            <w:r>
              <w:t>Media artwork</w:t>
            </w:r>
          </w:p>
        </w:tc>
        <w:tc>
          <w:tcPr>
            <w:tcW w:w="2693" w:type="dxa"/>
          </w:tcPr>
          <w:p w14:paraId="71DE7DC6" w14:textId="154403D0" w:rsidR="009F1799" w:rsidRPr="004A16A2" w:rsidRDefault="009F1799" w:rsidP="009759E4">
            <w:pPr>
              <w:pStyle w:val="TableText0"/>
            </w:pPr>
            <w:sdt>
              <w:sdtPr>
                <w:alias w:val="Task description"/>
                <w:tag w:val="TaskDes"/>
                <w:id w:val="1541320579"/>
                <w:placeholder>
                  <w:docPart w:val="F540F2DA4BCD43EA80DC8373CBE0668E"/>
                </w:placeholder>
                <w15:appearance w15:val="hidden"/>
              </w:sdtPr>
              <w:sdtContent>
                <w:sdt>
                  <w:sdtPr>
                    <w:alias w:val="Task description"/>
                    <w:tag w:val="TaskDes"/>
                    <w:id w:val="-1670167096"/>
                    <w:placeholder>
                      <w:docPart w:val="7174B56FE5CE4B82BA8C0ADA204D6D08"/>
                    </w:placeholder>
                    <w15:appearance w15:val="hidden"/>
                  </w:sdtPr>
                  <w:sdtContent>
                    <w:r w:rsidR="00105548" w:rsidRPr="00105548">
                      <w:t>Students create a resolved media artwork based on their design product. The final product may express a personal viewpoint, explore representations, celebrate or advocate for community, or persuade a target audience.</w:t>
                    </w:r>
                  </w:sdtContent>
                </w:sdt>
              </w:sdtContent>
            </w:sdt>
          </w:p>
        </w:tc>
        <w:tc>
          <w:tcPr>
            <w:tcW w:w="4530" w:type="dxa"/>
          </w:tcPr>
          <w:p w14:paraId="4DE97DA5" w14:textId="11860F4A" w:rsidR="00105548" w:rsidRDefault="00105548" w:rsidP="00105548">
            <w:pPr>
              <w:pStyle w:val="TableBullet"/>
              <w:numPr>
                <w:ilvl w:val="0"/>
                <w:numId w:val="0"/>
              </w:numPr>
              <w:ind w:left="170" w:hanging="170"/>
              <w:rPr>
                <w:rFonts w:asciiTheme="majorHAnsi" w:hAnsiTheme="majorHAnsi" w:cs="Arial"/>
                <w:bCs/>
                <w:szCs w:val="20"/>
              </w:rPr>
            </w:pPr>
            <w:r w:rsidRPr="00105548">
              <w:rPr>
                <w:rFonts w:asciiTheme="majorHAnsi" w:hAnsiTheme="majorHAnsi" w:cs="Arial"/>
                <w:bCs/>
                <w:szCs w:val="20"/>
              </w:rPr>
              <w:t>One of the following:</w:t>
            </w:r>
          </w:p>
          <w:p w14:paraId="6EA747EB" w14:textId="77777777" w:rsidR="00105548" w:rsidRDefault="00105548" w:rsidP="00105548">
            <w:pPr>
              <w:pStyle w:val="ListBullet0"/>
            </w:pPr>
            <w:r w:rsidRPr="00105548">
              <w:rPr>
                <w:b/>
              </w:rPr>
              <w:t>Audio</w:t>
            </w:r>
            <w:r w:rsidRPr="00105548">
              <w:t>: up to 3 minutes</w:t>
            </w:r>
          </w:p>
          <w:p w14:paraId="287D304C" w14:textId="77777777" w:rsidR="00105548" w:rsidRDefault="00105548" w:rsidP="00105548">
            <w:pPr>
              <w:pStyle w:val="ListBullet0"/>
            </w:pPr>
            <w:r w:rsidRPr="00105548">
              <w:rPr>
                <w:b/>
              </w:rPr>
              <w:t>Moving image</w:t>
            </w:r>
            <w:r w:rsidRPr="00105548">
              <w:t>: up to 3 minutes</w:t>
            </w:r>
          </w:p>
          <w:p w14:paraId="2B7A4000" w14:textId="11CC10ED" w:rsidR="009F1799" w:rsidRPr="00105548" w:rsidRDefault="00105548" w:rsidP="00105548">
            <w:pPr>
              <w:pStyle w:val="ListBullet0"/>
            </w:pPr>
            <w:r>
              <w:rPr>
                <w:b/>
              </w:rPr>
              <w:t>S</w:t>
            </w:r>
            <w:r w:rsidRPr="00105548">
              <w:rPr>
                <w:b/>
              </w:rPr>
              <w:t>till image</w:t>
            </w:r>
            <w:r w:rsidRPr="00105548">
              <w:t>: up to 4 media artworks</w:t>
            </w:r>
          </w:p>
        </w:tc>
      </w:tr>
    </w:tbl>
    <w:p w14:paraId="28448BD3" w14:textId="39A9CB8F" w:rsidR="009F1799" w:rsidRDefault="009F1799">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6308C6" w:rsidRPr="004A16A2" w14:paraId="0A369550" w14:textId="77777777" w:rsidTr="009F1799">
        <w:trPr>
          <w:trHeight w:hRule="exact" w:val="851"/>
        </w:trPr>
        <w:tc>
          <w:tcPr>
            <w:tcW w:w="141" w:type="dxa"/>
            <w:shd w:val="clear" w:color="auto" w:fill="003378"/>
          </w:tcPr>
          <w:p w14:paraId="127E0D6F" w14:textId="10550243" w:rsidR="006308C6" w:rsidRPr="004A16A2" w:rsidRDefault="006308C6" w:rsidP="00CF7FBE">
            <w:pPr>
              <w:pStyle w:val="Tabletext"/>
            </w:pPr>
          </w:p>
        </w:tc>
        <w:tc>
          <w:tcPr>
            <w:tcW w:w="9264" w:type="dxa"/>
            <w:tcMar>
              <w:left w:w="57" w:type="dxa"/>
            </w:tcMar>
            <w:vAlign w:val="center"/>
          </w:tcPr>
          <w:p w14:paraId="08D611A7" w14:textId="77777777" w:rsidR="006308C6" w:rsidRPr="004A16A2" w:rsidRDefault="006308C6" w:rsidP="00CF7FBE">
            <w:pPr>
              <w:pStyle w:val="SubjectHeading"/>
            </w:pPr>
            <w:r w:rsidRPr="004A16A2">
              <w:t>Building &amp; Construction Skills</w:t>
            </w:r>
          </w:p>
          <w:p w14:paraId="176FDB3C" w14:textId="77777777" w:rsidR="006308C6" w:rsidRPr="004A16A2" w:rsidRDefault="006308C6" w:rsidP="00CF7FBE">
            <w:pPr>
              <w:pStyle w:val="Heading3"/>
              <w:spacing w:before="0" w:after="0"/>
            </w:pPr>
            <w:r w:rsidRPr="004A16A2">
              <w:t>Applied senior subject</w:t>
            </w:r>
          </w:p>
        </w:tc>
        <w:tc>
          <w:tcPr>
            <w:tcW w:w="845" w:type="dxa"/>
            <w:shd w:val="clear" w:color="auto" w:fill="003378"/>
            <w:tcMar>
              <w:bottom w:w="28" w:type="dxa"/>
              <w:right w:w="57" w:type="dxa"/>
            </w:tcMar>
            <w:vAlign w:val="bottom"/>
          </w:tcPr>
          <w:p w14:paraId="393A3CAD" w14:textId="77777777" w:rsidR="006308C6" w:rsidRPr="004A16A2" w:rsidRDefault="006308C6"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6308C6" w:rsidRPr="004A16A2" w14:paraId="19EA233D" w14:textId="77777777" w:rsidTr="009F1799">
        <w:trPr>
          <w:trHeight w:hRule="exact" w:val="113"/>
        </w:trPr>
        <w:tc>
          <w:tcPr>
            <w:tcW w:w="10250" w:type="dxa"/>
            <w:gridSpan w:val="3"/>
            <w:shd w:val="clear" w:color="auto" w:fill="auto"/>
          </w:tcPr>
          <w:p w14:paraId="6B0AD715" w14:textId="77777777" w:rsidR="006308C6" w:rsidRPr="004A16A2" w:rsidRDefault="006308C6" w:rsidP="00CF7FBE">
            <w:pPr>
              <w:pStyle w:val="Smallspace"/>
            </w:pPr>
          </w:p>
        </w:tc>
      </w:tr>
    </w:tbl>
    <w:p w14:paraId="46569022" w14:textId="77777777" w:rsidR="006308C6" w:rsidRPr="004A16A2" w:rsidRDefault="006308C6" w:rsidP="006308C6">
      <w:pPr>
        <w:pStyle w:val="BodyText"/>
        <w:sectPr w:rsidR="006308C6" w:rsidRPr="004A16A2" w:rsidSect="002E1DF2">
          <w:headerReference w:type="default" r:id="rId32"/>
          <w:type w:val="continuous"/>
          <w:pgSz w:w="11907" w:h="16840" w:code="9"/>
          <w:pgMar w:top="1134" w:right="1418" w:bottom="1701" w:left="1418" w:header="567" w:footer="284" w:gutter="0"/>
          <w:cols w:space="720"/>
          <w:formProt w:val="0"/>
          <w:noEndnote/>
          <w:docGrid w:linePitch="299"/>
        </w:sectPr>
      </w:pPr>
    </w:p>
    <w:sdt>
      <w:sdtPr>
        <w:alias w:val="Rationale"/>
        <w:tag w:val="Rationale"/>
        <w:id w:val="1884747941"/>
        <w:placeholder>
          <w:docPart w:val="1D2D0BCB975540B298D7A3C8B02521CA"/>
        </w:placeholder>
        <w15:appearance w15:val="hidden"/>
      </w:sdtPr>
      <w:sdtEndPr/>
      <w:sdtContent>
        <w:p w14:paraId="01E4524E" w14:textId="77777777" w:rsidR="006308C6" w:rsidRPr="004A16A2" w:rsidRDefault="006308C6" w:rsidP="006308C6">
          <w:pPr>
            <w:pStyle w:val="BodyText"/>
          </w:pPr>
          <w:r w:rsidRPr="004A16A2">
            <w:t>Technologies are an integral part of society as humans seek to create solutions to improve their own and others’ quality of life. Technologies affect people and societies by transforming, restoring and sustaining the world in which we live. In an increasingly technological and complex world, it is important to develop the knowledge, understanding and skills associated with traditional and contemporary tools and materials used by Australian building and construction industries to construct structures. The building and construction industry transforms raw materials into structures wanted by society. This adds value for both enterprises and consumers. Australia has strong building and construction industries that continue to provide employment opportunities.</w:t>
          </w:r>
        </w:p>
        <w:p w14:paraId="2F3627AB" w14:textId="77777777" w:rsidR="006308C6" w:rsidRPr="004A16A2" w:rsidRDefault="006308C6" w:rsidP="006308C6">
          <w:pPr>
            <w:pStyle w:val="BodyText"/>
          </w:pPr>
          <w:r w:rsidRPr="004A16A2">
            <w:t>Building &amp; Construction Skills includes the study of the building and construction industry’s practices and production processes through students’ application in, and through, trade learning contexts. Industry practices are used by building and construction enterprises to manage the construction of structures from raw materials. Production processes combine the production skills and procedures required to construct structures. Students engage in applied learning to demonstrate knowledge and skills in units that meet local needs, available resources and teacher expertise. Through both individual and collaborative learning experiences, students learn to meet customer expectations of high-quality structures at a specific price and time.</w:t>
          </w:r>
        </w:p>
        <w:p w14:paraId="4B9CA0D7" w14:textId="77777777" w:rsidR="006308C6" w:rsidRPr="004A16A2" w:rsidRDefault="006308C6" w:rsidP="006308C6">
          <w:pPr>
            <w:pStyle w:val="BodyText"/>
          </w:pPr>
          <w:r w:rsidRPr="004A16A2">
            <w:t xml:space="preserve">Applied learning supports students’ development of transferable 21st century, literacy and numeracy skills relevant to future employment opportunities in the domestic, commercial and civil construction industrial sectors. Students learn to interpret drawings and technical information, and </w:t>
          </w:r>
          <w:r w:rsidRPr="004A16A2">
            <w:t>select and demonstrate safe practical production processes using hand and power tools, machinery and equipment. They communicate using oral, written and graphical modes and organise, calculate, plan, evaluate and adapt production processes and the structures they construct. The majority of learning is done through construction tasks that relate to business and industry. Students work with each other to solve problems and complete practical work.</w:t>
          </w:r>
        </w:p>
      </w:sdtContent>
    </w:sdt>
    <w:p w14:paraId="52D34127" w14:textId="77777777" w:rsidR="006308C6" w:rsidRPr="004A16A2" w:rsidRDefault="006308C6" w:rsidP="006308C6">
      <w:pPr>
        <w:pStyle w:val="Heading3"/>
      </w:pPr>
      <w:r w:rsidRPr="004A16A2">
        <w:t>Pathways</w:t>
      </w:r>
    </w:p>
    <w:p w14:paraId="0D776856" w14:textId="77777777" w:rsidR="006308C6" w:rsidRPr="004A16A2" w:rsidRDefault="006308C6" w:rsidP="006308C6">
      <w:pPr>
        <w:pStyle w:val="BodyText"/>
      </w:pPr>
      <w:r w:rsidRPr="004A16A2">
        <w:t>A course of study in Building &amp; Construction Skills can establish a basis for further education and employment in civil, residential or commercial building and construction fields. These include roles such as bricklayer, plasterer, concreter, painter and decorator, carpenter, joiner, roof tiler, plumber, steel fixer, landscaper and electrician.</w:t>
      </w:r>
    </w:p>
    <w:p w14:paraId="38EA65B0" w14:textId="77777777" w:rsidR="006308C6" w:rsidRPr="004A16A2" w:rsidRDefault="006308C6" w:rsidP="006308C6">
      <w:pPr>
        <w:pStyle w:val="Heading3"/>
        <w:spacing w:before="120"/>
      </w:pPr>
      <w:r w:rsidRPr="004A16A2">
        <w:t>Objectives</w:t>
      </w:r>
    </w:p>
    <w:p w14:paraId="134BDE7E" w14:textId="77777777" w:rsidR="006308C6" w:rsidRPr="004A16A2" w:rsidRDefault="006308C6" w:rsidP="006308C6">
      <w:pPr>
        <w:pStyle w:val="BodyText"/>
      </w:pPr>
      <w:r w:rsidRPr="004A16A2">
        <w:t>By the conclusion of the course of study, students should:</w:t>
      </w:r>
    </w:p>
    <w:p w14:paraId="60A33B2C" w14:textId="77777777" w:rsidR="006308C6" w:rsidRPr="004A16A2" w:rsidRDefault="006308C6" w:rsidP="006308C6">
      <w:pPr>
        <w:pStyle w:val="ListBullet0"/>
      </w:pPr>
      <w:r w:rsidRPr="004A16A2">
        <w:t>demonstrate practices, skills and procedures</w:t>
      </w:r>
    </w:p>
    <w:p w14:paraId="7121F80C" w14:textId="77777777" w:rsidR="006308C6" w:rsidRPr="004A16A2" w:rsidRDefault="006308C6" w:rsidP="006308C6">
      <w:pPr>
        <w:pStyle w:val="ListBullet0"/>
      </w:pPr>
      <w:r w:rsidRPr="004A16A2">
        <w:t>interpret drawings and technical information</w:t>
      </w:r>
    </w:p>
    <w:p w14:paraId="3F35E83C" w14:textId="77777777" w:rsidR="006308C6" w:rsidRPr="004A16A2" w:rsidRDefault="006308C6" w:rsidP="006308C6">
      <w:pPr>
        <w:pStyle w:val="ListBullet0"/>
      </w:pPr>
      <w:r w:rsidRPr="004A16A2">
        <w:t>select practices, skills and procedures</w:t>
      </w:r>
    </w:p>
    <w:p w14:paraId="121B13A7" w14:textId="77777777" w:rsidR="006308C6" w:rsidRPr="004A16A2" w:rsidRDefault="006308C6" w:rsidP="006308C6">
      <w:pPr>
        <w:pStyle w:val="ListBullet0"/>
      </w:pPr>
      <w:r w:rsidRPr="004A16A2">
        <w:t>sequence processes</w:t>
      </w:r>
    </w:p>
    <w:p w14:paraId="33CD9694" w14:textId="77777777" w:rsidR="006308C6" w:rsidRPr="004A16A2" w:rsidRDefault="006308C6" w:rsidP="006308C6">
      <w:pPr>
        <w:pStyle w:val="ListBullet0"/>
      </w:pPr>
      <w:r w:rsidRPr="004A16A2">
        <w:t>evaluate skills and procedures, and structures</w:t>
      </w:r>
    </w:p>
    <w:p w14:paraId="71168C58" w14:textId="77777777" w:rsidR="006308C6" w:rsidRPr="004A16A2" w:rsidRDefault="006308C6" w:rsidP="006308C6">
      <w:pPr>
        <w:pStyle w:val="ListBullet0"/>
      </w:pPr>
      <w:r w:rsidRPr="004A16A2">
        <w:t>adapt plans, skills and procedures.</w:t>
      </w:r>
    </w:p>
    <w:p w14:paraId="09131158" w14:textId="77777777" w:rsidR="006308C6" w:rsidRPr="004A16A2" w:rsidRDefault="006308C6" w:rsidP="006308C6">
      <w:pPr>
        <w:pStyle w:val="Bodytextlead-in"/>
      </w:pPr>
    </w:p>
    <w:p w14:paraId="3B8D1CBC" w14:textId="77777777" w:rsidR="006308C6" w:rsidRPr="004A16A2" w:rsidRDefault="006308C6" w:rsidP="006308C6">
      <w:pPr>
        <w:pStyle w:val="BodyText"/>
      </w:pPr>
    </w:p>
    <w:p w14:paraId="2F9421E1" w14:textId="77777777" w:rsidR="006308C6" w:rsidRPr="004A16A2" w:rsidRDefault="006308C6" w:rsidP="006308C6">
      <w:pPr>
        <w:pStyle w:val="BodyText"/>
      </w:pPr>
    </w:p>
    <w:p w14:paraId="60E47673" w14:textId="77777777" w:rsidR="006308C6" w:rsidRPr="004A16A2" w:rsidRDefault="006308C6" w:rsidP="006308C6">
      <w:pPr>
        <w:pStyle w:val="BodyText"/>
      </w:pPr>
    </w:p>
    <w:p w14:paraId="37A0FF15" w14:textId="77777777" w:rsidR="006308C6" w:rsidRPr="004A16A2" w:rsidRDefault="006308C6" w:rsidP="006308C6">
      <w:pPr>
        <w:pStyle w:val="BodyText"/>
        <w:sectPr w:rsidR="006308C6" w:rsidRPr="004A16A2" w:rsidSect="00160546">
          <w:type w:val="continuous"/>
          <w:pgSz w:w="11907" w:h="16840" w:code="9"/>
          <w:pgMar w:top="1134" w:right="1418" w:bottom="1701" w:left="1418" w:header="567" w:footer="284" w:gutter="0"/>
          <w:cols w:num="2" w:space="720"/>
          <w:formProt w:val="0"/>
          <w:noEndnote/>
          <w:docGrid w:linePitch="299"/>
        </w:sectPr>
      </w:pPr>
    </w:p>
    <w:p w14:paraId="36669249" w14:textId="77777777" w:rsidR="006308C6" w:rsidRPr="004A16A2" w:rsidRDefault="006308C6" w:rsidP="006308C6">
      <w:pPr>
        <w:pStyle w:val="Heading3"/>
      </w:pPr>
      <w:r w:rsidRPr="004A16A2">
        <w:lastRenderedPageBreak/>
        <w:t>Structure</w:t>
      </w:r>
    </w:p>
    <w:p w14:paraId="1806C334" w14:textId="77777777" w:rsidR="006308C6" w:rsidRPr="004A16A2" w:rsidRDefault="006308C6" w:rsidP="006308C6">
      <w:pPr>
        <w:pStyle w:val="BodyText"/>
        <w:rPr>
          <w:lang w:eastAsia="en-US"/>
        </w:rPr>
      </w:pPr>
      <w:r w:rsidRPr="004A16A2">
        <w:t>Building &amp; Construction Skills is a four-unit course of study. This syllabus contains six QCAA-developed units as options for schools to select from to develop their course of study</w:t>
      </w:r>
      <w:r w:rsidRPr="004A16A2">
        <w:rPr>
          <w:lang w:eastAsia="en-US"/>
        </w:rPr>
        <w:t>.</w:t>
      </w:r>
    </w:p>
    <w:tbl>
      <w:tblPr>
        <w:tblStyle w:val="QCAAtablestyle1"/>
        <w:tblW w:w="5000" w:type="pct"/>
        <w:tblInd w:w="0" w:type="dxa"/>
        <w:tblLayout w:type="fixed"/>
        <w:tblLook w:val="06A0" w:firstRow="1" w:lastRow="0" w:firstColumn="1" w:lastColumn="0" w:noHBand="1" w:noVBand="1"/>
      </w:tblPr>
      <w:tblGrid>
        <w:gridCol w:w="2739"/>
        <w:gridCol w:w="6322"/>
      </w:tblGrid>
      <w:tr w:rsidR="006308C6" w:rsidRPr="004A16A2" w14:paraId="08C782F8"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567B5CB5" w14:textId="77777777" w:rsidR="006308C6" w:rsidRPr="004A16A2" w:rsidRDefault="006308C6" w:rsidP="00CF7FBE">
            <w:pPr>
              <w:pStyle w:val="Tableheading"/>
            </w:pPr>
            <w:r w:rsidRPr="004A16A2">
              <w:t>Unit option</w:t>
            </w:r>
          </w:p>
        </w:tc>
        <w:tc>
          <w:tcPr>
            <w:tcW w:w="3261" w:type="dxa"/>
          </w:tcPr>
          <w:p w14:paraId="55A07C25" w14:textId="77777777" w:rsidR="006308C6" w:rsidRPr="004A16A2" w:rsidRDefault="006308C6" w:rsidP="00CF7FBE">
            <w:pPr>
              <w:pStyle w:val="Tableheading"/>
            </w:pPr>
            <w:r w:rsidRPr="004A16A2">
              <w:t xml:space="preserve">Unit title </w:t>
            </w:r>
          </w:p>
        </w:tc>
      </w:tr>
      <w:tr w:rsidR="006308C6" w:rsidRPr="004A16A2" w14:paraId="1B44A1DD" w14:textId="77777777" w:rsidTr="00CF7FBE">
        <w:trPr>
          <w:trHeight w:val="232"/>
        </w:trPr>
        <w:tc>
          <w:tcPr>
            <w:tcW w:w="1413" w:type="dxa"/>
          </w:tcPr>
          <w:p w14:paraId="68F80A4E" w14:textId="77777777" w:rsidR="006308C6" w:rsidRPr="004A16A2" w:rsidRDefault="006308C6" w:rsidP="00CF7FBE">
            <w:pPr>
              <w:pStyle w:val="Tabletext"/>
            </w:pPr>
            <w:r w:rsidRPr="004A16A2">
              <w:t>Unit option A</w:t>
            </w:r>
          </w:p>
        </w:tc>
        <w:tc>
          <w:tcPr>
            <w:tcW w:w="3261" w:type="dxa"/>
          </w:tcPr>
          <w:p w14:paraId="0EB0449B" w14:textId="77777777" w:rsidR="006308C6" w:rsidRPr="004A16A2" w:rsidRDefault="006308C6" w:rsidP="00CF7FBE">
            <w:pPr>
              <w:pStyle w:val="Tabletext"/>
            </w:pPr>
            <w:r w:rsidRPr="004A16A2">
              <w:t>Site preparation and foundations</w:t>
            </w:r>
          </w:p>
        </w:tc>
      </w:tr>
      <w:tr w:rsidR="006308C6" w:rsidRPr="004A16A2" w14:paraId="44E0BCBB" w14:textId="77777777" w:rsidTr="00CF7FBE">
        <w:trPr>
          <w:trHeight w:val="243"/>
        </w:trPr>
        <w:tc>
          <w:tcPr>
            <w:tcW w:w="1413" w:type="dxa"/>
          </w:tcPr>
          <w:p w14:paraId="33024D90" w14:textId="77777777" w:rsidR="006308C6" w:rsidRPr="004A16A2" w:rsidRDefault="006308C6" w:rsidP="00CF7FBE">
            <w:pPr>
              <w:pStyle w:val="TableBullet"/>
              <w:numPr>
                <w:ilvl w:val="0"/>
                <w:numId w:val="0"/>
              </w:numPr>
              <w:ind w:left="170" w:hanging="170"/>
            </w:pPr>
            <w:r w:rsidRPr="004A16A2">
              <w:t>Unit option B</w:t>
            </w:r>
          </w:p>
        </w:tc>
        <w:tc>
          <w:tcPr>
            <w:tcW w:w="3261" w:type="dxa"/>
          </w:tcPr>
          <w:p w14:paraId="7A666294" w14:textId="77777777" w:rsidR="006308C6" w:rsidRPr="004A16A2" w:rsidRDefault="006308C6" w:rsidP="00CF7FBE">
            <w:pPr>
              <w:pStyle w:val="TableBullet"/>
              <w:numPr>
                <w:ilvl w:val="0"/>
                <w:numId w:val="0"/>
              </w:numPr>
              <w:ind w:left="170" w:hanging="170"/>
            </w:pPr>
            <w:r w:rsidRPr="004A16A2">
              <w:t>Framing and cladding</w:t>
            </w:r>
          </w:p>
        </w:tc>
      </w:tr>
      <w:tr w:rsidR="006308C6" w:rsidRPr="004A16A2" w14:paraId="3BC24EEC" w14:textId="77777777" w:rsidTr="00CF7FBE">
        <w:trPr>
          <w:trHeight w:val="243"/>
        </w:trPr>
        <w:tc>
          <w:tcPr>
            <w:tcW w:w="1413" w:type="dxa"/>
          </w:tcPr>
          <w:p w14:paraId="7CB51A3C" w14:textId="77777777" w:rsidR="006308C6" w:rsidRPr="004A16A2" w:rsidRDefault="006308C6" w:rsidP="00CF7FBE">
            <w:pPr>
              <w:pStyle w:val="TableBullet"/>
              <w:numPr>
                <w:ilvl w:val="0"/>
                <w:numId w:val="0"/>
              </w:numPr>
              <w:ind w:left="170" w:hanging="170"/>
            </w:pPr>
            <w:r w:rsidRPr="004A16A2">
              <w:t>Unit option C</w:t>
            </w:r>
          </w:p>
        </w:tc>
        <w:tc>
          <w:tcPr>
            <w:tcW w:w="3261" w:type="dxa"/>
          </w:tcPr>
          <w:p w14:paraId="4ABC7ADD" w14:textId="77777777" w:rsidR="006308C6" w:rsidRPr="004A16A2" w:rsidRDefault="006308C6" w:rsidP="00CF7FBE">
            <w:pPr>
              <w:pStyle w:val="TableBullet"/>
              <w:numPr>
                <w:ilvl w:val="0"/>
                <w:numId w:val="0"/>
              </w:numPr>
            </w:pPr>
            <w:r w:rsidRPr="004A16A2">
              <w:t>Fixing and finishing</w:t>
            </w:r>
          </w:p>
        </w:tc>
      </w:tr>
      <w:tr w:rsidR="006308C6" w:rsidRPr="004A16A2" w14:paraId="3655BB34" w14:textId="77777777" w:rsidTr="00CF7FBE">
        <w:trPr>
          <w:trHeight w:val="243"/>
        </w:trPr>
        <w:tc>
          <w:tcPr>
            <w:tcW w:w="1413" w:type="dxa"/>
          </w:tcPr>
          <w:p w14:paraId="285A7706" w14:textId="77777777" w:rsidR="006308C6" w:rsidRPr="004A16A2" w:rsidRDefault="006308C6" w:rsidP="00CF7FBE">
            <w:pPr>
              <w:pStyle w:val="TableBullet"/>
              <w:numPr>
                <w:ilvl w:val="0"/>
                <w:numId w:val="0"/>
              </w:numPr>
              <w:ind w:left="170" w:hanging="170"/>
            </w:pPr>
            <w:r w:rsidRPr="004A16A2">
              <w:t>Unit option D</w:t>
            </w:r>
          </w:p>
        </w:tc>
        <w:tc>
          <w:tcPr>
            <w:tcW w:w="3261" w:type="dxa"/>
          </w:tcPr>
          <w:p w14:paraId="3194D901" w14:textId="77777777" w:rsidR="006308C6" w:rsidRPr="004A16A2" w:rsidRDefault="006308C6" w:rsidP="00CF7FBE">
            <w:pPr>
              <w:pStyle w:val="TableBullet"/>
              <w:numPr>
                <w:ilvl w:val="0"/>
                <w:numId w:val="0"/>
              </w:numPr>
            </w:pPr>
            <w:r w:rsidRPr="004A16A2">
              <w:t>Construction in the domestic building industry</w:t>
            </w:r>
          </w:p>
        </w:tc>
      </w:tr>
      <w:tr w:rsidR="006308C6" w:rsidRPr="004A16A2" w14:paraId="25D64F42" w14:textId="77777777" w:rsidTr="00CF7FBE">
        <w:trPr>
          <w:trHeight w:val="243"/>
        </w:trPr>
        <w:tc>
          <w:tcPr>
            <w:tcW w:w="1413" w:type="dxa"/>
          </w:tcPr>
          <w:p w14:paraId="11FB8A71" w14:textId="77777777" w:rsidR="006308C6" w:rsidRPr="004A16A2" w:rsidRDefault="006308C6" w:rsidP="00CF7FBE">
            <w:pPr>
              <w:pStyle w:val="TableBullet"/>
              <w:numPr>
                <w:ilvl w:val="0"/>
                <w:numId w:val="0"/>
              </w:numPr>
              <w:ind w:left="170" w:hanging="170"/>
            </w:pPr>
            <w:r w:rsidRPr="004A16A2">
              <w:t>Unit option E</w:t>
            </w:r>
          </w:p>
        </w:tc>
        <w:tc>
          <w:tcPr>
            <w:tcW w:w="3261" w:type="dxa"/>
          </w:tcPr>
          <w:p w14:paraId="79FACEA3" w14:textId="77777777" w:rsidR="006308C6" w:rsidRPr="004A16A2" w:rsidRDefault="006308C6" w:rsidP="00CF7FBE">
            <w:pPr>
              <w:pStyle w:val="TableBullet"/>
              <w:numPr>
                <w:ilvl w:val="0"/>
                <w:numId w:val="0"/>
              </w:numPr>
            </w:pPr>
            <w:r w:rsidRPr="004A16A2">
              <w:t>Construction in the commercial building industry</w:t>
            </w:r>
          </w:p>
        </w:tc>
      </w:tr>
      <w:tr w:rsidR="006308C6" w:rsidRPr="004A16A2" w14:paraId="04990E9F" w14:textId="77777777" w:rsidTr="00CF7FBE">
        <w:trPr>
          <w:trHeight w:val="243"/>
        </w:trPr>
        <w:tc>
          <w:tcPr>
            <w:tcW w:w="1413" w:type="dxa"/>
          </w:tcPr>
          <w:p w14:paraId="29AB5D30" w14:textId="77777777" w:rsidR="006308C6" w:rsidRPr="004A16A2" w:rsidRDefault="006308C6" w:rsidP="00CF7FBE">
            <w:pPr>
              <w:pStyle w:val="TableBullet"/>
              <w:numPr>
                <w:ilvl w:val="0"/>
                <w:numId w:val="0"/>
              </w:numPr>
              <w:ind w:left="170" w:hanging="170"/>
            </w:pPr>
            <w:r w:rsidRPr="004A16A2">
              <w:t>Unit option F</w:t>
            </w:r>
          </w:p>
        </w:tc>
        <w:tc>
          <w:tcPr>
            <w:tcW w:w="3261" w:type="dxa"/>
          </w:tcPr>
          <w:p w14:paraId="2E22B57B" w14:textId="77777777" w:rsidR="006308C6" w:rsidRPr="004A16A2" w:rsidRDefault="006308C6" w:rsidP="00CF7FBE">
            <w:pPr>
              <w:pStyle w:val="TableBullet"/>
              <w:numPr>
                <w:ilvl w:val="0"/>
                <w:numId w:val="0"/>
              </w:numPr>
            </w:pPr>
            <w:r w:rsidRPr="004A16A2">
              <w:t>Construction in the civil construction industry</w:t>
            </w:r>
          </w:p>
        </w:tc>
      </w:tr>
    </w:tbl>
    <w:p w14:paraId="7ED2A28E" w14:textId="77777777" w:rsidR="006308C6" w:rsidRPr="004A16A2" w:rsidRDefault="006308C6" w:rsidP="006308C6">
      <w:pPr>
        <w:pStyle w:val="Heading3"/>
      </w:pPr>
      <w:r w:rsidRPr="004A16A2">
        <w:t>Assessment</w:t>
      </w:r>
    </w:p>
    <w:p w14:paraId="71B315A6" w14:textId="77777777" w:rsidR="006308C6" w:rsidRPr="004A16A2" w:rsidRDefault="006308C6" w:rsidP="006308C6">
      <w:pPr>
        <w:pStyle w:val="BodyText"/>
        <w:spacing w:before="120"/>
      </w:pPr>
      <w:r w:rsidRPr="004A16A2">
        <w:t>Students complete two assessment tasks for each unit. The assessment techniques used in Building &amp; Construction Skills are:</w:t>
      </w:r>
    </w:p>
    <w:tbl>
      <w:tblPr>
        <w:tblStyle w:val="QCAAtablestyle1"/>
        <w:tblW w:w="5000" w:type="pct"/>
        <w:tblInd w:w="0" w:type="dxa"/>
        <w:tblLook w:val="06A0" w:firstRow="1" w:lastRow="0" w:firstColumn="1" w:lastColumn="0" w:noHBand="1" w:noVBand="1"/>
      </w:tblPr>
      <w:tblGrid>
        <w:gridCol w:w="1838"/>
        <w:gridCol w:w="2693"/>
        <w:gridCol w:w="4530"/>
      </w:tblGrid>
      <w:tr w:rsidR="006308C6" w:rsidRPr="004A16A2" w14:paraId="54387ACC"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7E526914" w14:textId="77777777" w:rsidR="006308C6" w:rsidRPr="004A16A2" w:rsidRDefault="006308C6" w:rsidP="00CF7FBE">
            <w:pPr>
              <w:pStyle w:val="Tableheading"/>
            </w:pPr>
            <w:r w:rsidRPr="004A16A2">
              <w:t>Technique</w:t>
            </w:r>
          </w:p>
        </w:tc>
        <w:tc>
          <w:tcPr>
            <w:tcW w:w="2693" w:type="dxa"/>
          </w:tcPr>
          <w:p w14:paraId="3A961422" w14:textId="77777777" w:rsidR="006308C6" w:rsidRPr="004A16A2" w:rsidRDefault="006308C6" w:rsidP="00CF7FBE">
            <w:pPr>
              <w:pStyle w:val="Tableheading"/>
            </w:pPr>
            <w:r w:rsidRPr="004A16A2">
              <w:t>Description</w:t>
            </w:r>
          </w:p>
        </w:tc>
        <w:tc>
          <w:tcPr>
            <w:tcW w:w="4530" w:type="dxa"/>
          </w:tcPr>
          <w:p w14:paraId="2A8F3D89" w14:textId="77777777" w:rsidR="006308C6" w:rsidRPr="004A16A2" w:rsidRDefault="006308C6" w:rsidP="00CF7FBE">
            <w:pPr>
              <w:pStyle w:val="Tableheading"/>
              <w:rPr>
                <w:rFonts w:ascii="Arial" w:hAnsi="Arial"/>
              </w:rPr>
            </w:pPr>
            <w:r w:rsidRPr="004A16A2">
              <w:rPr>
                <w:rFonts w:ascii="Arial" w:hAnsi="Arial"/>
              </w:rPr>
              <w:t>Response requirements</w:t>
            </w:r>
          </w:p>
        </w:tc>
      </w:tr>
      <w:tr w:rsidR="006308C6" w:rsidRPr="004A16A2" w14:paraId="2171094D" w14:textId="77777777" w:rsidTr="00CF7FBE">
        <w:trPr>
          <w:trHeight w:val="573"/>
        </w:trPr>
        <w:tc>
          <w:tcPr>
            <w:tcW w:w="1838" w:type="dxa"/>
          </w:tcPr>
          <w:p w14:paraId="15CBCFA2" w14:textId="77777777" w:rsidR="006308C6" w:rsidRPr="004A16A2" w:rsidRDefault="006308C6" w:rsidP="00CF7FBE">
            <w:pPr>
              <w:pStyle w:val="TableText0"/>
            </w:pPr>
            <w:r w:rsidRPr="004A16A2">
              <w:t>Practical demonstration</w:t>
            </w:r>
          </w:p>
        </w:tc>
        <w:tc>
          <w:tcPr>
            <w:tcW w:w="2693" w:type="dxa"/>
          </w:tcPr>
          <w:sdt>
            <w:sdtPr>
              <w:alias w:val="Task description"/>
              <w:tag w:val="TaskDes"/>
              <w:id w:val="-1216427716"/>
              <w:placeholder>
                <w:docPart w:val="4188C848393046B0BA38BC301859674C"/>
              </w:placeholder>
              <w15:appearance w15:val="hidden"/>
            </w:sdtPr>
            <w:sdtEndPr/>
            <w:sdtContent>
              <w:p w14:paraId="46E9466E" w14:textId="77777777" w:rsidR="006308C6" w:rsidRPr="004A16A2" w:rsidRDefault="006308C6" w:rsidP="00CF7FBE">
                <w:pPr>
                  <w:pStyle w:val="TableText0"/>
                </w:pPr>
                <w:r w:rsidRPr="004A16A2">
                  <w:t>Students perform a practical demonstration for a unit context artefact and reflect on industry practices, and production skills and procedures.</w:t>
                </w:r>
              </w:p>
            </w:sdtContent>
          </w:sdt>
        </w:tc>
        <w:tc>
          <w:tcPr>
            <w:tcW w:w="4530" w:type="dxa"/>
          </w:tcPr>
          <w:p w14:paraId="7E3FB5DC" w14:textId="77777777" w:rsidR="006308C6" w:rsidRPr="004A16A2" w:rsidRDefault="006308C6" w:rsidP="00CF7FBE">
            <w:pPr>
              <w:pStyle w:val="Tablesubhead"/>
            </w:pPr>
            <w:r w:rsidRPr="004A16A2">
              <w:t>Practical demonstration</w:t>
            </w:r>
          </w:p>
          <w:p w14:paraId="6D30B932" w14:textId="77777777" w:rsidR="006308C6" w:rsidRPr="004A16A2" w:rsidRDefault="006308C6" w:rsidP="00CF7FBE">
            <w:pPr>
              <w:pStyle w:val="TableText0"/>
            </w:pPr>
            <w:r w:rsidRPr="004A16A2">
              <w:t>Practical demonstration: the skills and procedures used in 3–5 production processes</w:t>
            </w:r>
          </w:p>
          <w:p w14:paraId="013DB22C" w14:textId="77777777" w:rsidR="006308C6" w:rsidRPr="004A16A2" w:rsidRDefault="006308C6" w:rsidP="00CF7FBE">
            <w:pPr>
              <w:pStyle w:val="Tablesubhead"/>
              <w:spacing w:before="120"/>
            </w:pPr>
            <w:r w:rsidRPr="004A16A2">
              <w:t xml:space="preserve">Documentation </w:t>
            </w:r>
          </w:p>
          <w:p w14:paraId="36E8F0F7" w14:textId="77777777" w:rsidR="006308C6" w:rsidRPr="004A16A2" w:rsidRDefault="006308C6" w:rsidP="00CF7FBE">
            <w:pPr>
              <w:pStyle w:val="TableText0"/>
            </w:pPr>
            <w:r w:rsidRPr="004A16A2">
              <w:t>Multimodal (at least two modes delivered at the same time): up to 3 minutes, 6 A4 pages, or equivalent digital media</w:t>
            </w:r>
          </w:p>
        </w:tc>
      </w:tr>
      <w:tr w:rsidR="006308C6" w:rsidRPr="004A16A2" w14:paraId="7F4FAF78" w14:textId="77777777" w:rsidTr="00CF7FBE">
        <w:trPr>
          <w:trHeight w:val="501"/>
        </w:trPr>
        <w:tc>
          <w:tcPr>
            <w:tcW w:w="1838" w:type="dxa"/>
          </w:tcPr>
          <w:p w14:paraId="087E9E8D" w14:textId="77777777" w:rsidR="006308C6" w:rsidRPr="004A16A2" w:rsidRDefault="006308C6" w:rsidP="00CF7FBE">
            <w:pPr>
              <w:pStyle w:val="TableText0"/>
            </w:pPr>
            <w:r w:rsidRPr="004A16A2">
              <w:t>Project</w:t>
            </w:r>
          </w:p>
        </w:tc>
        <w:tc>
          <w:tcPr>
            <w:tcW w:w="2693" w:type="dxa"/>
          </w:tcPr>
          <w:sdt>
            <w:sdtPr>
              <w:alias w:val="Task description"/>
              <w:tag w:val="TaskDes"/>
              <w:id w:val="-112215519"/>
              <w:placeholder>
                <w:docPart w:val="0550A2CCC5D741FAB6702E3C73BA5997"/>
              </w:placeholder>
              <w15:appearance w15:val="hidden"/>
            </w:sdtPr>
            <w:sdtEndPr/>
            <w:sdtContent>
              <w:p w14:paraId="7C9536F3" w14:textId="77777777" w:rsidR="006308C6" w:rsidRPr="004A16A2" w:rsidRDefault="006308C6" w:rsidP="00CF7FBE">
                <w:pPr>
                  <w:pStyle w:val="TableText0"/>
                </w:pPr>
                <w:r w:rsidRPr="004A16A2">
                  <w:t xml:space="preserve">Students construct a </w:t>
                </w:r>
                <w:r w:rsidRPr="004A16A2">
                  <w:rPr>
                    <w:rFonts w:eastAsia="Arial" w:cs="Arial"/>
                  </w:rPr>
                  <w:t>unit context structure and document the construction process.</w:t>
                </w:r>
              </w:p>
            </w:sdtContent>
          </w:sdt>
        </w:tc>
        <w:tc>
          <w:tcPr>
            <w:tcW w:w="4530" w:type="dxa"/>
          </w:tcPr>
          <w:p w14:paraId="0369FD2B" w14:textId="77777777" w:rsidR="006308C6" w:rsidRPr="004A16A2" w:rsidRDefault="006308C6" w:rsidP="00CF7FBE">
            <w:pPr>
              <w:pStyle w:val="Tablesubhead"/>
            </w:pPr>
            <w:r w:rsidRPr="004A16A2">
              <w:t>Structure</w:t>
            </w:r>
          </w:p>
          <w:p w14:paraId="14221BE3" w14:textId="77777777" w:rsidR="006308C6" w:rsidRPr="004A16A2" w:rsidRDefault="006308C6" w:rsidP="00CF7FBE">
            <w:pPr>
              <w:pStyle w:val="TableText0"/>
            </w:pPr>
            <w:r w:rsidRPr="004A16A2">
              <w:t>Structure: 1 unit</w:t>
            </w:r>
            <w:r>
              <w:t>-specific</w:t>
            </w:r>
            <w:r w:rsidRPr="004A16A2">
              <w:t xml:space="preserve"> structure constructed using the skills and procedures in 5–7 production processes</w:t>
            </w:r>
          </w:p>
          <w:p w14:paraId="7B948EF4" w14:textId="77777777" w:rsidR="006308C6" w:rsidRPr="004A16A2" w:rsidRDefault="006308C6" w:rsidP="00CF7FBE">
            <w:pPr>
              <w:pStyle w:val="Tablesubhead"/>
              <w:spacing w:before="120"/>
            </w:pPr>
            <w:r w:rsidRPr="004A16A2">
              <w:t>Construction process</w:t>
            </w:r>
          </w:p>
          <w:p w14:paraId="0D3D2F63" w14:textId="77777777" w:rsidR="006308C6" w:rsidRPr="004A16A2" w:rsidRDefault="006308C6" w:rsidP="00CF7FBE">
            <w:pPr>
              <w:pStyle w:val="TableText0"/>
            </w:pPr>
            <w:r w:rsidRPr="004A16A2">
              <w:t>Multimodal (at least two modes delivered at the same time): up to 5 minutes, 8 A4 pages, or equivalent digital media</w:t>
            </w:r>
          </w:p>
        </w:tc>
      </w:tr>
    </w:tbl>
    <w:p w14:paraId="2F0B8BE0" w14:textId="77777777" w:rsidR="006308C6" w:rsidRPr="004A16A2" w:rsidRDefault="006308C6" w:rsidP="006308C6">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6308C6" w:rsidRPr="004A16A2" w14:paraId="3B00C683" w14:textId="77777777" w:rsidTr="00CF7FBE">
        <w:trPr>
          <w:trHeight w:hRule="exact" w:val="851"/>
        </w:trPr>
        <w:tc>
          <w:tcPr>
            <w:tcW w:w="142" w:type="dxa"/>
            <w:shd w:val="clear" w:color="auto" w:fill="003378"/>
          </w:tcPr>
          <w:p w14:paraId="6901DED3" w14:textId="77777777" w:rsidR="006308C6" w:rsidRPr="004A16A2" w:rsidRDefault="006308C6" w:rsidP="00CF7FBE">
            <w:pPr>
              <w:pStyle w:val="Tabletext"/>
            </w:pPr>
          </w:p>
        </w:tc>
        <w:tc>
          <w:tcPr>
            <w:tcW w:w="9323" w:type="dxa"/>
            <w:tcMar>
              <w:left w:w="57" w:type="dxa"/>
            </w:tcMar>
            <w:vAlign w:val="center"/>
          </w:tcPr>
          <w:p w14:paraId="07CE2550" w14:textId="77777777" w:rsidR="006308C6" w:rsidRPr="004A16A2" w:rsidRDefault="006308C6" w:rsidP="00CF7FBE">
            <w:pPr>
              <w:pStyle w:val="SubjectHeading"/>
            </w:pPr>
            <w:r w:rsidRPr="004A16A2">
              <w:t>Engineering Skills</w:t>
            </w:r>
          </w:p>
          <w:p w14:paraId="0A7A2DAE" w14:textId="77777777" w:rsidR="006308C6" w:rsidRPr="004A16A2" w:rsidRDefault="006308C6" w:rsidP="00CF7FBE">
            <w:pPr>
              <w:pStyle w:val="Heading3"/>
              <w:spacing w:before="0" w:after="0"/>
            </w:pPr>
            <w:r w:rsidRPr="004A16A2">
              <w:t>Applied senior subject</w:t>
            </w:r>
          </w:p>
        </w:tc>
        <w:tc>
          <w:tcPr>
            <w:tcW w:w="850" w:type="dxa"/>
            <w:shd w:val="clear" w:color="auto" w:fill="003378"/>
            <w:tcMar>
              <w:bottom w:w="28" w:type="dxa"/>
              <w:right w:w="57" w:type="dxa"/>
            </w:tcMar>
            <w:vAlign w:val="bottom"/>
          </w:tcPr>
          <w:p w14:paraId="0C3727DB" w14:textId="77777777" w:rsidR="006308C6" w:rsidRPr="004A16A2" w:rsidRDefault="006308C6"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6308C6" w:rsidRPr="004A16A2" w14:paraId="69908023" w14:textId="77777777" w:rsidTr="00CF7FBE">
        <w:trPr>
          <w:trHeight w:hRule="exact" w:val="113"/>
        </w:trPr>
        <w:tc>
          <w:tcPr>
            <w:tcW w:w="10315" w:type="dxa"/>
            <w:gridSpan w:val="3"/>
            <w:shd w:val="clear" w:color="auto" w:fill="auto"/>
          </w:tcPr>
          <w:p w14:paraId="27CC7425" w14:textId="77777777" w:rsidR="006308C6" w:rsidRPr="004A16A2" w:rsidRDefault="006308C6" w:rsidP="00CF7FBE">
            <w:pPr>
              <w:pStyle w:val="Smallspace"/>
            </w:pPr>
          </w:p>
        </w:tc>
      </w:tr>
    </w:tbl>
    <w:p w14:paraId="6790B09B" w14:textId="77777777" w:rsidR="006308C6" w:rsidRPr="004A16A2" w:rsidRDefault="006308C6" w:rsidP="006308C6">
      <w:pPr>
        <w:pStyle w:val="BodyText"/>
        <w:sectPr w:rsidR="006308C6" w:rsidRPr="004A16A2" w:rsidSect="002E1DF2">
          <w:headerReference w:type="default" r:id="rId33"/>
          <w:type w:val="continuous"/>
          <w:pgSz w:w="11907" w:h="16840" w:code="9"/>
          <w:pgMar w:top="1134" w:right="1418" w:bottom="1701" w:left="1418" w:header="567" w:footer="284" w:gutter="0"/>
          <w:cols w:space="720"/>
          <w:formProt w:val="0"/>
          <w:noEndnote/>
          <w:docGrid w:linePitch="299"/>
        </w:sectPr>
      </w:pPr>
    </w:p>
    <w:bookmarkStart w:id="20" w:name="_Hlk492650228" w:displacedByCustomXml="next"/>
    <w:sdt>
      <w:sdtPr>
        <w:alias w:val="Rationale"/>
        <w:tag w:val="Rationale"/>
        <w:id w:val="1693034788"/>
        <w:placeholder>
          <w:docPart w:val="CDE14E798B494D35B57C7ED8E6433412"/>
        </w:placeholder>
        <w15:appearance w15:val="hidden"/>
      </w:sdtPr>
      <w:sdtEndPr/>
      <w:sdtContent>
        <w:p w14:paraId="34D407BF" w14:textId="77777777" w:rsidR="006308C6" w:rsidRPr="004A16A2" w:rsidRDefault="006308C6" w:rsidP="006308C6">
          <w:pPr>
            <w:pStyle w:val="BodyText"/>
          </w:pPr>
          <w:r w:rsidRPr="004A16A2">
            <w:t>Technologies are an integral part of society as humans seek to create solutions to improve their own and others’ quality of life. Technologies affect people and societies by transforming, restoring and sustaining the world in which we live. In an increasingly technological and complex world, it is important to develop the knowledge, understanding and skills associated with traditional and contemporary tools and materials used by the Australian manufacturing industry to produce products. The manufacturing industry transform raw materials into products wanted by society. This adds value for both enterprises and consumers. Australia has strong manufacturing industries that continue to provide employment opportunities.</w:t>
          </w:r>
        </w:p>
        <w:p w14:paraId="4539F145" w14:textId="77777777" w:rsidR="006308C6" w:rsidRPr="004A16A2" w:rsidRDefault="006308C6" w:rsidP="006308C6">
          <w:pPr>
            <w:pStyle w:val="BodyText"/>
          </w:pPr>
          <w:r w:rsidRPr="004A16A2">
            <w:t>Engineering Skills includes the study of the manufacturing and engineering industry’s practices and production processes through students’ application in, and through trade learning contexts. Industry practices are used by manufacturing enterprises to manage the manufacture of products from raw materials. Production processes combine the production skills and procedures required to produce products. Students engage in applied learning to demonstrate knowledge and skills in units that meet local needs, available resources and teacher expertise. Through both individual and collaborative learning experiences, students learn to meet customer expectations of product quality at a specific price and time.</w:t>
          </w:r>
        </w:p>
        <w:p w14:paraId="5AE9B776" w14:textId="77777777" w:rsidR="006308C6" w:rsidRPr="004A16A2" w:rsidRDefault="006308C6" w:rsidP="006308C6">
          <w:pPr>
            <w:pStyle w:val="BodyText"/>
          </w:pPr>
          <w:r w:rsidRPr="004A16A2">
            <w:t xml:space="preserve">Applied learning supports students’ development of transferable 21st century, literacy and numeracy skills relevant to future employment opportunities in the structural, transport and manufacturing engineering industrial sectors. Students </w:t>
          </w:r>
          <w:r w:rsidRPr="004A16A2">
            <w:t>learn to interpret drawings and technical information, and select and demonstrate safe practical production processes using hand and power tools, machinery and equipment. They communicate using oral, written and graphical modes, organise, calculate, plan, evaluate and adapt production processes and the products they produce. The majority of learning is done through manufacturing tasks that relate to business and industry. Students work with each other to solve problems and complete practical work.</w:t>
          </w:r>
        </w:p>
      </w:sdtContent>
    </w:sdt>
    <w:bookmarkEnd w:id="20"/>
    <w:p w14:paraId="53300A13" w14:textId="77777777" w:rsidR="006308C6" w:rsidRPr="004A16A2" w:rsidRDefault="006308C6" w:rsidP="006308C6">
      <w:pPr>
        <w:pStyle w:val="Heading3"/>
      </w:pPr>
      <w:r w:rsidRPr="004A16A2">
        <w:t>Pathways</w:t>
      </w:r>
    </w:p>
    <w:p w14:paraId="74FF5D6E" w14:textId="77777777" w:rsidR="006308C6" w:rsidRPr="004A16A2" w:rsidRDefault="006308C6" w:rsidP="006308C6">
      <w:pPr>
        <w:pStyle w:val="BodyText"/>
      </w:pPr>
      <w:r w:rsidRPr="004A16A2">
        <w:t>A course of study in Engineering Skills can establish a basis for further education and employment in engineering trades. With additional training and experience, potential employment opportunities may be found, for example, as a sheet metal worker, metal fabricator, welder, maintenance fitter, metal machinist, locksmith, air-conditioning mechanic, refrigeration mechanic or automotive mechanic.</w:t>
      </w:r>
    </w:p>
    <w:p w14:paraId="03B03FB3" w14:textId="77777777" w:rsidR="006308C6" w:rsidRPr="004A16A2" w:rsidRDefault="006308C6" w:rsidP="006308C6">
      <w:pPr>
        <w:pStyle w:val="Heading3"/>
        <w:spacing w:before="200"/>
      </w:pPr>
      <w:r w:rsidRPr="004A16A2">
        <w:t>Objectives</w:t>
      </w:r>
    </w:p>
    <w:p w14:paraId="1B885786" w14:textId="77777777" w:rsidR="006308C6" w:rsidRPr="004A16A2" w:rsidRDefault="006308C6" w:rsidP="006308C6">
      <w:pPr>
        <w:pStyle w:val="BodyText"/>
      </w:pPr>
      <w:bookmarkStart w:id="21" w:name="_Hlk492650502"/>
      <w:r w:rsidRPr="004A16A2">
        <w:t>By the conclusion of the course of study, students should:</w:t>
      </w:r>
    </w:p>
    <w:p w14:paraId="58926A92" w14:textId="77777777" w:rsidR="006308C6" w:rsidRPr="004A16A2" w:rsidRDefault="006308C6" w:rsidP="006308C6">
      <w:pPr>
        <w:pStyle w:val="ListBullet0"/>
      </w:pPr>
      <w:r w:rsidRPr="004A16A2">
        <w:t>demonstrate practices, skills and procedures</w:t>
      </w:r>
    </w:p>
    <w:p w14:paraId="040F5A67" w14:textId="77777777" w:rsidR="006308C6" w:rsidRPr="004A16A2" w:rsidRDefault="006308C6" w:rsidP="006308C6">
      <w:pPr>
        <w:pStyle w:val="ListBullet0"/>
      </w:pPr>
      <w:r w:rsidRPr="004A16A2">
        <w:t>interpret drawings and technical information</w:t>
      </w:r>
    </w:p>
    <w:p w14:paraId="5C0BE274" w14:textId="77777777" w:rsidR="006308C6" w:rsidRPr="004A16A2" w:rsidRDefault="006308C6" w:rsidP="006308C6">
      <w:pPr>
        <w:pStyle w:val="ListBullet0"/>
      </w:pPr>
      <w:r w:rsidRPr="004A16A2">
        <w:t>select practices, skills and procedures</w:t>
      </w:r>
    </w:p>
    <w:p w14:paraId="4EFB6F74" w14:textId="77777777" w:rsidR="006308C6" w:rsidRPr="004A16A2" w:rsidRDefault="006308C6" w:rsidP="006308C6">
      <w:pPr>
        <w:pStyle w:val="ListBullet0"/>
      </w:pPr>
      <w:r w:rsidRPr="004A16A2">
        <w:t>sequence processes</w:t>
      </w:r>
    </w:p>
    <w:p w14:paraId="1EEFA3E3" w14:textId="77777777" w:rsidR="006308C6" w:rsidRPr="004A16A2" w:rsidRDefault="006308C6" w:rsidP="006308C6">
      <w:pPr>
        <w:pStyle w:val="ListBullet0"/>
      </w:pPr>
      <w:r w:rsidRPr="004A16A2">
        <w:t>evaluate skills and procedures, and structures</w:t>
      </w:r>
    </w:p>
    <w:p w14:paraId="6A6F00C5" w14:textId="77777777" w:rsidR="006308C6" w:rsidRPr="004A16A2" w:rsidRDefault="006308C6" w:rsidP="006308C6">
      <w:pPr>
        <w:pStyle w:val="ListBullet0"/>
      </w:pPr>
      <w:r w:rsidRPr="004A16A2">
        <w:t xml:space="preserve">adapt plans, skills and procedures. </w:t>
      </w:r>
    </w:p>
    <w:bookmarkEnd w:id="21"/>
    <w:p w14:paraId="3F7D8672" w14:textId="77777777" w:rsidR="006308C6" w:rsidRPr="004A16A2" w:rsidRDefault="006308C6" w:rsidP="006308C6">
      <w:pPr>
        <w:pStyle w:val="BodyText"/>
        <w:sectPr w:rsidR="006308C6" w:rsidRPr="004A16A2" w:rsidSect="00160546">
          <w:type w:val="continuous"/>
          <w:pgSz w:w="11907" w:h="16840" w:code="9"/>
          <w:pgMar w:top="1134" w:right="1418" w:bottom="1701" w:left="1418" w:header="567" w:footer="284" w:gutter="0"/>
          <w:cols w:num="2" w:space="720"/>
          <w:formProt w:val="0"/>
          <w:noEndnote/>
          <w:docGrid w:linePitch="299"/>
        </w:sectPr>
      </w:pPr>
    </w:p>
    <w:p w14:paraId="4D9B8713" w14:textId="77777777" w:rsidR="006308C6" w:rsidRPr="004A16A2" w:rsidRDefault="006308C6" w:rsidP="006308C6"/>
    <w:p w14:paraId="6299BE90" w14:textId="77777777" w:rsidR="006308C6" w:rsidRPr="004A16A2" w:rsidRDefault="006308C6" w:rsidP="006308C6">
      <w:pPr>
        <w:pStyle w:val="Bodytextlead-in"/>
      </w:pPr>
      <w:r w:rsidRPr="004A16A2">
        <w:br w:type="page"/>
      </w:r>
    </w:p>
    <w:p w14:paraId="3F309246" w14:textId="77777777" w:rsidR="006308C6" w:rsidRPr="004A16A2" w:rsidRDefault="006308C6" w:rsidP="006308C6">
      <w:pPr>
        <w:pStyle w:val="Heading3"/>
        <w:spacing w:before="0"/>
      </w:pPr>
      <w:r w:rsidRPr="004A16A2">
        <w:lastRenderedPageBreak/>
        <w:t>Structure</w:t>
      </w:r>
    </w:p>
    <w:p w14:paraId="456859DA" w14:textId="77777777" w:rsidR="006308C6" w:rsidRPr="004A16A2" w:rsidRDefault="006308C6" w:rsidP="006308C6">
      <w:pPr>
        <w:pStyle w:val="BodyText"/>
        <w:rPr>
          <w:lang w:eastAsia="en-US"/>
        </w:rPr>
      </w:pPr>
      <w:bookmarkStart w:id="22" w:name="_Hlk492650560"/>
      <w:r w:rsidRPr="004A16A2">
        <w:t>Engineering Skills is a four-unit course of study. This syllabus contains six QCAA-developed units as options for schools to select from to develop their course of study</w:t>
      </w:r>
      <w:r w:rsidRPr="004A16A2">
        <w:rPr>
          <w:lang w:eastAsia="en-US"/>
        </w:rPr>
        <w:t xml:space="preserve">. </w:t>
      </w:r>
    </w:p>
    <w:tbl>
      <w:tblPr>
        <w:tblStyle w:val="QCAAtablestyle1"/>
        <w:tblW w:w="5000" w:type="pct"/>
        <w:tblInd w:w="0" w:type="dxa"/>
        <w:tblLayout w:type="fixed"/>
        <w:tblLook w:val="06A0" w:firstRow="1" w:lastRow="0" w:firstColumn="1" w:lastColumn="0" w:noHBand="1" w:noVBand="1"/>
      </w:tblPr>
      <w:tblGrid>
        <w:gridCol w:w="2739"/>
        <w:gridCol w:w="6322"/>
      </w:tblGrid>
      <w:tr w:rsidR="006308C6" w:rsidRPr="004A16A2" w14:paraId="5E9105DF"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4F4BD28A" w14:textId="77777777" w:rsidR="006308C6" w:rsidRPr="004A16A2" w:rsidRDefault="006308C6" w:rsidP="00CF7FBE">
            <w:pPr>
              <w:pStyle w:val="Tableheading"/>
            </w:pPr>
            <w:r w:rsidRPr="004A16A2">
              <w:t>Unit option</w:t>
            </w:r>
          </w:p>
        </w:tc>
        <w:tc>
          <w:tcPr>
            <w:tcW w:w="3261" w:type="dxa"/>
          </w:tcPr>
          <w:p w14:paraId="2AD8E9E0" w14:textId="77777777" w:rsidR="006308C6" w:rsidRPr="004A16A2" w:rsidRDefault="006308C6" w:rsidP="00CF7FBE">
            <w:pPr>
              <w:pStyle w:val="Tableheading"/>
            </w:pPr>
            <w:r w:rsidRPr="004A16A2">
              <w:t xml:space="preserve">Unit title </w:t>
            </w:r>
          </w:p>
        </w:tc>
      </w:tr>
      <w:tr w:rsidR="006308C6" w:rsidRPr="004A16A2" w14:paraId="2DDF48C5" w14:textId="77777777" w:rsidTr="00CF7FBE">
        <w:trPr>
          <w:trHeight w:val="232"/>
        </w:trPr>
        <w:tc>
          <w:tcPr>
            <w:tcW w:w="1413" w:type="dxa"/>
          </w:tcPr>
          <w:p w14:paraId="7C9B317F" w14:textId="77777777" w:rsidR="006308C6" w:rsidRPr="004A16A2" w:rsidRDefault="006308C6" w:rsidP="00CF7FBE">
            <w:pPr>
              <w:pStyle w:val="Tabletext"/>
            </w:pPr>
            <w:r w:rsidRPr="004A16A2">
              <w:t>Unit option A</w:t>
            </w:r>
          </w:p>
        </w:tc>
        <w:tc>
          <w:tcPr>
            <w:tcW w:w="3261" w:type="dxa"/>
          </w:tcPr>
          <w:p w14:paraId="68C6CE25" w14:textId="77777777" w:rsidR="006308C6" w:rsidRPr="004A16A2" w:rsidRDefault="006308C6" w:rsidP="00CF7FBE">
            <w:pPr>
              <w:pStyle w:val="Tabletext"/>
            </w:pPr>
            <w:r w:rsidRPr="004A16A2">
              <w:t>Fitting and machining</w:t>
            </w:r>
          </w:p>
        </w:tc>
      </w:tr>
      <w:tr w:rsidR="006308C6" w:rsidRPr="004A16A2" w14:paraId="2FDA0881" w14:textId="77777777" w:rsidTr="00CF7FBE">
        <w:trPr>
          <w:trHeight w:val="243"/>
        </w:trPr>
        <w:tc>
          <w:tcPr>
            <w:tcW w:w="1413" w:type="dxa"/>
          </w:tcPr>
          <w:p w14:paraId="69F7738C" w14:textId="77777777" w:rsidR="006308C6" w:rsidRPr="004A16A2" w:rsidRDefault="006308C6" w:rsidP="00CF7FBE">
            <w:pPr>
              <w:pStyle w:val="TableBullet"/>
              <w:numPr>
                <w:ilvl w:val="0"/>
                <w:numId w:val="0"/>
              </w:numPr>
              <w:ind w:left="170" w:hanging="170"/>
            </w:pPr>
            <w:r w:rsidRPr="004A16A2">
              <w:t>Unit option B</w:t>
            </w:r>
          </w:p>
        </w:tc>
        <w:tc>
          <w:tcPr>
            <w:tcW w:w="3261" w:type="dxa"/>
          </w:tcPr>
          <w:p w14:paraId="5518B4B9" w14:textId="77777777" w:rsidR="006308C6" w:rsidRPr="004A16A2" w:rsidRDefault="006308C6" w:rsidP="00CF7FBE">
            <w:pPr>
              <w:pStyle w:val="TableBullet"/>
              <w:numPr>
                <w:ilvl w:val="0"/>
                <w:numId w:val="0"/>
              </w:numPr>
              <w:ind w:left="170" w:hanging="170"/>
            </w:pPr>
            <w:r w:rsidRPr="004A16A2">
              <w:t>Welding and fabrication</w:t>
            </w:r>
          </w:p>
        </w:tc>
      </w:tr>
      <w:tr w:rsidR="006308C6" w:rsidRPr="004A16A2" w14:paraId="3DC96E14" w14:textId="77777777" w:rsidTr="00CF7FBE">
        <w:trPr>
          <w:trHeight w:val="243"/>
        </w:trPr>
        <w:tc>
          <w:tcPr>
            <w:tcW w:w="1413" w:type="dxa"/>
          </w:tcPr>
          <w:p w14:paraId="5A851AE6" w14:textId="77777777" w:rsidR="006308C6" w:rsidRPr="004A16A2" w:rsidRDefault="006308C6" w:rsidP="00CF7FBE">
            <w:pPr>
              <w:pStyle w:val="TableBullet"/>
              <w:numPr>
                <w:ilvl w:val="0"/>
                <w:numId w:val="0"/>
              </w:numPr>
              <w:ind w:left="170" w:hanging="170"/>
            </w:pPr>
            <w:r w:rsidRPr="004A16A2">
              <w:t>Unit option C</w:t>
            </w:r>
          </w:p>
        </w:tc>
        <w:tc>
          <w:tcPr>
            <w:tcW w:w="3261" w:type="dxa"/>
          </w:tcPr>
          <w:p w14:paraId="3F65C1D2" w14:textId="77777777" w:rsidR="006308C6" w:rsidRPr="004A16A2" w:rsidRDefault="006308C6" w:rsidP="00CF7FBE">
            <w:pPr>
              <w:pStyle w:val="TableBullet"/>
              <w:numPr>
                <w:ilvl w:val="0"/>
                <w:numId w:val="0"/>
              </w:numPr>
            </w:pPr>
            <w:r w:rsidRPr="004A16A2">
              <w:t>Sheet metal working</w:t>
            </w:r>
          </w:p>
        </w:tc>
      </w:tr>
      <w:tr w:rsidR="006308C6" w:rsidRPr="004A16A2" w14:paraId="5FF4CC7B" w14:textId="77777777" w:rsidTr="00CF7FBE">
        <w:trPr>
          <w:trHeight w:val="243"/>
        </w:trPr>
        <w:tc>
          <w:tcPr>
            <w:tcW w:w="1413" w:type="dxa"/>
          </w:tcPr>
          <w:p w14:paraId="7390D878" w14:textId="77777777" w:rsidR="006308C6" w:rsidRPr="004A16A2" w:rsidRDefault="006308C6" w:rsidP="00CF7FBE">
            <w:pPr>
              <w:pStyle w:val="TableBullet"/>
              <w:numPr>
                <w:ilvl w:val="0"/>
                <w:numId w:val="0"/>
              </w:numPr>
              <w:ind w:left="170" w:hanging="170"/>
            </w:pPr>
            <w:r w:rsidRPr="004A16A2">
              <w:t>Unit option D</w:t>
            </w:r>
          </w:p>
        </w:tc>
        <w:tc>
          <w:tcPr>
            <w:tcW w:w="3261" w:type="dxa"/>
          </w:tcPr>
          <w:p w14:paraId="16CD6051" w14:textId="77777777" w:rsidR="006308C6" w:rsidRPr="004A16A2" w:rsidRDefault="006308C6" w:rsidP="00CF7FBE">
            <w:pPr>
              <w:pStyle w:val="TableBullet"/>
              <w:numPr>
                <w:ilvl w:val="0"/>
                <w:numId w:val="0"/>
              </w:numPr>
            </w:pPr>
            <w:r w:rsidRPr="004A16A2">
              <w:t>Production in the structural engineering industry</w:t>
            </w:r>
          </w:p>
        </w:tc>
      </w:tr>
      <w:tr w:rsidR="006308C6" w:rsidRPr="004A16A2" w14:paraId="2F188083" w14:textId="77777777" w:rsidTr="00CF7FBE">
        <w:trPr>
          <w:trHeight w:val="243"/>
        </w:trPr>
        <w:tc>
          <w:tcPr>
            <w:tcW w:w="1413" w:type="dxa"/>
          </w:tcPr>
          <w:p w14:paraId="4D556858" w14:textId="77777777" w:rsidR="006308C6" w:rsidRPr="004A16A2" w:rsidRDefault="006308C6" w:rsidP="00CF7FBE">
            <w:pPr>
              <w:pStyle w:val="TableBullet"/>
              <w:numPr>
                <w:ilvl w:val="0"/>
                <w:numId w:val="0"/>
              </w:numPr>
              <w:ind w:left="170" w:hanging="170"/>
            </w:pPr>
            <w:r w:rsidRPr="004A16A2">
              <w:t>Unit option E</w:t>
            </w:r>
          </w:p>
        </w:tc>
        <w:tc>
          <w:tcPr>
            <w:tcW w:w="3261" w:type="dxa"/>
          </w:tcPr>
          <w:p w14:paraId="6090D3C1" w14:textId="77777777" w:rsidR="006308C6" w:rsidRPr="004A16A2" w:rsidRDefault="006308C6" w:rsidP="00CF7FBE">
            <w:pPr>
              <w:pStyle w:val="TableBullet"/>
              <w:numPr>
                <w:ilvl w:val="0"/>
                <w:numId w:val="0"/>
              </w:numPr>
            </w:pPr>
            <w:r w:rsidRPr="004A16A2">
              <w:t>Production in the transport engineering industry</w:t>
            </w:r>
          </w:p>
        </w:tc>
      </w:tr>
      <w:tr w:rsidR="006308C6" w:rsidRPr="004A16A2" w14:paraId="70AFC149" w14:textId="77777777" w:rsidTr="00CF7FBE">
        <w:trPr>
          <w:trHeight w:val="243"/>
        </w:trPr>
        <w:tc>
          <w:tcPr>
            <w:tcW w:w="1413" w:type="dxa"/>
          </w:tcPr>
          <w:p w14:paraId="5A06DC8F" w14:textId="77777777" w:rsidR="006308C6" w:rsidRPr="004A16A2" w:rsidRDefault="006308C6" w:rsidP="00CF7FBE">
            <w:pPr>
              <w:pStyle w:val="TableBullet"/>
              <w:numPr>
                <w:ilvl w:val="0"/>
                <w:numId w:val="0"/>
              </w:numPr>
              <w:ind w:left="170" w:hanging="170"/>
            </w:pPr>
            <w:r w:rsidRPr="004A16A2">
              <w:t>Unit option F</w:t>
            </w:r>
          </w:p>
        </w:tc>
        <w:tc>
          <w:tcPr>
            <w:tcW w:w="3261" w:type="dxa"/>
          </w:tcPr>
          <w:p w14:paraId="544831EA" w14:textId="77777777" w:rsidR="006308C6" w:rsidRPr="004A16A2" w:rsidRDefault="006308C6" w:rsidP="00CF7FBE">
            <w:pPr>
              <w:pStyle w:val="TableBullet"/>
              <w:numPr>
                <w:ilvl w:val="0"/>
                <w:numId w:val="0"/>
              </w:numPr>
            </w:pPr>
            <w:r w:rsidRPr="004A16A2">
              <w:t>Production in the manufacturing engineering industry</w:t>
            </w:r>
          </w:p>
        </w:tc>
      </w:tr>
    </w:tbl>
    <w:bookmarkEnd w:id="22"/>
    <w:p w14:paraId="21970136" w14:textId="77777777" w:rsidR="006308C6" w:rsidRPr="004A16A2" w:rsidRDefault="006308C6" w:rsidP="006308C6">
      <w:pPr>
        <w:pStyle w:val="Heading3"/>
      </w:pPr>
      <w:r w:rsidRPr="004A16A2">
        <w:t>Assessment</w:t>
      </w:r>
    </w:p>
    <w:p w14:paraId="3916397A" w14:textId="77777777" w:rsidR="006308C6" w:rsidRPr="004A16A2" w:rsidRDefault="006308C6" w:rsidP="006308C6">
      <w:pPr>
        <w:pStyle w:val="BodyText"/>
        <w:spacing w:before="120"/>
      </w:pPr>
      <w:bookmarkStart w:id="23" w:name="_Hlk492650687"/>
      <w:r w:rsidRPr="004A16A2">
        <w:t>Students complete two assessment tasks for each unit. The assessment techniques used in Engineering Skills are:</w:t>
      </w:r>
    </w:p>
    <w:tbl>
      <w:tblPr>
        <w:tblStyle w:val="QCAAtablestyle1"/>
        <w:tblW w:w="5000" w:type="pct"/>
        <w:tblInd w:w="0" w:type="dxa"/>
        <w:tblLook w:val="06A0" w:firstRow="1" w:lastRow="0" w:firstColumn="1" w:lastColumn="0" w:noHBand="1" w:noVBand="1"/>
      </w:tblPr>
      <w:tblGrid>
        <w:gridCol w:w="1838"/>
        <w:gridCol w:w="2693"/>
        <w:gridCol w:w="4530"/>
      </w:tblGrid>
      <w:tr w:rsidR="006308C6" w:rsidRPr="004A16A2" w14:paraId="764FDFE5"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24A7D464" w14:textId="77777777" w:rsidR="006308C6" w:rsidRPr="004A16A2" w:rsidRDefault="006308C6" w:rsidP="00CF7FBE">
            <w:pPr>
              <w:pStyle w:val="Tableheading"/>
            </w:pPr>
            <w:r w:rsidRPr="004A16A2">
              <w:t>Technique</w:t>
            </w:r>
          </w:p>
        </w:tc>
        <w:tc>
          <w:tcPr>
            <w:tcW w:w="2693" w:type="dxa"/>
          </w:tcPr>
          <w:p w14:paraId="558BB65A" w14:textId="77777777" w:rsidR="006308C6" w:rsidRPr="004A16A2" w:rsidRDefault="006308C6" w:rsidP="00CF7FBE">
            <w:pPr>
              <w:pStyle w:val="Tableheading"/>
            </w:pPr>
            <w:r w:rsidRPr="004A16A2">
              <w:t>Description</w:t>
            </w:r>
          </w:p>
        </w:tc>
        <w:tc>
          <w:tcPr>
            <w:tcW w:w="4530" w:type="dxa"/>
          </w:tcPr>
          <w:p w14:paraId="6BDF731C" w14:textId="77777777" w:rsidR="006308C6" w:rsidRPr="004A16A2" w:rsidRDefault="006308C6" w:rsidP="00CF7FBE">
            <w:pPr>
              <w:pStyle w:val="Tableheading"/>
              <w:rPr>
                <w:rFonts w:ascii="Arial" w:hAnsi="Arial"/>
              </w:rPr>
            </w:pPr>
            <w:r w:rsidRPr="004A16A2">
              <w:rPr>
                <w:rFonts w:ascii="Arial" w:hAnsi="Arial"/>
              </w:rPr>
              <w:t>Response requirements</w:t>
            </w:r>
          </w:p>
        </w:tc>
      </w:tr>
      <w:tr w:rsidR="006308C6" w:rsidRPr="004A16A2" w14:paraId="65BE72DB" w14:textId="77777777" w:rsidTr="00CF7FBE">
        <w:trPr>
          <w:trHeight w:val="573"/>
        </w:trPr>
        <w:tc>
          <w:tcPr>
            <w:tcW w:w="1838" w:type="dxa"/>
          </w:tcPr>
          <w:p w14:paraId="714D5597" w14:textId="77777777" w:rsidR="006308C6" w:rsidRPr="004A16A2" w:rsidRDefault="006308C6" w:rsidP="00CF7FBE">
            <w:pPr>
              <w:pStyle w:val="TableText0"/>
            </w:pPr>
            <w:r w:rsidRPr="004A16A2">
              <w:t>Practical demonstration</w:t>
            </w:r>
          </w:p>
        </w:tc>
        <w:tc>
          <w:tcPr>
            <w:tcW w:w="2693" w:type="dxa"/>
          </w:tcPr>
          <w:sdt>
            <w:sdtPr>
              <w:alias w:val="Task description"/>
              <w:tag w:val="TaskDes"/>
              <w:id w:val="-785271792"/>
              <w:placeholder>
                <w:docPart w:val="D3667950496646CCA3120C0746C97D94"/>
              </w:placeholder>
              <w15:appearance w15:val="hidden"/>
            </w:sdtPr>
            <w:sdtEndPr/>
            <w:sdtContent>
              <w:p w14:paraId="3ED9765F" w14:textId="77777777" w:rsidR="006308C6" w:rsidRPr="004A16A2" w:rsidRDefault="006308C6" w:rsidP="00CF7FBE">
                <w:pPr>
                  <w:pStyle w:val="TableText0"/>
                  <w:rPr>
                    <w:rFonts w:eastAsiaTheme="minorHAnsi" w:cstheme="minorBidi"/>
                    <w:szCs w:val="22"/>
                    <w:lang w:eastAsia="en-US"/>
                  </w:rPr>
                </w:pPr>
                <w:r w:rsidRPr="004A16A2">
                  <w:t>Students perform a practical demonstration when manufacturing a unit context artefact and reflect on industry practices, and production skills and procedures.</w:t>
                </w:r>
              </w:p>
            </w:sdtContent>
          </w:sdt>
        </w:tc>
        <w:tc>
          <w:tcPr>
            <w:tcW w:w="4530" w:type="dxa"/>
          </w:tcPr>
          <w:p w14:paraId="379EDF5F" w14:textId="77777777" w:rsidR="006308C6" w:rsidRPr="004A16A2" w:rsidRDefault="006308C6" w:rsidP="00CF7FBE">
            <w:pPr>
              <w:pStyle w:val="Tablesubhead"/>
            </w:pPr>
            <w:r w:rsidRPr="004A16A2">
              <w:t>Practical demonstration</w:t>
            </w:r>
          </w:p>
          <w:p w14:paraId="64EC1694" w14:textId="77777777" w:rsidR="006308C6" w:rsidRPr="004A16A2" w:rsidRDefault="006308C6" w:rsidP="00CF7FBE">
            <w:pPr>
              <w:pStyle w:val="TableText0"/>
            </w:pPr>
            <w:r w:rsidRPr="004A16A2">
              <w:t>Practical demonstration: the skills and procedures used in 3–5 production processes</w:t>
            </w:r>
          </w:p>
          <w:p w14:paraId="502B0827" w14:textId="77777777" w:rsidR="006308C6" w:rsidRPr="004A16A2" w:rsidRDefault="006308C6" w:rsidP="00CF7FBE">
            <w:pPr>
              <w:pStyle w:val="Tablesubhead"/>
              <w:spacing w:before="120"/>
            </w:pPr>
            <w:r w:rsidRPr="004A16A2">
              <w:t xml:space="preserve">Documentation </w:t>
            </w:r>
          </w:p>
          <w:p w14:paraId="1DE49896" w14:textId="77777777" w:rsidR="006308C6" w:rsidRPr="004A16A2" w:rsidRDefault="006308C6" w:rsidP="00CF7FBE">
            <w:pPr>
              <w:pStyle w:val="TableText0"/>
            </w:pPr>
            <w:r w:rsidRPr="004A16A2">
              <w:t>Multimodal (at least two modes delivered at the same time): up to 3 minutes, 6 A4 pages, or equivalent digital media</w:t>
            </w:r>
          </w:p>
        </w:tc>
      </w:tr>
      <w:tr w:rsidR="006308C6" w:rsidRPr="004A16A2" w14:paraId="04D4AB6B" w14:textId="77777777" w:rsidTr="00CF7FBE">
        <w:trPr>
          <w:trHeight w:val="501"/>
        </w:trPr>
        <w:tc>
          <w:tcPr>
            <w:tcW w:w="1838" w:type="dxa"/>
          </w:tcPr>
          <w:p w14:paraId="56491685" w14:textId="77777777" w:rsidR="006308C6" w:rsidRPr="004A16A2" w:rsidRDefault="006308C6" w:rsidP="00CF7FBE">
            <w:pPr>
              <w:pStyle w:val="TableText0"/>
            </w:pPr>
            <w:r w:rsidRPr="004A16A2">
              <w:t>Project</w:t>
            </w:r>
          </w:p>
        </w:tc>
        <w:tc>
          <w:tcPr>
            <w:tcW w:w="2693" w:type="dxa"/>
          </w:tcPr>
          <w:p w14:paraId="4CF1D9C9" w14:textId="77777777" w:rsidR="006308C6" w:rsidRPr="004A16A2" w:rsidRDefault="00524A85" w:rsidP="00CF7FBE">
            <w:pPr>
              <w:pStyle w:val="TableText0"/>
              <w:rPr>
                <w:rFonts w:eastAsiaTheme="minorHAnsi" w:cstheme="minorBidi"/>
                <w:szCs w:val="22"/>
                <w:lang w:eastAsia="en-US"/>
              </w:rPr>
            </w:pPr>
            <w:sdt>
              <w:sdtPr>
                <w:alias w:val="Task description"/>
                <w:tag w:val="TaskDes"/>
                <w:id w:val="398490385"/>
                <w:placeholder>
                  <w:docPart w:val="1287875510C645A6B032781F2CFF4EA4"/>
                </w:placeholder>
                <w15:appearance w15:val="hidden"/>
              </w:sdtPr>
              <w:sdtEndPr/>
              <w:sdtContent>
                <w:r w:rsidR="006308C6" w:rsidRPr="004A16A2">
                  <w:t>Students manufacture a unit context product that consists of multiple interconnected components and document the manufacturing process.</w:t>
                </w:r>
              </w:sdtContent>
            </w:sdt>
          </w:p>
        </w:tc>
        <w:tc>
          <w:tcPr>
            <w:tcW w:w="4530" w:type="dxa"/>
          </w:tcPr>
          <w:p w14:paraId="753CDC51" w14:textId="77777777" w:rsidR="006308C6" w:rsidRPr="004A16A2" w:rsidRDefault="006308C6" w:rsidP="00CF7FBE">
            <w:pPr>
              <w:pStyle w:val="Tablesubhead"/>
            </w:pPr>
            <w:r w:rsidRPr="004A16A2">
              <w:t>Product</w:t>
            </w:r>
          </w:p>
          <w:p w14:paraId="3ADD09A2" w14:textId="77777777" w:rsidR="006308C6" w:rsidRPr="004A16A2" w:rsidRDefault="006308C6" w:rsidP="00CF7FBE">
            <w:pPr>
              <w:pStyle w:val="TableText0"/>
            </w:pPr>
            <w:r w:rsidRPr="004A16A2">
              <w:t xml:space="preserve">Product: 1 </w:t>
            </w:r>
            <w:r>
              <w:t>unit-specific</w:t>
            </w:r>
            <w:r w:rsidRPr="004A16A2">
              <w:t xml:space="preserve"> product manufactured using the skills and procedures in 5–‍7 production processes</w:t>
            </w:r>
          </w:p>
          <w:p w14:paraId="4CC76F95" w14:textId="77777777" w:rsidR="006308C6" w:rsidRPr="004A16A2" w:rsidRDefault="006308C6" w:rsidP="00CF7FBE">
            <w:pPr>
              <w:pStyle w:val="Tablesubhead"/>
              <w:spacing w:before="120"/>
            </w:pPr>
            <w:r w:rsidRPr="004A16A2">
              <w:t>Manufacturing process</w:t>
            </w:r>
          </w:p>
          <w:p w14:paraId="1A1077E7" w14:textId="77777777" w:rsidR="006308C6" w:rsidRPr="004A16A2" w:rsidRDefault="006308C6" w:rsidP="00CF7FBE">
            <w:pPr>
              <w:pStyle w:val="TableText0"/>
            </w:pPr>
            <w:r w:rsidRPr="004A16A2">
              <w:t>Multimodal (at least two modes delivered at the same time): up to 5 minutes, 8 A4 pages, or equivalent digital media</w:t>
            </w:r>
          </w:p>
        </w:tc>
      </w:tr>
      <w:bookmarkEnd w:id="23"/>
    </w:tbl>
    <w:p w14:paraId="6DC0DAD2" w14:textId="77777777" w:rsidR="006308C6" w:rsidRPr="004A16A2" w:rsidRDefault="006308C6" w:rsidP="006308C6">
      <w:r w:rsidRPr="004A16A2">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6308C6" w:rsidRPr="004A16A2" w14:paraId="202D5A3B" w14:textId="77777777" w:rsidTr="00554F0B">
        <w:trPr>
          <w:trHeight w:hRule="exact" w:val="851"/>
        </w:trPr>
        <w:tc>
          <w:tcPr>
            <w:tcW w:w="141" w:type="dxa"/>
            <w:shd w:val="clear" w:color="auto" w:fill="003378"/>
          </w:tcPr>
          <w:p w14:paraId="44AB9598" w14:textId="77777777" w:rsidR="006308C6" w:rsidRPr="004A16A2" w:rsidRDefault="006308C6" w:rsidP="00CF7FBE">
            <w:pPr>
              <w:pStyle w:val="Tabletext"/>
            </w:pPr>
          </w:p>
        </w:tc>
        <w:tc>
          <w:tcPr>
            <w:tcW w:w="9264" w:type="dxa"/>
            <w:tcMar>
              <w:left w:w="57" w:type="dxa"/>
            </w:tcMar>
            <w:vAlign w:val="center"/>
          </w:tcPr>
          <w:p w14:paraId="0596BACB" w14:textId="77777777" w:rsidR="006308C6" w:rsidRPr="004A16A2" w:rsidRDefault="006308C6" w:rsidP="00CF7FBE">
            <w:pPr>
              <w:pStyle w:val="SubjectHeading"/>
            </w:pPr>
            <w:r w:rsidRPr="004A16A2">
              <w:t>Industrial Graphics Skills</w:t>
            </w:r>
          </w:p>
          <w:p w14:paraId="0288B7AB" w14:textId="77777777" w:rsidR="006308C6" w:rsidRPr="004A16A2" w:rsidRDefault="006308C6" w:rsidP="00CF7FBE">
            <w:pPr>
              <w:pStyle w:val="Heading3"/>
              <w:spacing w:before="0" w:after="0"/>
            </w:pPr>
            <w:r w:rsidRPr="004A16A2">
              <w:t>Applied senior subject</w:t>
            </w:r>
          </w:p>
        </w:tc>
        <w:tc>
          <w:tcPr>
            <w:tcW w:w="845" w:type="dxa"/>
            <w:shd w:val="clear" w:color="auto" w:fill="003378"/>
            <w:tcMar>
              <w:bottom w:w="28" w:type="dxa"/>
              <w:right w:w="57" w:type="dxa"/>
            </w:tcMar>
            <w:vAlign w:val="bottom"/>
          </w:tcPr>
          <w:p w14:paraId="51FADE42" w14:textId="77777777" w:rsidR="006308C6" w:rsidRPr="004A16A2" w:rsidRDefault="006308C6"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6308C6" w:rsidRPr="004A16A2" w14:paraId="0A55BF44" w14:textId="77777777" w:rsidTr="00554F0B">
        <w:trPr>
          <w:trHeight w:hRule="exact" w:val="113"/>
        </w:trPr>
        <w:tc>
          <w:tcPr>
            <w:tcW w:w="10250" w:type="dxa"/>
            <w:gridSpan w:val="3"/>
            <w:shd w:val="clear" w:color="auto" w:fill="auto"/>
          </w:tcPr>
          <w:p w14:paraId="06EB4228" w14:textId="77777777" w:rsidR="006308C6" w:rsidRPr="004A16A2" w:rsidRDefault="006308C6" w:rsidP="00CF7FBE">
            <w:pPr>
              <w:pStyle w:val="Smallspace"/>
            </w:pPr>
          </w:p>
        </w:tc>
      </w:tr>
    </w:tbl>
    <w:p w14:paraId="1697592A" w14:textId="77777777" w:rsidR="006308C6" w:rsidRPr="004A16A2" w:rsidRDefault="006308C6" w:rsidP="006308C6">
      <w:pPr>
        <w:pStyle w:val="BodyText"/>
        <w:sectPr w:rsidR="006308C6" w:rsidRPr="004A16A2" w:rsidSect="002E1DF2">
          <w:headerReference w:type="default" r:id="rId34"/>
          <w:type w:val="continuous"/>
          <w:pgSz w:w="11907" w:h="16840" w:code="9"/>
          <w:pgMar w:top="1134" w:right="1418" w:bottom="1701" w:left="1418" w:header="567" w:footer="284" w:gutter="0"/>
          <w:cols w:space="720"/>
          <w:formProt w:val="0"/>
          <w:noEndnote/>
          <w:docGrid w:linePitch="299"/>
        </w:sectPr>
      </w:pPr>
    </w:p>
    <w:sdt>
      <w:sdtPr>
        <w:alias w:val="Rationale"/>
        <w:tag w:val="Rationale"/>
        <w:id w:val="-700937952"/>
        <w:placeholder>
          <w:docPart w:val="79C352C10BE44E5E84ECAED8BC429EA2"/>
        </w:placeholder>
        <w15:appearance w15:val="hidden"/>
      </w:sdtPr>
      <w:sdtEndPr/>
      <w:sdtContent>
        <w:p w14:paraId="47446258" w14:textId="77777777" w:rsidR="006308C6" w:rsidRPr="004A16A2" w:rsidRDefault="006308C6" w:rsidP="006308C6">
          <w:pPr>
            <w:pStyle w:val="BodyText"/>
          </w:pPr>
          <w:r w:rsidRPr="004A16A2">
            <w:t>Technologies are an integral part of society as humans seek to create solutions to improve their own and others’ quality of life. Technologies affect people and societies by transforming, restoring and sustaining the world in which we live. In an increasingly technological and complex world, it is important to develop the knowledge, understanding and skills used by Australian manufacturing and construction industries to produce products. The manufacturing and construction industries transform raw materials into products required by society. This adds value for both enterprises and consumers. Australia has strong manufacturing and construction industries that continue to provide employment opportunities.</w:t>
          </w:r>
        </w:p>
        <w:p w14:paraId="257DABC1" w14:textId="77777777" w:rsidR="006308C6" w:rsidRPr="004A16A2" w:rsidRDefault="006308C6" w:rsidP="006308C6">
          <w:pPr>
            <w:pStyle w:val="BodyText"/>
          </w:pPr>
          <w:r w:rsidRPr="004A16A2">
            <w:t>Industrial Graphics Skills includes the study of industry practices and drawing production processes through students’ application in, and through a variety of industry-related learning contexts. Industry practices are used by enterprises to manage drawing production processes and the associated manufacture or construction of products from raw materials. Drawing production processes include the drawing skills and procedures required to produce industry-specific technical drawings and graphical representations. Students engage in applied learning to demonstrate knowledge and skills in units that meet local needs, available resources and teacher expertise. Through both individual and collaborative learning experiences, students learn to meet client expectations of drawing standards.</w:t>
          </w:r>
        </w:p>
        <w:p w14:paraId="6132C029" w14:textId="77777777" w:rsidR="006308C6" w:rsidRPr="004A16A2" w:rsidRDefault="006308C6" w:rsidP="006308C6">
          <w:pPr>
            <w:pStyle w:val="BodyText"/>
            <w:spacing w:before="120"/>
            <w:rPr>
              <w:rFonts w:ascii="Verdana" w:hAnsi="Verdana"/>
              <w:color w:val="333333"/>
              <w:sz w:val="19"/>
              <w:szCs w:val="19"/>
            </w:rPr>
          </w:pPr>
          <w:r w:rsidRPr="004A16A2">
            <w:t xml:space="preserve">Applied learning supports students’ development of transferable 21st century, literacy and numeracy skills relevant to future employment opportunities in the building and construction, engineering and furnishing industrial sectors. Students learn </w:t>
          </w:r>
          <w:r w:rsidRPr="004A16A2">
            <w:t>to interpret drawings and technical information, and select and demonstrate manual and computerised drawing skills and procedures. The majority of learning is done through drafting tasks that relate to business and industry. They work with each other to solve problems and complete practical work.</w:t>
          </w:r>
        </w:p>
      </w:sdtContent>
    </w:sdt>
    <w:p w14:paraId="7302D5CF" w14:textId="77777777" w:rsidR="006308C6" w:rsidRPr="004A16A2" w:rsidRDefault="006308C6" w:rsidP="006308C6">
      <w:pPr>
        <w:pStyle w:val="Heading3"/>
      </w:pPr>
      <w:r w:rsidRPr="004A16A2">
        <w:t>Pathways</w:t>
      </w:r>
    </w:p>
    <w:p w14:paraId="4ED15C23" w14:textId="77777777" w:rsidR="006308C6" w:rsidRPr="004A16A2" w:rsidRDefault="006308C6" w:rsidP="006308C6">
      <w:pPr>
        <w:pStyle w:val="BodyText"/>
        <w:spacing w:before="120"/>
      </w:pPr>
      <w:r w:rsidRPr="004A16A2">
        <w:t xml:space="preserve">A course of study in Industrial Graphics Skills can establish a basis for further education and employment in a range of roles and trades in the manufacturing industries. With additional training and experience, potential employment opportunities may be found in drafting roles such as architectural drafter, estimator, mechanical drafter, electrical drafter, structural drafter, civil drafter and survey drafter. </w:t>
      </w:r>
    </w:p>
    <w:p w14:paraId="50C880F5" w14:textId="77777777" w:rsidR="006308C6" w:rsidRPr="004A16A2" w:rsidRDefault="006308C6" w:rsidP="006308C6">
      <w:pPr>
        <w:pStyle w:val="Heading3"/>
        <w:spacing w:before="200"/>
      </w:pPr>
      <w:r w:rsidRPr="004A16A2">
        <w:t>Objectives</w:t>
      </w:r>
    </w:p>
    <w:p w14:paraId="37081377" w14:textId="77777777" w:rsidR="006308C6" w:rsidRPr="004A16A2" w:rsidRDefault="006308C6" w:rsidP="006308C6">
      <w:pPr>
        <w:pStyle w:val="BodyText"/>
      </w:pPr>
      <w:r w:rsidRPr="004A16A2">
        <w:t>By the conclusion of the course of study, students should:</w:t>
      </w:r>
    </w:p>
    <w:p w14:paraId="4BDF9B9D" w14:textId="77777777" w:rsidR="006308C6" w:rsidRPr="004A16A2" w:rsidRDefault="006308C6" w:rsidP="006308C6">
      <w:pPr>
        <w:pStyle w:val="ListBullet0"/>
      </w:pPr>
      <w:r w:rsidRPr="004A16A2">
        <w:t>demonstrate practices, skills and procedures</w:t>
      </w:r>
    </w:p>
    <w:p w14:paraId="5C61B8A4" w14:textId="77777777" w:rsidR="006308C6" w:rsidRPr="004A16A2" w:rsidRDefault="006308C6" w:rsidP="006308C6">
      <w:pPr>
        <w:pStyle w:val="ListBullet0"/>
      </w:pPr>
      <w:r w:rsidRPr="004A16A2">
        <w:t>interpret client briefs and technical information</w:t>
      </w:r>
    </w:p>
    <w:p w14:paraId="2BF546EB" w14:textId="77777777" w:rsidR="006308C6" w:rsidRPr="004A16A2" w:rsidRDefault="006308C6" w:rsidP="006308C6">
      <w:pPr>
        <w:pStyle w:val="ListBullet0"/>
      </w:pPr>
      <w:r w:rsidRPr="004A16A2">
        <w:t>select practices, skills and procedures</w:t>
      </w:r>
    </w:p>
    <w:p w14:paraId="7BAE68F4" w14:textId="77777777" w:rsidR="006308C6" w:rsidRPr="004A16A2" w:rsidRDefault="006308C6" w:rsidP="006308C6">
      <w:pPr>
        <w:pStyle w:val="ListBullet0"/>
      </w:pPr>
      <w:r w:rsidRPr="004A16A2">
        <w:t>sequence processes</w:t>
      </w:r>
    </w:p>
    <w:p w14:paraId="6CFD52B2" w14:textId="77777777" w:rsidR="006308C6" w:rsidRPr="004A16A2" w:rsidRDefault="006308C6" w:rsidP="006308C6">
      <w:pPr>
        <w:pStyle w:val="ListBullet0"/>
      </w:pPr>
      <w:r w:rsidRPr="004A16A2">
        <w:t>evaluate skills and procedures, and products</w:t>
      </w:r>
    </w:p>
    <w:p w14:paraId="4D5A72D2" w14:textId="77777777" w:rsidR="006308C6" w:rsidRPr="004A16A2" w:rsidRDefault="006308C6" w:rsidP="006308C6">
      <w:pPr>
        <w:pStyle w:val="ListBullet0"/>
      </w:pPr>
      <w:r w:rsidRPr="004A16A2">
        <w:t>adapt plans, skills and products.</w:t>
      </w:r>
    </w:p>
    <w:p w14:paraId="21F3BB62" w14:textId="77777777" w:rsidR="006308C6" w:rsidRPr="004A16A2" w:rsidRDefault="006308C6" w:rsidP="006308C6">
      <w:pPr>
        <w:pStyle w:val="BodyText"/>
        <w:spacing w:before="120"/>
      </w:pPr>
    </w:p>
    <w:p w14:paraId="1E6850F5" w14:textId="77777777" w:rsidR="006308C6" w:rsidRPr="004A16A2" w:rsidRDefault="006308C6" w:rsidP="006308C6">
      <w:pPr>
        <w:pStyle w:val="BodyText"/>
        <w:spacing w:before="120"/>
      </w:pPr>
    </w:p>
    <w:p w14:paraId="22F67CE1" w14:textId="77777777" w:rsidR="006308C6" w:rsidRPr="004A16A2" w:rsidRDefault="006308C6" w:rsidP="006308C6">
      <w:pPr>
        <w:pStyle w:val="BodyText"/>
        <w:spacing w:before="120"/>
      </w:pPr>
    </w:p>
    <w:p w14:paraId="65218E37" w14:textId="77777777" w:rsidR="006308C6" w:rsidRPr="004A16A2" w:rsidRDefault="006308C6" w:rsidP="006308C6">
      <w:pPr>
        <w:pStyle w:val="BodyText"/>
        <w:spacing w:before="120"/>
      </w:pPr>
    </w:p>
    <w:p w14:paraId="5359C2F3" w14:textId="77777777" w:rsidR="006308C6" w:rsidRPr="004A16A2" w:rsidRDefault="006308C6" w:rsidP="006308C6">
      <w:pPr>
        <w:pStyle w:val="BodyText"/>
        <w:spacing w:before="120"/>
        <w:sectPr w:rsidR="006308C6" w:rsidRPr="004A16A2" w:rsidSect="009A3BF7">
          <w:type w:val="continuous"/>
          <w:pgSz w:w="11907" w:h="16840" w:code="9"/>
          <w:pgMar w:top="1134" w:right="1418" w:bottom="1701" w:left="1418" w:header="567" w:footer="284" w:gutter="0"/>
          <w:cols w:num="2" w:space="720"/>
          <w:formProt w:val="0"/>
          <w:noEndnote/>
          <w:docGrid w:linePitch="299"/>
        </w:sectPr>
      </w:pPr>
    </w:p>
    <w:p w14:paraId="3598BE7E" w14:textId="77777777" w:rsidR="006308C6" w:rsidRPr="004A16A2" w:rsidRDefault="006308C6" w:rsidP="006308C6">
      <w:pPr>
        <w:pStyle w:val="Bodytextlead-in"/>
      </w:pPr>
      <w:r w:rsidRPr="004A16A2">
        <w:br w:type="page"/>
      </w:r>
    </w:p>
    <w:p w14:paraId="3FD0B5ED" w14:textId="77777777" w:rsidR="006308C6" w:rsidRPr="004A16A2" w:rsidRDefault="006308C6" w:rsidP="006308C6">
      <w:pPr>
        <w:pStyle w:val="Heading3"/>
        <w:spacing w:before="360"/>
      </w:pPr>
      <w:r w:rsidRPr="004A16A2">
        <w:lastRenderedPageBreak/>
        <w:t>Structure</w:t>
      </w:r>
    </w:p>
    <w:bookmarkStart w:id="24" w:name="_Hlk492888099"/>
    <w:p w14:paraId="44E009E2" w14:textId="77777777" w:rsidR="006308C6" w:rsidRPr="004A16A2" w:rsidRDefault="00524A85" w:rsidP="006308C6">
      <w:pPr>
        <w:pStyle w:val="BodyText"/>
        <w:rPr>
          <w:lang w:eastAsia="en-US"/>
        </w:rPr>
      </w:pPr>
      <w:sdt>
        <w:sdtPr>
          <w:alias w:val="Subject name"/>
          <w:tag w:val="SubjName"/>
          <w:id w:val="-259458678"/>
          <w:placeholder>
            <w:docPart w:val="D9DBDE410C704527BCEB789F3B515777"/>
          </w:placeholder>
          <w15:appearance w15:val="hidden"/>
        </w:sdtPr>
        <w:sdtEndPr/>
        <w:sdtContent>
          <w:r w:rsidR="006308C6" w:rsidRPr="004A16A2">
            <w:t>Industrial Graphics Skills</w:t>
          </w:r>
        </w:sdtContent>
      </w:sdt>
      <w:r w:rsidR="006308C6" w:rsidRPr="004A16A2">
        <w:t xml:space="preserve"> is a four-unit course of study. This syllabus contains six QCAA-developed units as options for schools to select from to develop their course of study</w:t>
      </w:r>
      <w:r w:rsidR="006308C6" w:rsidRPr="004A16A2">
        <w:rPr>
          <w:lang w:eastAsia="en-US"/>
        </w:rPr>
        <w:t>.</w:t>
      </w:r>
    </w:p>
    <w:tbl>
      <w:tblPr>
        <w:tblStyle w:val="QCAAtablestyle1"/>
        <w:tblW w:w="5000" w:type="pct"/>
        <w:tblInd w:w="0" w:type="dxa"/>
        <w:tblLayout w:type="fixed"/>
        <w:tblLook w:val="06A0" w:firstRow="1" w:lastRow="0" w:firstColumn="1" w:lastColumn="0" w:noHBand="1" w:noVBand="1"/>
      </w:tblPr>
      <w:tblGrid>
        <w:gridCol w:w="2739"/>
        <w:gridCol w:w="6322"/>
      </w:tblGrid>
      <w:tr w:rsidR="006308C6" w:rsidRPr="004A16A2" w14:paraId="67C54D4F"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61E7F333" w14:textId="77777777" w:rsidR="006308C6" w:rsidRPr="004A16A2" w:rsidRDefault="006308C6" w:rsidP="00CF7FBE">
            <w:pPr>
              <w:pStyle w:val="Tableheading"/>
            </w:pPr>
            <w:r w:rsidRPr="004A16A2">
              <w:t>Unit option</w:t>
            </w:r>
          </w:p>
        </w:tc>
        <w:tc>
          <w:tcPr>
            <w:tcW w:w="3261" w:type="dxa"/>
          </w:tcPr>
          <w:p w14:paraId="1A69CC0A" w14:textId="77777777" w:rsidR="006308C6" w:rsidRPr="004A16A2" w:rsidRDefault="006308C6" w:rsidP="00CF7FBE">
            <w:pPr>
              <w:pStyle w:val="Tableheading"/>
            </w:pPr>
            <w:r w:rsidRPr="004A16A2">
              <w:t xml:space="preserve">Unit title </w:t>
            </w:r>
          </w:p>
        </w:tc>
      </w:tr>
      <w:tr w:rsidR="006308C6" w:rsidRPr="004A16A2" w14:paraId="37C22248" w14:textId="77777777" w:rsidTr="00CF7FBE">
        <w:trPr>
          <w:trHeight w:val="232"/>
        </w:trPr>
        <w:tc>
          <w:tcPr>
            <w:tcW w:w="1413" w:type="dxa"/>
          </w:tcPr>
          <w:p w14:paraId="1733B9F3" w14:textId="77777777" w:rsidR="006308C6" w:rsidRPr="004A16A2" w:rsidRDefault="006308C6" w:rsidP="00CF7FBE">
            <w:pPr>
              <w:pStyle w:val="Tabletext"/>
            </w:pPr>
            <w:r w:rsidRPr="004A16A2">
              <w:t>Unit option A</w:t>
            </w:r>
          </w:p>
        </w:tc>
        <w:tc>
          <w:tcPr>
            <w:tcW w:w="3261" w:type="dxa"/>
          </w:tcPr>
          <w:p w14:paraId="3671687C" w14:textId="77777777" w:rsidR="006308C6" w:rsidRPr="004A16A2" w:rsidRDefault="006308C6" w:rsidP="00CF7FBE">
            <w:pPr>
              <w:pStyle w:val="Tabletext"/>
            </w:pPr>
            <w:r w:rsidRPr="004A16A2">
              <w:t>Drafting for residential building</w:t>
            </w:r>
          </w:p>
        </w:tc>
      </w:tr>
      <w:tr w:rsidR="006308C6" w:rsidRPr="004A16A2" w14:paraId="7DF87E45" w14:textId="77777777" w:rsidTr="00CF7FBE">
        <w:trPr>
          <w:trHeight w:val="243"/>
        </w:trPr>
        <w:tc>
          <w:tcPr>
            <w:tcW w:w="1413" w:type="dxa"/>
          </w:tcPr>
          <w:p w14:paraId="2DA9F7B4" w14:textId="77777777" w:rsidR="006308C6" w:rsidRPr="004A16A2" w:rsidRDefault="006308C6" w:rsidP="00CF7FBE">
            <w:pPr>
              <w:pStyle w:val="TableBullet"/>
              <w:numPr>
                <w:ilvl w:val="0"/>
                <w:numId w:val="0"/>
              </w:numPr>
              <w:ind w:left="170" w:hanging="170"/>
            </w:pPr>
            <w:r w:rsidRPr="004A16A2">
              <w:t>Unit option B</w:t>
            </w:r>
          </w:p>
        </w:tc>
        <w:tc>
          <w:tcPr>
            <w:tcW w:w="3261" w:type="dxa"/>
          </w:tcPr>
          <w:p w14:paraId="6C907C2B" w14:textId="77777777" w:rsidR="006308C6" w:rsidRPr="004A16A2" w:rsidRDefault="006308C6" w:rsidP="00CF7FBE">
            <w:pPr>
              <w:pStyle w:val="TableBullet"/>
              <w:numPr>
                <w:ilvl w:val="0"/>
                <w:numId w:val="0"/>
              </w:numPr>
              <w:ind w:left="170" w:hanging="170"/>
            </w:pPr>
            <w:r w:rsidRPr="004A16A2">
              <w:t>Computer-aided manufacturing</w:t>
            </w:r>
            <w:r>
              <w:t xml:space="preserve"> drafting</w:t>
            </w:r>
          </w:p>
        </w:tc>
      </w:tr>
      <w:tr w:rsidR="006308C6" w:rsidRPr="004A16A2" w14:paraId="0950B3B4" w14:textId="77777777" w:rsidTr="00CF7FBE">
        <w:trPr>
          <w:trHeight w:val="243"/>
        </w:trPr>
        <w:tc>
          <w:tcPr>
            <w:tcW w:w="1413" w:type="dxa"/>
          </w:tcPr>
          <w:p w14:paraId="411118A0" w14:textId="77777777" w:rsidR="006308C6" w:rsidRPr="004A16A2" w:rsidRDefault="006308C6" w:rsidP="00CF7FBE">
            <w:pPr>
              <w:pStyle w:val="TableBullet"/>
              <w:numPr>
                <w:ilvl w:val="0"/>
                <w:numId w:val="0"/>
              </w:numPr>
              <w:ind w:left="170" w:hanging="170"/>
            </w:pPr>
            <w:r w:rsidRPr="004A16A2">
              <w:t>Unit option C</w:t>
            </w:r>
          </w:p>
        </w:tc>
        <w:tc>
          <w:tcPr>
            <w:tcW w:w="3261" w:type="dxa"/>
          </w:tcPr>
          <w:p w14:paraId="47EA79D5" w14:textId="77777777" w:rsidR="006308C6" w:rsidRPr="004A16A2" w:rsidRDefault="006308C6" w:rsidP="00CF7FBE">
            <w:pPr>
              <w:pStyle w:val="TableBullet"/>
              <w:numPr>
                <w:ilvl w:val="0"/>
                <w:numId w:val="0"/>
              </w:numPr>
            </w:pPr>
            <w:r w:rsidRPr="004A16A2">
              <w:t>Computer-aided drafting — modelling</w:t>
            </w:r>
          </w:p>
        </w:tc>
      </w:tr>
      <w:tr w:rsidR="006308C6" w:rsidRPr="004A16A2" w14:paraId="13755D35" w14:textId="77777777" w:rsidTr="00CF7FBE">
        <w:trPr>
          <w:trHeight w:val="243"/>
        </w:trPr>
        <w:tc>
          <w:tcPr>
            <w:tcW w:w="1413" w:type="dxa"/>
          </w:tcPr>
          <w:p w14:paraId="780AB344" w14:textId="77777777" w:rsidR="006308C6" w:rsidRPr="004A16A2" w:rsidRDefault="006308C6" w:rsidP="00CF7FBE">
            <w:pPr>
              <w:pStyle w:val="TableBullet"/>
              <w:numPr>
                <w:ilvl w:val="0"/>
                <w:numId w:val="0"/>
              </w:numPr>
              <w:ind w:left="170" w:hanging="170"/>
            </w:pPr>
            <w:r w:rsidRPr="004A16A2">
              <w:t>Unit option D</w:t>
            </w:r>
          </w:p>
        </w:tc>
        <w:tc>
          <w:tcPr>
            <w:tcW w:w="3261" w:type="dxa"/>
          </w:tcPr>
          <w:p w14:paraId="4D8C1E5B" w14:textId="77777777" w:rsidR="006308C6" w:rsidRPr="004A16A2" w:rsidRDefault="006308C6" w:rsidP="00CF7FBE">
            <w:pPr>
              <w:pStyle w:val="TableBullet"/>
              <w:numPr>
                <w:ilvl w:val="0"/>
                <w:numId w:val="0"/>
              </w:numPr>
            </w:pPr>
            <w:r w:rsidRPr="004A16A2">
              <w:t>Graphics for the construction industry</w:t>
            </w:r>
          </w:p>
        </w:tc>
      </w:tr>
      <w:tr w:rsidR="006308C6" w:rsidRPr="004A16A2" w14:paraId="3DA60AAF" w14:textId="77777777" w:rsidTr="00CF7FBE">
        <w:trPr>
          <w:trHeight w:val="243"/>
        </w:trPr>
        <w:tc>
          <w:tcPr>
            <w:tcW w:w="1413" w:type="dxa"/>
          </w:tcPr>
          <w:p w14:paraId="18856D0F" w14:textId="77777777" w:rsidR="006308C6" w:rsidRPr="004A16A2" w:rsidRDefault="006308C6" w:rsidP="00CF7FBE">
            <w:pPr>
              <w:pStyle w:val="TableBullet"/>
              <w:numPr>
                <w:ilvl w:val="0"/>
                <w:numId w:val="0"/>
              </w:numPr>
              <w:ind w:left="170" w:hanging="170"/>
            </w:pPr>
            <w:r w:rsidRPr="004A16A2">
              <w:t>Unit option E</w:t>
            </w:r>
          </w:p>
        </w:tc>
        <w:tc>
          <w:tcPr>
            <w:tcW w:w="3261" w:type="dxa"/>
          </w:tcPr>
          <w:p w14:paraId="51B591C5" w14:textId="77777777" w:rsidR="006308C6" w:rsidRPr="004A16A2" w:rsidRDefault="006308C6" w:rsidP="00CF7FBE">
            <w:pPr>
              <w:pStyle w:val="TableBullet"/>
              <w:numPr>
                <w:ilvl w:val="0"/>
                <w:numId w:val="0"/>
              </w:numPr>
            </w:pPr>
            <w:r w:rsidRPr="004A16A2">
              <w:t>Graphics for the engineering industry</w:t>
            </w:r>
          </w:p>
        </w:tc>
      </w:tr>
      <w:tr w:rsidR="006308C6" w:rsidRPr="004A16A2" w14:paraId="11F984F9" w14:textId="77777777" w:rsidTr="00CF7FBE">
        <w:trPr>
          <w:trHeight w:val="243"/>
        </w:trPr>
        <w:tc>
          <w:tcPr>
            <w:tcW w:w="1413" w:type="dxa"/>
          </w:tcPr>
          <w:p w14:paraId="25F4A66E" w14:textId="77777777" w:rsidR="006308C6" w:rsidRPr="004A16A2" w:rsidRDefault="006308C6" w:rsidP="00CF7FBE">
            <w:pPr>
              <w:pStyle w:val="TableBullet"/>
              <w:numPr>
                <w:ilvl w:val="0"/>
                <w:numId w:val="0"/>
              </w:numPr>
              <w:ind w:left="170" w:hanging="170"/>
            </w:pPr>
            <w:r w:rsidRPr="004A16A2">
              <w:t>Unit option F</w:t>
            </w:r>
          </w:p>
        </w:tc>
        <w:tc>
          <w:tcPr>
            <w:tcW w:w="3261" w:type="dxa"/>
          </w:tcPr>
          <w:p w14:paraId="35A18F0C" w14:textId="77777777" w:rsidR="006308C6" w:rsidRPr="004A16A2" w:rsidRDefault="006308C6" w:rsidP="00CF7FBE">
            <w:pPr>
              <w:pStyle w:val="TableBullet"/>
              <w:numPr>
                <w:ilvl w:val="0"/>
                <w:numId w:val="0"/>
              </w:numPr>
            </w:pPr>
            <w:r w:rsidRPr="004A16A2">
              <w:t>Graphics for the furnishing industry</w:t>
            </w:r>
          </w:p>
        </w:tc>
      </w:tr>
    </w:tbl>
    <w:bookmarkEnd w:id="24"/>
    <w:p w14:paraId="2C6EEE1E" w14:textId="77777777" w:rsidR="006308C6" w:rsidRPr="004A16A2" w:rsidRDefault="006308C6" w:rsidP="006308C6">
      <w:pPr>
        <w:pStyle w:val="Heading3"/>
      </w:pPr>
      <w:r w:rsidRPr="004A16A2">
        <w:t>Assessment</w:t>
      </w:r>
    </w:p>
    <w:p w14:paraId="36B1CE70" w14:textId="77777777" w:rsidR="006308C6" w:rsidRPr="004A16A2" w:rsidRDefault="006308C6" w:rsidP="006308C6">
      <w:pPr>
        <w:pStyle w:val="BodyText"/>
        <w:spacing w:before="120"/>
      </w:pPr>
      <w:r w:rsidRPr="004A16A2">
        <w:t>Students complete two assessment tasks for each unit. The assessment techniques used in Industrial Graphics Skills are:</w:t>
      </w:r>
    </w:p>
    <w:tbl>
      <w:tblPr>
        <w:tblStyle w:val="QCAAtablestyle1"/>
        <w:tblW w:w="5000" w:type="pct"/>
        <w:tblInd w:w="0" w:type="dxa"/>
        <w:tblLook w:val="06A0" w:firstRow="1" w:lastRow="0" w:firstColumn="1" w:lastColumn="0" w:noHBand="1" w:noVBand="1"/>
      </w:tblPr>
      <w:tblGrid>
        <w:gridCol w:w="1838"/>
        <w:gridCol w:w="2693"/>
        <w:gridCol w:w="4530"/>
      </w:tblGrid>
      <w:tr w:rsidR="006308C6" w:rsidRPr="004A16A2" w14:paraId="2548C486"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5E497AD9" w14:textId="77777777" w:rsidR="006308C6" w:rsidRPr="004A16A2" w:rsidRDefault="006308C6" w:rsidP="00CF7FBE">
            <w:pPr>
              <w:pStyle w:val="Tableheading"/>
            </w:pPr>
            <w:r w:rsidRPr="004A16A2">
              <w:t>Technique</w:t>
            </w:r>
          </w:p>
        </w:tc>
        <w:tc>
          <w:tcPr>
            <w:tcW w:w="2693" w:type="dxa"/>
          </w:tcPr>
          <w:p w14:paraId="43FAC0B5" w14:textId="77777777" w:rsidR="006308C6" w:rsidRPr="004A16A2" w:rsidRDefault="006308C6" w:rsidP="00CF7FBE">
            <w:pPr>
              <w:pStyle w:val="Tableheading"/>
            </w:pPr>
            <w:r w:rsidRPr="004A16A2">
              <w:t>Description</w:t>
            </w:r>
          </w:p>
        </w:tc>
        <w:tc>
          <w:tcPr>
            <w:tcW w:w="4530" w:type="dxa"/>
          </w:tcPr>
          <w:p w14:paraId="05BFAC7C" w14:textId="77777777" w:rsidR="006308C6" w:rsidRPr="004A16A2" w:rsidRDefault="006308C6" w:rsidP="00CF7FBE">
            <w:pPr>
              <w:pStyle w:val="Tableheading"/>
              <w:rPr>
                <w:rFonts w:ascii="Arial" w:hAnsi="Arial"/>
              </w:rPr>
            </w:pPr>
            <w:r w:rsidRPr="004A16A2">
              <w:rPr>
                <w:rFonts w:ascii="Arial" w:hAnsi="Arial"/>
              </w:rPr>
              <w:t>Response requirements</w:t>
            </w:r>
          </w:p>
        </w:tc>
      </w:tr>
      <w:tr w:rsidR="006308C6" w:rsidRPr="004A16A2" w14:paraId="1D2E7DC5" w14:textId="77777777" w:rsidTr="00CF7FBE">
        <w:trPr>
          <w:trHeight w:val="573"/>
        </w:trPr>
        <w:tc>
          <w:tcPr>
            <w:tcW w:w="1838" w:type="dxa"/>
          </w:tcPr>
          <w:p w14:paraId="73A81A59" w14:textId="77777777" w:rsidR="006308C6" w:rsidRPr="004A16A2" w:rsidRDefault="006308C6" w:rsidP="00CF7FBE">
            <w:pPr>
              <w:pStyle w:val="TableText0"/>
            </w:pPr>
            <w:r w:rsidRPr="004A16A2">
              <w:t>Practical demonstration</w:t>
            </w:r>
          </w:p>
        </w:tc>
        <w:tc>
          <w:tcPr>
            <w:tcW w:w="2693" w:type="dxa"/>
          </w:tcPr>
          <w:p w14:paraId="1307C816" w14:textId="77777777" w:rsidR="006308C6" w:rsidRPr="004A16A2" w:rsidRDefault="00524A85" w:rsidP="00CF7FBE">
            <w:pPr>
              <w:pStyle w:val="TableText0"/>
            </w:pPr>
            <w:sdt>
              <w:sdtPr>
                <w:alias w:val="Task description"/>
                <w:tag w:val="TaskDes"/>
                <w:id w:val="1438244356"/>
                <w:placeholder>
                  <w:docPart w:val="0D79773CDD714DAC8DB15C7AA7985DE5"/>
                </w:placeholder>
                <w15:appearance w15:val="hidden"/>
              </w:sdtPr>
              <w:sdtEndPr/>
              <w:sdtContent>
                <w:r w:rsidR="006308C6" w:rsidRPr="004A16A2">
                  <w:t>Students perform a practical demonstration of drafting and reflect on industry practices, skills and drawing procedures.</w:t>
                </w:r>
              </w:sdtContent>
            </w:sdt>
          </w:p>
        </w:tc>
        <w:tc>
          <w:tcPr>
            <w:tcW w:w="4530" w:type="dxa"/>
          </w:tcPr>
          <w:p w14:paraId="2C93C24B" w14:textId="77777777" w:rsidR="006308C6" w:rsidRPr="004A16A2" w:rsidRDefault="006308C6" w:rsidP="00CF7FBE">
            <w:pPr>
              <w:pStyle w:val="Tablesubhead"/>
            </w:pPr>
            <w:r w:rsidRPr="004A16A2">
              <w:t>Practical demonstration</w:t>
            </w:r>
            <w:r>
              <w:t xml:space="preserve"> of drafting</w:t>
            </w:r>
          </w:p>
          <w:p w14:paraId="3B9189F8" w14:textId="77777777" w:rsidR="006308C6" w:rsidRPr="004A16A2" w:rsidRDefault="006308C6" w:rsidP="00CF7FBE">
            <w:pPr>
              <w:pStyle w:val="TableText0"/>
            </w:pPr>
            <w:r>
              <w:t>Drawings</w:t>
            </w:r>
            <w:r w:rsidRPr="004A16A2">
              <w:t>: the dra</w:t>
            </w:r>
            <w:r>
              <w:t>fting</w:t>
            </w:r>
            <w:r w:rsidRPr="004A16A2">
              <w:t xml:space="preserve"> skills and procedures used in 3–5 production processes</w:t>
            </w:r>
          </w:p>
          <w:p w14:paraId="5966B6F3" w14:textId="77777777" w:rsidR="006308C6" w:rsidRPr="004A16A2" w:rsidRDefault="006308C6" w:rsidP="00CF7FBE">
            <w:pPr>
              <w:pStyle w:val="Tablesubhead"/>
              <w:spacing w:before="120"/>
            </w:pPr>
            <w:r w:rsidRPr="004A16A2">
              <w:t>Documentation</w:t>
            </w:r>
          </w:p>
          <w:p w14:paraId="54856989" w14:textId="77777777" w:rsidR="006308C6" w:rsidRPr="004A16A2" w:rsidRDefault="006308C6" w:rsidP="00CF7FBE">
            <w:pPr>
              <w:pStyle w:val="TableText0"/>
            </w:pPr>
            <w:r w:rsidRPr="004A16A2">
              <w:t xml:space="preserve">Multimodal (at least two modes delivered at the same time): up to 3 minutes, </w:t>
            </w:r>
            <w:r>
              <w:t xml:space="preserve">6 A4 pages, </w:t>
            </w:r>
            <w:r w:rsidRPr="004A16A2">
              <w:t>or equivalent digital media</w:t>
            </w:r>
          </w:p>
        </w:tc>
      </w:tr>
      <w:tr w:rsidR="006308C6" w:rsidRPr="004A16A2" w14:paraId="3958112B" w14:textId="77777777" w:rsidTr="00CF7FBE">
        <w:trPr>
          <w:trHeight w:val="501"/>
        </w:trPr>
        <w:tc>
          <w:tcPr>
            <w:tcW w:w="1838" w:type="dxa"/>
          </w:tcPr>
          <w:p w14:paraId="1B9BAF9B" w14:textId="77777777" w:rsidR="006308C6" w:rsidRPr="004A16A2" w:rsidRDefault="006308C6" w:rsidP="00CF7FBE">
            <w:pPr>
              <w:pStyle w:val="TableText0"/>
            </w:pPr>
            <w:r w:rsidRPr="004A16A2">
              <w:t>Project</w:t>
            </w:r>
          </w:p>
        </w:tc>
        <w:tc>
          <w:tcPr>
            <w:tcW w:w="2693" w:type="dxa"/>
          </w:tcPr>
          <w:p w14:paraId="3EAC9A43" w14:textId="77777777" w:rsidR="006308C6" w:rsidRPr="004A16A2" w:rsidRDefault="00524A85" w:rsidP="00CF7FBE">
            <w:pPr>
              <w:pStyle w:val="TableText0"/>
            </w:pPr>
            <w:sdt>
              <w:sdtPr>
                <w:alias w:val="Task description"/>
                <w:tag w:val="TaskDes"/>
                <w:id w:val="-1941595920"/>
                <w:placeholder>
                  <w:docPart w:val="6C99AB4D0DCC4E8CAF7E9B87B991B232"/>
                </w:placeholder>
                <w15:appearance w15:val="hidden"/>
              </w:sdtPr>
              <w:sdtEndPr/>
              <w:sdtContent>
                <w:r w:rsidR="006308C6" w:rsidRPr="004A16A2">
                  <w:t>Students draft in response to a provided client brief and technical information.</w:t>
                </w:r>
              </w:sdtContent>
            </w:sdt>
          </w:p>
        </w:tc>
        <w:tc>
          <w:tcPr>
            <w:tcW w:w="4530" w:type="dxa"/>
          </w:tcPr>
          <w:p w14:paraId="7EA6C4B8" w14:textId="77777777" w:rsidR="006308C6" w:rsidRPr="004A16A2" w:rsidRDefault="006308C6" w:rsidP="00CF7FBE">
            <w:pPr>
              <w:pStyle w:val="Tablesubhead"/>
            </w:pPr>
            <w:r>
              <w:t>Unit-specific p</w:t>
            </w:r>
            <w:r w:rsidRPr="004A16A2">
              <w:t>roduct</w:t>
            </w:r>
          </w:p>
          <w:p w14:paraId="5ED5B284" w14:textId="77777777" w:rsidR="006308C6" w:rsidRPr="004A16A2" w:rsidRDefault="006308C6" w:rsidP="00CF7FBE">
            <w:pPr>
              <w:pStyle w:val="TableText0"/>
            </w:pPr>
            <w:r>
              <w:t>Drawings</w:t>
            </w:r>
            <w:r w:rsidRPr="004A16A2">
              <w:t xml:space="preserve">: </w:t>
            </w:r>
            <w:r>
              <w:t>drawings drafted using the</w:t>
            </w:r>
            <w:r w:rsidRPr="004A16A2">
              <w:t xml:space="preserve"> skills and procedures in 5–7 production processes</w:t>
            </w:r>
          </w:p>
          <w:p w14:paraId="472E4C8B" w14:textId="77777777" w:rsidR="006308C6" w:rsidRPr="004A16A2" w:rsidRDefault="006308C6" w:rsidP="00CF7FBE">
            <w:pPr>
              <w:pStyle w:val="Tablesubhead"/>
              <w:spacing w:before="120"/>
            </w:pPr>
            <w:r w:rsidRPr="004A16A2">
              <w:t>Drawing process</w:t>
            </w:r>
          </w:p>
          <w:p w14:paraId="563B3B20" w14:textId="77777777" w:rsidR="006308C6" w:rsidRPr="004A16A2" w:rsidRDefault="006308C6" w:rsidP="00CF7FBE">
            <w:pPr>
              <w:pStyle w:val="TableText0"/>
            </w:pPr>
            <w:r w:rsidRPr="004A16A2">
              <w:t xml:space="preserve">Multimodal (at least two modes delivered at the same time): up to 5 minutes, </w:t>
            </w:r>
            <w:r>
              <w:t xml:space="preserve">8 A4 pages, </w:t>
            </w:r>
            <w:r w:rsidRPr="004A16A2">
              <w:t>or equivalent digital media</w:t>
            </w:r>
          </w:p>
        </w:tc>
      </w:tr>
    </w:tbl>
    <w:p w14:paraId="02977099" w14:textId="77777777" w:rsidR="006308C6" w:rsidRPr="004A16A2" w:rsidRDefault="006308C6" w:rsidP="006308C6">
      <w:r w:rsidRPr="004A16A2">
        <w:br w:type="page"/>
      </w:r>
    </w:p>
    <w:p w14:paraId="06C7461F" w14:textId="77777777" w:rsidR="006308C6" w:rsidRPr="004A16A2" w:rsidRDefault="006308C6" w:rsidP="006308C6">
      <w:bookmarkStart w:id="25" w:name="_Hlk492889102"/>
    </w:p>
    <w:bookmarkEnd w:id="25"/>
    <w:tbl>
      <w:tblPr>
        <w:tblStyle w:val="TextLayout"/>
        <w:tblW w:w="5650" w:type="pct"/>
        <w:tblInd w:w="-170" w:type="dxa"/>
        <w:tblLayout w:type="fixed"/>
        <w:tblLook w:val="04A0" w:firstRow="1" w:lastRow="0" w:firstColumn="1" w:lastColumn="0" w:noHBand="0" w:noVBand="1"/>
      </w:tblPr>
      <w:tblGrid>
        <w:gridCol w:w="141"/>
        <w:gridCol w:w="9264"/>
        <w:gridCol w:w="845"/>
      </w:tblGrid>
      <w:tr w:rsidR="006308C6" w:rsidRPr="004A16A2" w14:paraId="522C4D0C" w14:textId="77777777" w:rsidTr="00CF7FBE">
        <w:trPr>
          <w:trHeight w:hRule="exact" w:val="851"/>
        </w:trPr>
        <w:tc>
          <w:tcPr>
            <w:tcW w:w="142" w:type="dxa"/>
            <w:shd w:val="clear" w:color="auto" w:fill="003378"/>
          </w:tcPr>
          <w:p w14:paraId="25D9D102" w14:textId="77777777" w:rsidR="006308C6" w:rsidRPr="004A16A2" w:rsidRDefault="006308C6" w:rsidP="00CF7FBE">
            <w:pPr>
              <w:pStyle w:val="Tabletext"/>
            </w:pPr>
          </w:p>
        </w:tc>
        <w:tc>
          <w:tcPr>
            <w:tcW w:w="9323" w:type="dxa"/>
            <w:tcMar>
              <w:left w:w="57" w:type="dxa"/>
            </w:tcMar>
            <w:vAlign w:val="center"/>
          </w:tcPr>
          <w:p w14:paraId="3033F79C" w14:textId="77777777" w:rsidR="006308C6" w:rsidRPr="004A16A2" w:rsidRDefault="006308C6" w:rsidP="00CF7FBE">
            <w:pPr>
              <w:pStyle w:val="SubjectHeading"/>
            </w:pPr>
            <w:r w:rsidRPr="004A16A2">
              <w:t>Information &amp; Communication Technology</w:t>
            </w:r>
          </w:p>
          <w:p w14:paraId="54AEE79C" w14:textId="77777777" w:rsidR="006308C6" w:rsidRPr="004A16A2" w:rsidRDefault="006308C6" w:rsidP="00CF7FBE">
            <w:pPr>
              <w:pStyle w:val="Heading3"/>
              <w:spacing w:before="0" w:after="0"/>
            </w:pPr>
            <w:r w:rsidRPr="004A16A2">
              <w:t>Applied senior subject</w:t>
            </w:r>
          </w:p>
        </w:tc>
        <w:tc>
          <w:tcPr>
            <w:tcW w:w="850" w:type="dxa"/>
            <w:shd w:val="clear" w:color="auto" w:fill="003378"/>
            <w:tcMar>
              <w:bottom w:w="28" w:type="dxa"/>
              <w:right w:w="57" w:type="dxa"/>
            </w:tcMar>
            <w:vAlign w:val="bottom"/>
          </w:tcPr>
          <w:p w14:paraId="54F83C40" w14:textId="77777777" w:rsidR="006308C6" w:rsidRPr="004A16A2" w:rsidRDefault="006308C6"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Applied</w:t>
            </w:r>
          </w:p>
        </w:tc>
      </w:tr>
      <w:tr w:rsidR="006308C6" w:rsidRPr="004A16A2" w14:paraId="4B6999A5" w14:textId="77777777" w:rsidTr="00CF7FBE">
        <w:trPr>
          <w:trHeight w:hRule="exact" w:val="113"/>
        </w:trPr>
        <w:tc>
          <w:tcPr>
            <w:tcW w:w="10315" w:type="dxa"/>
            <w:gridSpan w:val="3"/>
            <w:shd w:val="clear" w:color="auto" w:fill="auto"/>
          </w:tcPr>
          <w:p w14:paraId="0894B17C" w14:textId="77777777" w:rsidR="006308C6" w:rsidRPr="004A16A2" w:rsidRDefault="006308C6" w:rsidP="00CF7FBE">
            <w:pPr>
              <w:pStyle w:val="Smallspace"/>
            </w:pPr>
          </w:p>
        </w:tc>
      </w:tr>
    </w:tbl>
    <w:p w14:paraId="2D38203D" w14:textId="77777777" w:rsidR="006308C6" w:rsidRPr="004A16A2" w:rsidRDefault="006308C6" w:rsidP="006308C6">
      <w:pPr>
        <w:pStyle w:val="Tabletext"/>
        <w:sectPr w:rsidR="006308C6" w:rsidRPr="004A16A2" w:rsidSect="002E1DF2">
          <w:headerReference w:type="default" r:id="rId35"/>
          <w:type w:val="continuous"/>
          <w:pgSz w:w="11907" w:h="16840" w:code="9"/>
          <w:pgMar w:top="1134" w:right="1418" w:bottom="1701" w:left="1418" w:header="567" w:footer="284" w:gutter="0"/>
          <w:cols w:space="720"/>
          <w:formProt w:val="0"/>
          <w:noEndnote/>
          <w:docGrid w:linePitch="299"/>
        </w:sectPr>
      </w:pPr>
    </w:p>
    <w:sdt>
      <w:sdtPr>
        <w:alias w:val="Rationale"/>
        <w:tag w:val="Rationale"/>
        <w:id w:val="-694458223"/>
        <w:placeholder>
          <w:docPart w:val="EFFE1DBB61F0492187F6B5AD307EBA21"/>
        </w:placeholder>
        <w15:appearance w15:val="hidden"/>
      </w:sdtPr>
      <w:sdtEndPr/>
      <w:sdtContent>
        <w:p w14:paraId="5D39A112" w14:textId="77777777" w:rsidR="006308C6" w:rsidRPr="004A16A2" w:rsidRDefault="006308C6" w:rsidP="006308C6">
          <w:pPr>
            <w:pStyle w:val="BodyText"/>
          </w:pPr>
          <w:r w:rsidRPr="004A16A2">
            <w:t xml:space="preserve">Technologies are an integral part of society as humans seek to create solutions to improve their own and others’ quality of life. Technologies affect people and societies by transforming, restoring and sustaining the world in which we live. In an increasingly technological and complex world, is it important to develop the knowledge, understanding and skills associated with information technology to support a growing need for digital literacy and specialist information and communication technology skills in the workforce. Across business, industry, government, education and leisure sectors, rapidly changing industry practices and processes create corresponding vocational opportunities in Australia and around the world. </w:t>
          </w:r>
        </w:p>
        <w:p w14:paraId="06E51260" w14:textId="77777777" w:rsidR="006308C6" w:rsidRPr="004A16A2" w:rsidRDefault="006308C6" w:rsidP="006308C6">
          <w:pPr>
            <w:pStyle w:val="BodyText"/>
          </w:pPr>
          <w:r w:rsidRPr="004A16A2">
            <w:t>Information &amp; Communication Technology includes the study of industry practices and ICT processes through students’ application in and through a variety of industry-related learning contexts. Industry practices are used by enterprises to manage ICT product development processes to ensure high-quality outcomes, with alignment to relevant local and universal standards and requirements. Students engage in applied learning to demonstrate knowledge, understanding and skills in units that meet local needs, available resources and teacher expertise. Through both individual and collaborative learning experiences, students learn to meet client expectations and product specifications.</w:t>
          </w:r>
        </w:p>
        <w:p w14:paraId="1CFE9065" w14:textId="77777777" w:rsidR="006308C6" w:rsidRPr="004A16A2" w:rsidRDefault="006308C6" w:rsidP="006308C6">
          <w:pPr>
            <w:pStyle w:val="BodyText"/>
            <w:spacing w:before="120"/>
          </w:pPr>
          <w:r w:rsidRPr="004A16A2">
            <w:t xml:space="preserve">Applied learning supports students’ development of transferable 21st century, literacy and numeracy skills relevant to information and communication technology sectors and future employment opportunities. Students learn to interpret </w:t>
          </w:r>
          <w:r w:rsidRPr="004A16A2">
            <w:t>client briefs and technical information, and select and demonstrate skills using hardware and software to develop ICT products. The majority of learning is done through prototyping tasks that relate to business and industry, and that promote adaptable, competent, self-motivated and safe individuals who can work with colleagues to solve problems and complete practical work.</w:t>
          </w:r>
        </w:p>
      </w:sdtContent>
    </w:sdt>
    <w:p w14:paraId="6CF629E9" w14:textId="77777777" w:rsidR="006308C6" w:rsidRPr="004A16A2" w:rsidRDefault="006308C6" w:rsidP="006308C6">
      <w:pPr>
        <w:pStyle w:val="Heading3"/>
      </w:pPr>
      <w:r w:rsidRPr="004A16A2">
        <w:t>Pathways</w:t>
      </w:r>
    </w:p>
    <w:p w14:paraId="3AB2CAD4" w14:textId="77777777" w:rsidR="006308C6" w:rsidRPr="004A16A2" w:rsidRDefault="006308C6" w:rsidP="006308C6">
      <w:pPr>
        <w:pStyle w:val="BodyText"/>
        <w:spacing w:before="120"/>
      </w:pPr>
      <w:r w:rsidRPr="004A16A2">
        <w:t xml:space="preserve">A course of study in Information &amp; Communication Technology can establish a basis for further education and employment in many fields, especially the fields of ICT operations, help desk, sales support, digital media support, office administration, records and data management, and call centres. </w:t>
      </w:r>
    </w:p>
    <w:p w14:paraId="781BF22A" w14:textId="77777777" w:rsidR="006308C6" w:rsidRPr="004A16A2" w:rsidRDefault="006308C6" w:rsidP="006308C6">
      <w:pPr>
        <w:pStyle w:val="Heading3"/>
      </w:pPr>
      <w:r w:rsidRPr="004A16A2">
        <w:t>Objectives</w:t>
      </w:r>
    </w:p>
    <w:p w14:paraId="63263C94" w14:textId="77777777" w:rsidR="006308C6" w:rsidRPr="004A16A2" w:rsidRDefault="006308C6" w:rsidP="006308C6">
      <w:pPr>
        <w:pStyle w:val="BodyText"/>
        <w:spacing w:before="120"/>
      </w:pPr>
      <w:r w:rsidRPr="004A16A2">
        <w:t>By the conclusion of the course of study, students should:</w:t>
      </w:r>
    </w:p>
    <w:p w14:paraId="4CEED567" w14:textId="77777777" w:rsidR="006308C6" w:rsidRPr="004A16A2" w:rsidRDefault="006308C6" w:rsidP="006308C6">
      <w:pPr>
        <w:pStyle w:val="ListBullet0"/>
      </w:pPr>
      <w:r w:rsidRPr="004A16A2">
        <w:t>demonstrate practices, skills and processes</w:t>
      </w:r>
    </w:p>
    <w:p w14:paraId="017DAFE1" w14:textId="77777777" w:rsidR="006308C6" w:rsidRPr="004A16A2" w:rsidRDefault="006308C6" w:rsidP="006308C6">
      <w:pPr>
        <w:pStyle w:val="ListBullet0"/>
      </w:pPr>
      <w:r w:rsidRPr="004A16A2">
        <w:t>interpret client briefs and technical information</w:t>
      </w:r>
    </w:p>
    <w:p w14:paraId="4DD10DF3" w14:textId="77777777" w:rsidR="006308C6" w:rsidRPr="004A16A2" w:rsidRDefault="006308C6" w:rsidP="006308C6">
      <w:pPr>
        <w:pStyle w:val="ListBullet0"/>
      </w:pPr>
      <w:r w:rsidRPr="004A16A2">
        <w:t>select practices and processes</w:t>
      </w:r>
    </w:p>
    <w:p w14:paraId="6810FA7E" w14:textId="77777777" w:rsidR="006308C6" w:rsidRPr="004A16A2" w:rsidRDefault="006308C6" w:rsidP="006308C6">
      <w:pPr>
        <w:pStyle w:val="ListBullet0"/>
      </w:pPr>
      <w:r w:rsidRPr="004A16A2">
        <w:t>sequence processes</w:t>
      </w:r>
    </w:p>
    <w:p w14:paraId="6E66A98F" w14:textId="77777777" w:rsidR="006308C6" w:rsidRPr="004A16A2" w:rsidRDefault="006308C6" w:rsidP="006308C6">
      <w:pPr>
        <w:pStyle w:val="ListBullet0"/>
      </w:pPr>
      <w:r w:rsidRPr="004A16A2">
        <w:t>evaluate processes and products</w:t>
      </w:r>
    </w:p>
    <w:p w14:paraId="7383C177" w14:textId="77777777" w:rsidR="006308C6" w:rsidRPr="004A16A2" w:rsidRDefault="006308C6" w:rsidP="006308C6">
      <w:pPr>
        <w:pStyle w:val="ListBullet0"/>
      </w:pPr>
      <w:r w:rsidRPr="004A16A2">
        <w:t>adapt processes and products.</w:t>
      </w:r>
    </w:p>
    <w:p w14:paraId="20A1EF70" w14:textId="77777777" w:rsidR="006308C6" w:rsidRPr="004A16A2" w:rsidRDefault="006308C6" w:rsidP="006308C6">
      <w:pPr>
        <w:pStyle w:val="ListBullet0"/>
        <w:numPr>
          <w:ilvl w:val="0"/>
          <w:numId w:val="0"/>
        </w:numPr>
        <w:ind w:left="284" w:hanging="284"/>
      </w:pPr>
    </w:p>
    <w:p w14:paraId="7F6B633E" w14:textId="77777777" w:rsidR="006308C6" w:rsidRPr="004A16A2" w:rsidRDefault="006308C6" w:rsidP="006308C6">
      <w:pPr>
        <w:pStyle w:val="ListBullet0"/>
        <w:numPr>
          <w:ilvl w:val="0"/>
          <w:numId w:val="0"/>
        </w:numPr>
        <w:ind w:left="284" w:hanging="284"/>
      </w:pPr>
    </w:p>
    <w:p w14:paraId="55CB2D45" w14:textId="77777777" w:rsidR="006308C6" w:rsidRPr="004A16A2" w:rsidRDefault="006308C6" w:rsidP="006308C6">
      <w:pPr>
        <w:pStyle w:val="ListBullet0"/>
        <w:numPr>
          <w:ilvl w:val="0"/>
          <w:numId w:val="0"/>
        </w:numPr>
        <w:ind w:left="284" w:hanging="284"/>
      </w:pPr>
    </w:p>
    <w:p w14:paraId="6E9491B2" w14:textId="77777777" w:rsidR="006308C6" w:rsidRPr="004A16A2" w:rsidRDefault="006308C6" w:rsidP="006308C6"/>
    <w:p w14:paraId="54A64D81" w14:textId="77777777" w:rsidR="006308C6" w:rsidRPr="004A16A2" w:rsidRDefault="006308C6" w:rsidP="006308C6">
      <w:pPr>
        <w:pStyle w:val="BodyText"/>
        <w:sectPr w:rsidR="006308C6" w:rsidRPr="004A16A2" w:rsidSect="009A3BF7">
          <w:type w:val="continuous"/>
          <w:pgSz w:w="11907" w:h="16840" w:code="9"/>
          <w:pgMar w:top="1134" w:right="1418" w:bottom="1701" w:left="1418" w:header="567" w:footer="284" w:gutter="0"/>
          <w:cols w:num="2" w:space="720"/>
          <w:formProt w:val="0"/>
          <w:noEndnote/>
          <w:docGrid w:linePitch="299"/>
        </w:sectPr>
      </w:pPr>
    </w:p>
    <w:p w14:paraId="0AF820D0" w14:textId="77777777" w:rsidR="006308C6" w:rsidRPr="004A16A2" w:rsidRDefault="006308C6" w:rsidP="006308C6">
      <w:pPr>
        <w:pStyle w:val="Bodytextlead-in"/>
      </w:pPr>
      <w:r w:rsidRPr="004A16A2">
        <w:br w:type="page"/>
      </w:r>
    </w:p>
    <w:p w14:paraId="6C0F81F5" w14:textId="77777777" w:rsidR="006308C6" w:rsidRPr="004A16A2" w:rsidRDefault="006308C6" w:rsidP="006308C6">
      <w:pPr>
        <w:pStyle w:val="Heading3"/>
        <w:spacing w:before="600"/>
      </w:pPr>
      <w:r w:rsidRPr="004A16A2">
        <w:lastRenderedPageBreak/>
        <w:t>Structure</w:t>
      </w:r>
    </w:p>
    <w:p w14:paraId="29F98F43" w14:textId="77777777" w:rsidR="006308C6" w:rsidRPr="004A16A2" w:rsidRDefault="00524A85" w:rsidP="006308C6">
      <w:pPr>
        <w:pStyle w:val="BodyText"/>
        <w:rPr>
          <w:lang w:eastAsia="en-US"/>
        </w:rPr>
      </w:pPr>
      <w:sdt>
        <w:sdtPr>
          <w:alias w:val="Subject name"/>
          <w:tag w:val="SubjName"/>
          <w:id w:val="715699409"/>
          <w:placeholder>
            <w:docPart w:val="ED44ACEAB35E460EBF44BC73699E8A77"/>
          </w:placeholder>
          <w15:appearance w15:val="hidden"/>
        </w:sdtPr>
        <w:sdtEndPr/>
        <w:sdtContent>
          <w:r w:rsidR="006308C6" w:rsidRPr="004A16A2">
            <w:t>Information &amp; Communication Technology</w:t>
          </w:r>
        </w:sdtContent>
      </w:sdt>
      <w:r w:rsidR="006308C6" w:rsidRPr="004A16A2">
        <w:t xml:space="preserve"> is a four-unit course of study. This syllabus contains six QCAA-developed units as options for schools to select from to develop their course of study</w:t>
      </w:r>
      <w:r w:rsidR="006308C6" w:rsidRPr="004A16A2">
        <w:rPr>
          <w:lang w:eastAsia="en-US"/>
        </w:rPr>
        <w:t>.</w:t>
      </w:r>
    </w:p>
    <w:tbl>
      <w:tblPr>
        <w:tblStyle w:val="QCAAtablestyle1"/>
        <w:tblW w:w="5000" w:type="pct"/>
        <w:tblInd w:w="0" w:type="dxa"/>
        <w:tblLayout w:type="fixed"/>
        <w:tblLook w:val="06A0" w:firstRow="1" w:lastRow="0" w:firstColumn="1" w:lastColumn="0" w:noHBand="1" w:noVBand="1"/>
      </w:tblPr>
      <w:tblGrid>
        <w:gridCol w:w="2739"/>
        <w:gridCol w:w="6322"/>
      </w:tblGrid>
      <w:tr w:rsidR="006308C6" w:rsidRPr="004A16A2" w14:paraId="5C1F4524" w14:textId="77777777" w:rsidTr="00CF7FBE">
        <w:trPr>
          <w:cnfStyle w:val="100000000000" w:firstRow="1" w:lastRow="0" w:firstColumn="0" w:lastColumn="0" w:oddVBand="0" w:evenVBand="0" w:oddHBand="0" w:evenHBand="0" w:firstRowFirstColumn="0" w:firstRowLastColumn="0" w:lastRowFirstColumn="0" w:lastRowLastColumn="0"/>
          <w:trHeight w:val="163"/>
        </w:trPr>
        <w:tc>
          <w:tcPr>
            <w:tcW w:w="1413" w:type="dxa"/>
          </w:tcPr>
          <w:p w14:paraId="65F9CF89" w14:textId="77777777" w:rsidR="006308C6" w:rsidRPr="004A16A2" w:rsidRDefault="006308C6" w:rsidP="00CF7FBE">
            <w:pPr>
              <w:pStyle w:val="Tableheading"/>
            </w:pPr>
            <w:r w:rsidRPr="004A16A2">
              <w:t>Unit option</w:t>
            </w:r>
          </w:p>
        </w:tc>
        <w:tc>
          <w:tcPr>
            <w:tcW w:w="3261" w:type="dxa"/>
          </w:tcPr>
          <w:p w14:paraId="3B9B9E93" w14:textId="77777777" w:rsidR="006308C6" w:rsidRPr="004A16A2" w:rsidRDefault="006308C6" w:rsidP="00CF7FBE">
            <w:pPr>
              <w:pStyle w:val="Tableheading"/>
            </w:pPr>
            <w:r w:rsidRPr="004A16A2">
              <w:t xml:space="preserve">Unit title </w:t>
            </w:r>
          </w:p>
        </w:tc>
      </w:tr>
      <w:tr w:rsidR="006308C6" w:rsidRPr="004A16A2" w14:paraId="56334A22" w14:textId="77777777" w:rsidTr="00CF7FBE">
        <w:trPr>
          <w:trHeight w:val="232"/>
        </w:trPr>
        <w:tc>
          <w:tcPr>
            <w:tcW w:w="1413" w:type="dxa"/>
          </w:tcPr>
          <w:p w14:paraId="36AC6AD1" w14:textId="77777777" w:rsidR="006308C6" w:rsidRPr="004A16A2" w:rsidRDefault="006308C6" w:rsidP="00CF7FBE">
            <w:pPr>
              <w:pStyle w:val="Tabletext"/>
            </w:pPr>
            <w:r w:rsidRPr="004A16A2">
              <w:t>Unit option A</w:t>
            </w:r>
          </w:p>
        </w:tc>
        <w:tc>
          <w:tcPr>
            <w:tcW w:w="3261" w:type="dxa"/>
          </w:tcPr>
          <w:p w14:paraId="0F8AAD9E" w14:textId="77777777" w:rsidR="006308C6" w:rsidRPr="004A16A2" w:rsidRDefault="006308C6" w:rsidP="00CF7FBE">
            <w:pPr>
              <w:pStyle w:val="Tabletext"/>
            </w:pPr>
            <w:r w:rsidRPr="004A16A2">
              <w:t>Robotics</w:t>
            </w:r>
          </w:p>
        </w:tc>
      </w:tr>
      <w:tr w:rsidR="006308C6" w:rsidRPr="004A16A2" w14:paraId="09B458FB" w14:textId="77777777" w:rsidTr="00CF7FBE">
        <w:trPr>
          <w:trHeight w:val="243"/>
        </w:trPr>
        <w:tc>
          <w:tcPr>
            <w:tcW w:w="1413" w:type="dxa"/>
          </w:tcPr>
          <w:p w14:paraId="08AFDBFD" w14:textId="77777777" w:rsidR="006308C6" w:rsidRPr="004A16A2" w:rsidRDefault="006308C6" w:rsidP="00CF7FBE">
            <w:pPr>
              <w:pStyle w:val="TableBullet"/>
              <w:numPr>
                <w:ilvl w:val="0"/>
                <w:numId w:val="0"/>
              </w:numPr>
              <w:ind w:left="170" w:hanging="170"/>
            </w:pPr>
            <w:r w:rsidRPr="004A16A2">
              <w:t>Unit option B</w:t>
            </w:r>
          </w:p>
        </w:tc>
        <w:tc>
          <w:tcPr>
            <w:tcW w:w="3261" w:type="dxa"/>
          </w:tcPr>
          <w:p w14:paraId="5D972005" w14:textId="77777777" w:rsidR="006308C6" w:rsidRPr="004A16A2" w:rsidRDefault="006308C6" w:rsidP="00CF7FBE">
            <w:pPr>
              <w:pStyle w:val="TableBullet"/>
              <w:numPr>
                <w:ilvl w:val="0"/>
                <w:numId w:val="0"/>
              </w:numPr>
              <w:ind w:left="170" w:hanging="170"/>
            </w:pPr>
            <w:r w:rsidRPr="004A16A2">
              <w:t>App development</w:t>
            </w:r>
          </w:p>
        </w:tc>
      </w:tr>
      <w:tr w:rsidR="006308C6" w:rsidRPr="004A16A2" w14:paraId="1BD090A4" w14:textId="77777777" w:rsidTr="00CF7FBE">
        <w:trPr>
          <w:trHeight w:val="243"/>
        </w:trPr>
        <w:tc>
          <w:tcPr>
            <w:tcW w:w="1413" w:type="dxa"/>
          </w:tcPr>
          <w:p w14:paraId="66C63DA5" w14:textId="77777777" w:rsidR="006308C6" w:rsidRPr="004A16A2" w:rsidRDefault="006308C6" w:rsidP="00CF7FBE">
            <w:pPr>
              <w:pStyle w:val="TableBullet"/>
              <w:numPr>
                <w:ilvl w:val="0"/>
                <w:numId w:val="0"/>
              </w:numPr>
              <w:ind w:left="170" w:hanging="170"/>
            </w:pPr>
            <w:r w:rsidRPr="004A16A2">
              <w:t>Unit option C</w:t>
            </w:r>
          </w:p>
        </w:tc>
        <w:tc>
          <w:tcPr>
            <w:tcW w:w="3261" w:type="dxa"/>
          </w:tcPr>
          <w:p w14:paraId="5E37C013" w14:textId="77777777" w:rsidR="006308C6" w:rsidRPr="004A16A2" w:rsidRDefault="006308C6" w:rsidP="00CF7FBE">
            <w:pPr>
              <w:pStyle w:val="TableBullet"/>
              <w:numPr>
                <w:ilvl w:val="0"/>
                <w:numId w:val="0"/>
              </w:numPr>
            </w:pPr>
            <w:r w:rsidRPr="004A16A2">
              <w:t>Audio and video production</w:t>
            </w:r>
          </w:p>
        </w:tc>
      </w:tr>
      <w:tr w:rsidR="006308C6" w:rsidRPr="004A16A2" w14:paraId="596EEA37" w14:textId="77777777" w:rsidTr="00CF7FBE">
        <w:trPr>
          <w:trHeight w:val="243"/>
        </w:trPr>
        <w:tc>
          <w:tcPr>
            <w:tcW w:w="1413" w:type="dxa"/>
          </w:tcPr>
          <w:p w14:paraId="2B49A119" w14:textId="77777777" w:rsidR="006308C6" w:rsidRPr="004A16A2" w:rsidRDefault="006308C6" w:rsidP="00CF7FBE">
            <w:pPr>
              <w:pStyle w:val="TableBullet"/>
              <w:numPr>
                <w:ilvl w:val="0"/>
                <w:numId w:val="0"/>
              </w:numPr>
              <w:ind w:left="170" w:hanging="170"/>
            </w:pPr>
            <w:r w:rsidRPr="004A16A2">
              <w:t>Unit option D</w:t>
            </w:r>
          </w:p>
        </w:tc>
        <w:tc>
          <w:tcPr>
            <w:tcW w:w="3261" w:type="dxa"/>
          </w:tcPr>
          <w:p w14:paraId="42B5F46E" w14:textId="77777777" w:rsidR="006308C6" w:rsidRPr="004A16A2" w:rsidRDefault="006308C6" w:rsidP="00CF7FBE">
            <w:pPr>
              <w:pStyle w:val="TableBullet"/>
              <w:numPr>
                <w:ilvl w:val="0"/>
                <w:numId w:val="0"/>
              </w:numPr>
            </w:pPr>
            <w:r w:rsidRPr="004A16A2">
              <w:t>Layout and publishing</w:t>
            </w:r>
          </w:p>
        </w:tc>
      </w:tr>
      <w:tr w:rsidR="006308C6" w:rsidRPr="004A16A2" w14:paraId="1A761A6E" w14:textId="77777777" w:rsidTr="00CF7FBE">
        <w:trPr>
          <w:trHeight w:val="243"/>
        </w:trPr>
        <w:tc>
          <w:tcPr>
            <w:tcW w:w="1413" w:type="dxa"/>
          </w:tcPr>
          <w:p w14:paraId="0F1C1A0C" w14:textId="77777777" w:rsidR="006308C6" w:rsidRPr="004A16A2" w:rsidRDefault="006308C6" w:rsidP="00CF7FBE">
            <w:pPr>
              <w:pStyle w:val="TableBullet"/>
              <w:numPr>
                <w:ilvl w:val="0"/>
                <w:numId w:val="0"/>
              </w:numPr>
              <w:ind w:left="170" w:hanging="170"/>
            </w:pPr>
            <w:r w:rsidRPr="004A16A2">
              <w:t>Unit option E</w:t>
            </w:r>
          </w:p>
        </w:tc>
        <w:tc>
          <w:tcPr>
            <w:tcW w:w="3261" w:type="dxa"/>
          </w:tcPr>
          <w:p w14:paraId="441FFE93" w14:textId="77777777" w:rsidR="006308C6" w:rsidRPr="004A16A2" w:rsidRDefault="006308C6" w:rsidP="00CF7FBE">
            <w:pPr>
              <w:pStyle w:val="TableBullet"/>
              <w:numPr>
                <w:ilvl w:val="0"/>
                <w:numId w:val="0"/>
              </w:numPr>
            </w:pPr>
            <w:r w:rsidRPr="004A16A2">
              <w:t>Digital imaging and modelling</w:t>
            </w:r>
          </w:p>
        </w:tc>
      </w:tr>
      <w:tr w:rsidR="006308C6" w:rsidRPr="004A16A2" w14:paraId="3544DD24" w14:textId="77777777" w:rsidTr="00CF7FBE">
        <w:trPr>
          <w:trHeight w:val="243"/>
        </w:trPr>
        <w:tc>
          <w:tcPr>
            <w:tcW w:w="1413" w:type="dxa"/>
          </w:tcPr>
          <w:p w14:paraId="3FE0BD4F" w14:textId="77777777" w:rsidR="006308C6" w:rsidRPr="004A16A2" w:rsidRDefault="006308C6" w:rsidP="00CF7FBE">
            <w:pPr>
              <w:pStyle w:val="TableBullet"/>
              <w:numPr>
                <w:ilvl w:val="0"/>
                <w:numId w:val="0"/>
              </w:numPr>
              <w:ind w:left="170" w:hanging="170"/>
            </w:pPr>
            <w:r w:rsidRPr="004A16A2">
              <w:t>Unit option F</w:t>
            </w:r>
          </w:p>
        </w:tc>
        <w:tc>
          <w:tcPr>
            <w:tcW w:w="3261" w:type="dxa"/>
          </w:tcPr>
          <w:p w14:paraId="2BCB6740" w14:textId="77777777" w:rsidR="006308C6" w:rsidRPr="004A16A2" w:rsidRDefault="006308C6" w:rsidP="00CF7FBE">
            <w:pPr>
              <w:pStyle w:val="TableBullet"/>
              <w:numPr>
                <w:ilvl w:val="0"/>
                <w:numId w:val="0"/>
              </w:numPr>
            </w:pPr>
            <w:r w:rsidRPr="004A16A2">
              <w:t>Web development</w:t>
            </w:r>
          </w:p>
        </w:tc>
      </w:tr>
    </w:tbl>
    <w:p w14:paraId="2DE46E38" w14:textId="77777777" w:rsidR="006308C6" w:rsidRPr="004A16A2" w:rsidRDefault="006308C6" w:rsidP="006308C6">
      <w:pPr>
        <w:pStyle w:val="Heading3"/>
      </w:pPr>
      <w:r w:rsidRPr="004A16A2">
        <w:t>Assessment</w:t>
      </w:r>
    </w:p>
    <w:p w14:paraId="2F652067" w14:textId="77777777" w:rsidR="006308C6" w:rsidRPr="004A16A2" w:rsidRDefault="006308C6" w:rsidP="006308C6">
      <w:pPr>
        <w:pStyle w:val="BodyText"/>
        <w:spacing w:before="120"/>
      </w:pPr>
      <w:r w:rsidRPr="004A16A2">
        <w:t>Students complete two assessment tasks for each unit. The assessment techniques used in Information &amp; Communication Technology are:</w:t>
      </w:r>
    </w:p>
    <w:tbl>
      <w:tblPr>
        <w:tblStyle w:val="QCAAtablestyle1"/>
        <w:tblW w:w="5000" w:type="pct"/>
        <w:tblInd w:w="0" w:type="dxa"/>
        <w:tblLook w:val="06A0" w:firstRow="1" w:lastRow="0" w:firstColumn="1" w:lastColumn="0" w:noHBand="1" w:noVBand="1"/>
      </w:tblPr>
      <w:tblGrid>
        <w:gridCol w:w="1838"/>
        <w:gridCol w:w="2693"/>
        <w:gridCol w:w="4530"/>
      </w:tblGrid>
      <w:tr w:rsidR="006308C6" w:rsidRPr="004A16A2" w14:paraId="3974B8A8" w14:textId="77777777" w:rsidTr="00CF7FBE">
        <w:trPr>
          <w:cnfStyle w:val="100000000000" w:firstRow="1" w:lastRow="0" w:firstColumn="0" w:lastColumn="0" w:oddVBand="0" w:evenVBand="0" w:oddHBand="0" w:evenHBand="0" w:firstRowFirstColumn="0" w:firstRowLastColumn="0" w:lastRowFirstColumn="0" w:lastRowLastColumn="0"/>
          <w:trHeight w:val="27"/>
        </w:trPr>
        <w:tc>
          <w:tcPr>
            <w:tcW w:w="1838" w:type="dxa"/>
          </w:tcPr>
          <w:p w14:paraId="5598E2E3" w14:textId="77777777" w:rsidR="006308C6" w:rsidRPr="004A16A2" w:rsidRDefault="006308C6" w:rsidP="00CF7FBE">
            <w:pPr>
              <w:pStyle w:val="Tableheading"/>
            </w:pPr>
            <w:r w:rsidRPr="004A16A2">
              <w:t>Technique</w:t>
            </w:r>
          </w:p>
        </w:tc>
        <w:tc>
          <w:tcPr>
            <w:tcW w:w="2693" w:type="dxa"/>
          </w:tcPr>
          <w:p w14:paraId="654505A4" w14:textId="77777777" w:rsidR="006308C6" w:rsidRPr="004A16A2" w:rsidRDefault="006308C6" w:rsidP="00CF7FBE">
            <w:pPr>
              <w:pStyle w:val="Tableheading"/>
            </w:pPr>
            <w:r w:rsidRPr="004A16A2">
              <w:t>Description</w:t>
            </w:r>
          </w:p>
        </w:tc>
        <w:tc>
          <w:tcPr>
            <w:tcW w:w="4530" w:type="dxa"/>
          </w:tcPr>
          <w:p w14:paraId="23F642FD" w14:textId="77777777" w:rsidR="006308C6" w:rsidRPr="004A16A2" w:rsidRDefault="006308C6" w:rsidP="00CF7FBE">
            <w:pPr>
              <w:pStyle w:val="Tableheading"/>
              <w:rPr>
                <w:rFonts w:ascii="Arial" w:hAnsi="Arial"/>
              </w:rPr>
            </w:pPr>
            <w:r w:rsidRPr="004A16A2">
              <w:rPr>
                <w:rFonts w:ascii="Arial" w:hAnsi="Arial"/>
              </w:rPr>
              <w:t>Response requirements</w:t>
            </w:r>
          </w:p>
        </w:tc>
      </w:tr>
      <w:tr w:rsidR="006308C6" w:rsidRPr="004A16A2" w14:paraId="5642435B" w14:textId="77777777" w:rsidTr="00CF7FBE">
        <w:trPr>
          <w:trHeight w:val="573"/>
        </w:trPr>
        <w:tc>
          <w:tcPr>
            <w:tcW w:w="1838" w:type="dxa"/>
          </w:tcPr>
          <w:p w14:paraId="4DDCC937" w14:textId="77777777" w:rsidR="006308C6" w:rsidRPr="004A16A2" w:rsidRDefault="006308C6" w:rsidP="00CF7FBE">
            <w:pPr>
              <w:pStyle w:val="Tabletext"/>
            </w:pPr>
            <w:r w:rsidRPr="004A16A2">
              <w:t>Product proposal</w:t>
            </w:r>
          </w:p>
        </w:tc>
        <w:tc>
          <w:tcPr>
            <w:tcW w:w="2693" w:type="dxa"/>
          </w:tcPr>
          <w:sdt>
            <w:sdtPr>
              <w:alias w:val="Task description"/>
              <w:tag w:val="TaskDes"/>
              <w:id w:val="-1022322016"/>
              <w:placeholder>
                <w:docPart w:val="48E5532BD8B940E89C0BC3F23A34E171"/>
              </w:placeholder>
              <w15:appearance w15:val="hidden"/>
            </w:sdtPr>
            <w:sdtEndPr/>
            <w:sdtContent>
              <w:p w14:paraId="2A20280F" w14:textId="77777777" w:rsidR="006308C6" w:rsidRPr="004A16A2" w:rsidRDefault="006308C6" w:rsidP="00CF7FBE">
                <w:pPr>
                  <w:pStyle w:val="TableText0"/>
                  <w:rPr>
                    <w:rFonts w:eastAsiaTheme="minorHAnsi" w:cstheme="minorBidi"/>
                    <w:szCs w:val="22"/>
                    <w:lang w:eastAsia="en-US"/>
                  </w:rPr>
                </w:pPr>
                <w:r w:rsidRPr="004A16A2">
                  <w:t>Students produce a prototype for a product proposal in response to a client brief and technical information.</w:t>
                </w:r>
              </w:p>
            </w:sdtContent>
          </w:sdt>
        </w:tc>
        <w:tc>
          <w:tcPr>
            <w:tcW w:w="4530" w:type="dxa"/>
          </w:tcPr>
          <w:p w14:paraId="2EADA290" w14:textId="77777777" w:rsidR="006308C6" w:rsidRPr="004A16A2" w:rsidRDefault="006308C6" w:rsidP="00CF7FBE">
            <w:pPr>
              <w:pStyle w:val="TableText0"/>
            </w:pPr>
            <w:r w:rsidRPr="004A16A2">
              <w:t>Multimodal (at least two modes delivered at the same time): up to 3 minutes, 6 A4 pages, or equivalent digital media</w:t>
            </w:r>
          </w:p>
        </w:tc>
      </w:tr>
      <w:tr w:rsidR="006308C6" w:rsidRPr="004A16A2" w14:paraId="4FA30FEC" w14:textId="77777777" w:rsidTr="00CF7FBE">
        <w:trPr>
          <w:trHeight w:val="501"/>
        </w:trPr>
        <w:tc>
          <w:tcPr>
            <w:tcW w:w="1838" w:type="dxa"/>
          </w:tcPr>
          <w:p w14:paraId="471EDA1E" w14:textId="77777777" w:rsidR="006308C6" w:rsidRPr="004A16A2" w:rsidRDefault="006308C6" w:rsidP="00CF7FBE">
            <w:pPr>
              <w:pStyle w:val="BodyText"/>
            </w:pPr>
            <w:r w:rsidRPr="004A16A2">
              <w:t>Project</w:t>
            </w:r>
          </w:p>
        </w:tc>
        <w:tc>
          <w:tcPr>
            <w:tcW w:w="2693" w:type="dxa"/>
          </w:tcPr>
          <w:sdt>
            <w:sdtPr>
              <w:alias w:val="Task description"/>
              <w:tag w:val="TaskDes"/>
              <w:id w:val="-1473751010"/>
              <w:placeholder>
                <w:docPart w:val="ABE77C18091745EC96D16D265394F053"/>
              </w:placeholder>
              <w15:appearance w15:val="hidden"/>
            </w:sdtPr>
            <w:sdtEndPr/>
            <w:sdtContent>
              <w:p w14:paraId="05A2857F" w14:textId="77777777" w:rsidR="006308C6" w:rsidRPr="004A16A2" w:rsidRDefault="006308C6" w:rsidP="00CF7FBE">
                <w:pPr>
                  <w:pStyle w:val="TableText0"/>
                </w:pPr>
                <w:r w:rsidRPr="004A16A2">
                  <w:t>Students produce a product prototype in response to a client brief and technical information.</w:t>
                </w:r>
              </w:p>
            </w:sdtContent>
          </w:sdt>
        </w:tc>
        <w:tc>
          <w:tcPr>
            <w:tcW w:w="4530" w:type="dxa"/>
          </w:tcPr>
          <w:p w14:paraId="46E80F62" w14:textId="77777777" w:rsidR="006308C6" w:rsidRPr="004A16A2" w:rsidRDefault="006308C6" w:rsidP="00CF7FBE">
            <w:pPr>
              <w:pStyle w:val="TableText0"/>
            </w:pPr>
            <w:r w:rsidRPr="004A16A2">
              <w:t>Multimodal (at least two modes delivered at the same time): up to 5 minutes, 8 A4 pages, or equivalent digital media that includes a demonstration of the product prototype</w:t>
            </w:r>
          </w:p>
        </w:tc>
      </w:tr>
    </w:tbl>
    <w:p w14:paraId="3DA6AB19" w14:textId="77777777" w:rsidR="006308C6" w:rsidRPr="004A16A2" w:rsidRDefault="006308C6" w:rsidP="006308C6">
      <w:r w:rsidRPr="004A16A2">
        <w:br w:type="page"/>
      </w:r>
    </w:p>
    <w:p w14:paraId="763ED7F6" w14:textId="77777777" w:rsidR="00E778CC" w:rsidRDefault="00E778CC">
      <w:r>
        <w:lastRenderedPageBreak/>
        <w:br w:type="page"/>
      </w:r>
    </w:p>
    <w:p w14:paraId="6461C970" w14:textId="0E97F280" w:rsidR="00E66D3C" w:rsidRDefault="00E66D3C">
      <w:r w:rsidRPr="00E66D3C">
        <w:rPr>
          <w:noProof/>
        </w:rPr>
        <w:lastRenderedPageBreak/>
        <mc:AlternateContent>
          <mc:Choice Requires="wps">
            <w:drawing>
              <wp:anchor distT="0" distB="0" distL="114300" distR="114300" simplePos="0" relativeHeight="251688960" behindDoc="0" locked="0" layoutInCell="1" allowOverlap="1" wp14:anchorId="5F5A271B" wp14:editId="72F9656A">
                <wp:simplePos x="0" y="0"/>
                <wp:positionH relativeFrom="page">
                  <wp:posOffset>3312795</wp:posOffset>
                </wp:positionH>
                <wp:positionV relativeFrom="page">
                  <wp:posOffset>598170</wp:posOffset>
                </wp:positionV>
                <wp:extent cx="2816225" cy="7264400"/>
                <wp:effectExtent l="0" t="0" r="22225" b="12700"/>
                <wp:wrapNone/>
                <wp:docPr id="9" name="Rectangle 9"/>
                <wp:cNvGraphicFramePr/>
                <a:graphic xmlns:a="http://schemas.openxmlformats.org/drawingml/2006/main">
                  <a:graphicData uri="http://schemas.microsoft.com/office/word/2010/wordprocessingShape">
                    <wps:wsp>
                      <wps:cNvSpPr/>
                      <wps:spPr>
                        <a:xfrm>
                          <a:off x="0" y="0"/>
                          <a:ext cx="2816225" cy="7264400"/>
                        </a:xfrm>
                        <a:prstGeom prst="rect">
                          <a:avLst/>
                        </a:prstGeom>
                        <a:solidFill>
                          <a:sysClr val="window" lastClr="FFFFFF"/>
                        </a:solidFill>
                        <a:ln w="15875" cap="flat" cmpd="sng" algn="ctr">
                          <a:solidFill>
                            <a:srgbClr val="E6E7E8">
                              <a:lumMod val="50000"/>
                            </a:srgbClr>
                          </a:solidFill>
                          <a:prstDash val="solid"/>
                        </a:ln>
                        <a:effectLst/>
                      </wps:spPr>
                      <wps:txbx>
                        <w:txbxContent>
                          <w:p w14:paraId="3FFFE3AA" w14:textId="77777777" w:rsidR="00E66D3C" w:rsidRDefault="00E66D3C" w:rsidP="00E66D3C">
                            <w:pPr>
                              <w:jc w:val="center"/>
                            </w:pPr>
                            <w:r>
                              <w:rPr>
                                <w:noProof/>
                              </w:rPr>
                              <w:drawing>
                                <wp:inline distT="0" distB="0" distL="0" distR="0" wp14:anchorId="2EFF0B79" wp14:editId="0967E6A5">
                                  <wp:extent cx="766482" cy="931796"/>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5A271B" id="Rectangle 9" o:spid="_x0000_s1048" style="position:absolute;margin-left:260.85pt;margin-top:47.1pt;width:221.75pt;height:57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" fillcolor="window" strokecolor="#6f7378" strokeweight="1.25pt">
                <v:textbox>
                  <w:txbxContent>
                    <w:p w14:paraId="3FFFE3AA" w14:textId="77777777" w:rsidR="00E66D3C" w:rsidRDefault="00E66D3C" w:rsidP="00E66D3C">
                      <w:pPr>
                        <w:jc w:val="center"/>
                      </w:pPr>
                      <w:r>
                        <w:rPr>
                          <w:noProof/>
                        </w:rPr>
                        <w:drawing>
                          <wp:inline distT="0" distB="0" distL="0" distR="0" wp14:anchorId="2EFF0B79" wp14:editId="0967E6A5">
                            <wp:extent cx="766482" cy="931796"/>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v:textbox>
                <w10:wrap anchorx="page" anchory="page"/>
              </v:rect>
            </w:pict>
          </mc:Fallback>
        </mc:AlternateContent>
      </w:r>
      <w:r w:rsidRPr="00E66D3C">
        <w:rPr>
          <w:noProof/>
        </w:rPr>
        <mc:AlternateContent>
          <mc:Choice Requires="wps">
            <w:drawing>
              <wp:anchor distT="0" distB="0" distL="114300" distR="114300" simplePos="0" relativeHeight="251689984" behindDoc="0" locked="0" layoutInCell="1" allowOverlap="1" wp14:anchorId="778445DA" wp14:editId="10F71BFD">
                <wp:simplePos x="0" y="0"/>
                <wp:positionH relativeFrom="page">
                  <wp:posOffset>3394710</wp:posOffset>
                </wp:positionH>
                <wp:positionV relativeFrom="page">
                  <wp:posOffset>722630</wp:posOffset>
                </wp:positionV>
                <wp:extent cx="2623185" cy="2903855"/>
                <wp:effectExtent l="0" t="0" r="5715" b="0"/>
                <wp:wrapNone/>
                <wp:docPr id="10" name="Rectangle 10"/>
                <wp:cNvGraphicFramePr/>
                <a:graphic xmlns:a="http://schemas.openxmlformats.org/drawingml/2006/main">
                  <a:graphicData uri="http://schemas.microsoft.com/office/word/2010/wordprocessingShape">
                    <wps:wsp>
                      <wps:cNvSpPr/>
                      <wps:spPr>
                        <a:xfrm>
                          <a:off x="0" y="0"/>
                          <a:ext cx="2623185" cy="2903855"/>
                        </a:xfrm>
                        <a:prstGeom prst="rect">
                          <a:avLst/>
                        </a:prstGeom>
                        <a:solidFill>
                          <a:srgbClr val="21578A">
                            <a:lumMod val="75000"/>
                          </a:srgbClr>
                        </a:solidFill>
                        <a:ln w="25400" cap="flat" cmpd="sng" algn="ctr">
                          <a:noFill/>
                          <a:prstDash val="solid"/>
                        </a:ln>
                        <a:effectLst/>
                      </wps:spPr>
                      <wps:txbx>
                        <w:txbxContent>
                          <w:p w14:paraId="7207F891" w14:textId="2CA5EFAA" w:rsidR="00E66D3C" w:rsidRDefault="00524A85" w:rsidP="00E66D3C">
                            <w:pPr>
                              <w:spacing w:before="240"/>
                              <w:jc w:val="center"/>
                              <w:rPr>
                                <w:color w:val="FFFFFF" w:themeColor="background1"/>
                              </w:rPr>
                            </w:pPr>
                            <w:sdt>
                              <w:sdtPr>
                                <w:rPr>
                                  <w:color w:val="FFFFFF" w:themeColor="background1"/>
                                  <w:sz w:val="72"/>
                                  <w:szCs w:val="72"/>
                                </w:rPr>
                                <w:alias w:val="Abstract"/>
                                <w:id w:val="-435685474"/>
                                <w:dataBinding w:prefixMappings="xmlns:ns0='http://schemas.microsoft.com/office/2006/coverPageProps'" w:xpath="/ns0:CoverPageProperties[1]/ns0:Abstract[1]" w:storeItemID="{55AF091B-3C7A-41E3-B477-F2FDAA23CFDA}"/>
                                <w:text/>
                              </w:sdtPr>
                              <w:sdtEndPr/>
                              <w:sdtContent>
                                <w:r w:rsidR="00E66D3C">
                                  <w:rPr>
                                    <w:color w:val="FFFFFF" w:themeColor="background1"/>
                                    <w:sz w:val="72"/>
                                    <w:szCs w:val="72"/>
                                  </w:rPr>
                                  <w:t>MIRANI 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8445DA" id="Rectangle 10" o:spid="_x0000_s1049" style="position:absolute;margin-left:267.3pt;margin-top:56.9pt;width:206.55pt;height:228.6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" fillcolor="#194168" stroked="f" strokeweight="2pt">
                <v:textbox inset="14.4pt,14.4pt,14.4pt,28.8pt">
                  <w:txbxContent>
                    <w:p w14:paraId="7207F891" w14:textId="2CA5EFAA" w:rsidR="00E66D3C" w:rsidRDefault="00524A85" w:rsidP="00E66D3C">
                      <w:pPr>
                        <w:spacing w:before="240"/>
                        <w:jc w:val="center"/>
                        <w:rPr>
                          <w:color w:val="FFFFFF" w:themeColor="background1"/>
                        </w:rPr>
                      </w:pPr>
                      <w:sdt>
                        <w:sdtPr>
                          <w:rPr>
                            <w:color w:val="FFFFFF" w:themeColor="background1"/>
                            <w:sz w:val="72"/>
                            <w:szCs w:val="72"/>
                          </w:rPr>
                          <w:alias w:val="Abstract"/>
                          <w:id w:val="-435685474"/>
                          <w:dataBinding w:prefixMappings="xmlns:ns0='http://schemas.microsoft.com/office/2006/coverPageProps'" w:xpath="/ns0:CoverPageProperties[1]/ns0:Abstract[1]" w:storeItemID="{55AF091B-3C7A-41E3-B477-F2FDAA23CFDA}"/>
                          <w:text/>
                        </w:sdtPr>
                        <w:sdtEndPr/>
                        <w:sdtContent>
                          <w:r w:rsidR="00E66D3C">
                            <w:rPr>
                              <w:color w:val="FFFFFF" w:themeColor="background1"/>
                              <w:sz w:val="72"/>
                              <w:szCs w:val="72"/>
                            </w:rPr>
                            <w:t>MIRANI STATE HIGH SCHOOL</w:t>
                          </w:r>
                        </w:sdtContent>
                      </w:sdt>
                    </w:p>
                  </w:txbxContent>
                </v:textbox>
                <w10:wrap anchorx="page" anchory="page"/>
              </v:rect>
            </w:pict>
          </mc:Fallback>
        </mc:AlternateContent>
      </w:r>
      <w:r w:rsidRPr="00E66D3C">
        <w:rPr>
          <w:noProof/>
        </w:rPr>
        <mc:AlternateContent>
          <mc:Choice Requires="wps">
            <w:drawing>
              <wp:anchor distT="0" distB="0" distL="114300" distR="114300" simplePos="0" relativeHeight="251691008" behindDoc="1" locked="0" layoutInCell="1" allowOverlap="1" wp14:anchorId="3C16D8D6" wp14:editId="686F4D58">
                <wp:simplePos x="0" y="0"/>
                <wp:positionH relativeFrom="margin">
                  <wp:posOffset>-242570</wp:posOffset>
                </wp:positionH>
                <wp:positionV relativeFrom="page">
                  <wp:posOffset>752475</wp:posOffset>
                </wp:positionV>
                <wp:extent cx="6037580" cy="8955405"/>
                <wp:effectExtent l="0" t="0" r="2032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8955405"/>
                        </a:xfrm>
                        <a:prstGeom prst="rect">
                          <a:avLst/>
                        </a:prstGeom>
                        <a:solidFill>
                          <a:srgbClr val="21578A">
                            <a:lumMod val="20000"/>
                            <a:lumOff val="80000"/>
                          </a:srgbClr>
                        </a:solidFill>
                        <a:ln w="25400" cap="flat" cmpd="sng" algn="ctr">
                          <a:solidFill>
                            <a:srgbClr val="21578A">
                              <a:lumMod val="75000"/>
                            </a:srgbClr>
                          </a:solidFill>
                          <a:prstDash val="solid"/>
                        </a:ln>
                        <a:effectLst/>
                      </wps:spPr>
                      <wps:txbx>
                        <w:txbxContent>
                          <w:p w14:paraId="10183B0B" w14:textId="77777777" w:rsidR="00E66D3C" w:rsidRDefault="00E66D3C" w:rsidP="00E66D3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16D8D6" id="Rectangle 11" o:spid="_x0000_s1050" style="position:absolute;margin-left:-19.1pt;margin-top:59.25pt;width:475.4pt;height:705.1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" fillcolor="#c8def2" strokecolor="#194168" strokeweight="2pt">
                <v:path arrowok="t"/>
                <v:textbox inset="21.6pt,,21.6pt">
                  <w:txbxContent>
                    <w:p w14:paraId="10183B0B" w14:textId="77777777" w:rsidR="00E66D3C" w:rsidRDefault="00E66D3C" w:rsidP="00E66D3C"/>
                  </w:txbxContent>
                </v:textbox>
                <w10:wrap anchorx="margin" anchory="page"/>
              </v:rect>
            </w:pict>
          </mc:Fallback>
        </mc:AlternateContent>
      </w:r>
      <w:r w:rsidRPr="00E66D3C">
        <w:rPr>
          <w:noProof/>
        </w:rPr>
        <mc:AlternateContent>
          <mc:Choice Requires="wps">
            <w:drawing>
              <wp:anchor distT="0" distB="0" distL="114300" distR="114300" simplePos="0" relativeHeight="251692032" behindDoc="0" locked="0" layoutInCell="1" allowOverlap="1" wp14:anchorId="5642D961" wp14:editId="0437B6DF">
                <wp:simplePos x="0" y="0"/>
                <wp:positionH relativeFrom="column">
                  <wp:posOffset>2809128</wp:posOffset>
                </wp:positionH>
                <wp:positionV relativeFrom="paragraph">
                  <wp:posOffset>4213486</wp:posOffset>
                </wp:positionV>
                <wp:extent cx="2047304" cy="234455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47304" cy="2344556"/>
                        </a:xfrm>
                        <a:prstGeom prst="rect">
                          <a:avLst/>
                        </a:prstGeom>
                        <a:solidFill>
                          <a:sysClr val="window" lastClr="FFFFFF"/>
                        </a:solidFill>
                        <a:ln w="6350">
                          <a:noFill/>
                        </a:ln>
                      </wps:spPr>
                      <wps:txbx>
                        <w:txbxContent>
                          <w:p w14:paraId="1E00A609" w14:textId="3D011383" w:rsidR="00E66D3C" w:rsidRPr="00B24770" w:rsidRDefault="006308C6" w:rsidP="00E66D3C">
                            <w:pPr>
                              <w:jc w:val="center"/>
                            </w:pPr>
                            <w:r>
                              <w:rPr>
                                <w:rFonts w:asciiTheme="majorHAnsi" w:eastAsiaTheme="majorEastAsia" w:hAnsiTheme="majorHAnsi" w:cstheme="majorBidi"/>
                                <w:noProof/>
                                <w:color w:val="808184" w:themeColor="text2"/>
                                <w:sz w:val="72"/>
                                <w:szCs w:val="72"/>
                              </w:rPr>
                              <w:t>Short Courses</w:t>
                            </w:r>
                            <w:r w:rsidR="00E66D3C">
                              <w:rPr>
                                <w:rFonts w:asciiTheme="majorHAnsi" w:eastAsiaTheme="majorEastAsia" w:hAnsiTheme="majorHAnsi" w:cstheme="majorBidi"/>
                                <w:noProof/>
                                <w:color w:val="808184" w:themeColor="text2"/>
                                <w:sz w:val="72"/>
                                <w:szCs w:val="72"/>
                              </w:rPr>
                              <w:t xml:space="preserve"> 202</w:t>
                            </w:r>
                            <w:r>
                              <w:rPr>
                                <w:rFonts w:asciiTheme="majorHAnsi" w:eastAsiaTheme="majorEastAsia" w:hAnsiTheme="majorHAnsi" w:cstheme="majorBidi"/>
                                <w:noProof/>
                                <w:color w:val="808184" w:themeColor="text2"/>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D961" id="Text Box 12" o:spid="_x0000_s1051" type="#_x0000_t202" style="position:absolute;margin-left:221.2pt;margin-top:331.75pt;width:161.2pt;height:18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" fillcolor="window" stroked="f" strokeweight=".5pt">
                <v:textbox>
                  <w:txbxContent>
                    <w:p w14:paraId="1E00A609" w14:textId="3D011383" w:rsidR="00E66D3C" w:rsidRPr="00B24770" w:rsidRDefault="006308C6" w:rsidP="00E66D3C">
                      <w:pPr>
                        <w:jc w:val="center"/>
                      </w:pPr>
                      <w:r>
                        <w:rPr>
                          <w:rFonts w:asciiTheme="majorHAnsi" w:eastAsiaTheme="majorEastAsia" w:hAnsiTheme="majorHAnsi" w:cstheme="majorBidi"/>
                          <w:noProof/>
                          <w:color w:val="808184" w:themeColor="text2"/>
                          <w:sz w:val="72"/>
                          <w:szCs w:val="72"/>
                        </w:rPr>
                        <w:t>Short Courses</w:t>
                      </w:r>
                      <w:r w:rsidR="00E66D3C">
                        <w:rPr>
                          <w:rFonts w:asciiTheme="majorHAnsi" w:eastAsiaTheme="majorEastAsia" w:hAnsiTheme="majorHAnsi" w:cstheme="majorBidi"/>
                          <w:noProof/>
                          <w:color w:val="808184" w:themeColor="text2"/>
                          <w:sz w:val="72"/>
                          <w:szCs w:val="72"/>
                        </w:rPr>
                        <w:t xml:space="preserve"> 202</w:t>
                      </w:r>
                      <w:r>
                        <w:rPr>
                          <w:rFonts w:asciiTheme="majorHAnsi" w:eastAsiaTheme="majorEastAsia" w:hAnsiTheme="majorHAnsi" w:cstheme="majorBidi"/>
                          <w:noProof/>
                          <w:color w:val="808184" w:themeColor="text2"/>
                          <w:sz w:val="72"/>
                          <w:szCs w:val="72"/>
                        </w:rPr>
                        <w:t>5</w:t>
                      </w:r>
                    </w:p>
                  </w:txbxContent>
                </v:textbox>
              </v:shape>
            </w:pict>
          </mc:Fallback>
        </mc:AlternateContent>
      </w:r>
      <w:r>
        <w:br w:type="page"/>
      </w:r>
    </w:p>
    <w:tbl>
      <w:tblPr>
        <w:tblStyle w:val="TextLayout"/>
        <w:tblW w:w="5650" w:type="pct"/>
        <w:tblInd w:w="-170" w:type="dxa"/>
        <w:tblLayout w:type="fixed"/>
        <w:tblLook w:val="04A0" w:firstRow="1" w:lastRow="0" w:firstColumn="1" w:lastColumn="0" w:noHBand="0" w:noVBand="1"/>
      </w:tblPr>
      <w:tblGrid>
        <w:gridCol w:w="141"/>
        <w:gridCol w:w="9264"/>
        <w:gridCol w:w="845"/>
      </w:tblGrid>
      <w:tr w:rsidR="00E87E1F" w:rsidRPr="004A16A2" w14:paraId="407A45EB" w14:textId="77777777" w:rsidTr="00CF7FBE">
        <w:trPr>
          <w:trHeight w:hRule="exact" w:val="851"/>
        </w:trPr>
        <w:tc>
          <w:tcPr>
            <w:tcW w:w="141" w:type="dxa"/>
            <w:shd w:val="clear" w:color="auto" w:fill="00B5D1"/>
          </w:tcPr>
          <w:p w14:paraId="7A826947" w14:textId="77777777" w:rsidR="00E87E1F" w:rsidRPr="004A16A2" w:rsidRDefault="00E87E1F" w:rsidP="00CF7FBE">
            <w:pPr>
              <w:pStyle w:val="Tabletext"/>
            </w:pPr>
          </w:p>
        </w:tc>
        <w:tc>
          <w:tcPr>
            <w:tcW w:w="9264" w:type="dxa"/>
            <w:tcMar>
              <w:left w:w="57" w:type="dxa"/>
            </w:tcMar>
            <w:vAlign w:val="center"/>
          </w:tcPr>
          <w:p w14:paraId="780DD32F" w14:textId="77777777" w:rsidR="00E87E1F" w:rsidRPr="004A16A2" w:rsidRDefault="00E87E1F" w:rsidP="00CF7FBE">
            <w:pPr>
              <w:pStyle w:val="SubjectHeading"/>
            </w:pPr>
            <w:r w:rsidRPr="004A16A2">
              <w:t>Literacy</w:t>
            </w:r>
          </w:p>
          <w:p w14:paraId="456B9ECC" w14:textId="77777777" w:rsidR="00E87E1F" w:rsidRPr="004A16A2" w:rsidRDefault="00E87E1F" w:rsidP="00CF7FBE">
            <w:pPr>
              <w:pStyle w:val="Heading3"/>
              <w:spacing w:before="0" w:after="0"/>
            </w:pPr>
            <w:r w:rsidRPr="004A16A2">
              <w:t>Short Course</w:t>
            </w:r>
          </w:p>
        </w:tc>
        <w:tc>
          <w:tcPr>
            <w:tcW w:w="845" w:type="dxa"/>
            <w:shd w:val="clear" w:color="auto" w:fill="00B5D1"/>
            <w:tcMar>
              <w:bottom w:w="28" w:type="dxa"/>
              <w:right w:w="57" w:type="dxa"/>
            </w:tcMar>
            <w:vAlign w:val="bottom"/>
          </w:tcPr>
          <w:p w14:paraId="4CB7C12A" w14:textId="77777777" w:rsidR="00E87E1F" w:rsidRPr="004A16A2" w:rsidRDefault="00E87E1F" w:rsidP="00CF7FBE">
            <w:pPr>
              <w:pStyle w:val="Heading3"/>
              <w:spacing w:before="0" w:after="100" w:afterAutospacing="1"/>
              <w:jc w:val="right"/>
              <w:rPr>
                <w:color w:val="auto"/>
                <w:sz w:val="17"/>
                <w:szCs w:val="17"/>
              </w:rPr>
            </w:pPr>
            <w:r w:rsidRPr="004A16A2">
              <w:rPr>
                <w:color w:val="FFFFFF" w:themeColor="background1"/>
                <w:sz w:val="17"/>
                <w:szCs w:val="17"/>
              </w:rPr>
              <w:t>Short Course</w:t>
            </w:r>
          </w:p>
        </w:tc>
      </w:tr>
      <w:tr w:rsidR="00E87E1F" w:rsidRPr="004A16A2" w14:paraId="7E4CFFEC" w14:textId="77777777" w:rsidTr="00CF7FBE">
        <w:trPr>
          <w:trHeight w:hRule="exact" w:val="113"/>
        </w:trPr>
        <w:tc>
          <w:tcPr>
            <w:tcW w:w="10250" w:type="dxa"/>
            <w:gridSpan w:val="3"/>
            <w:shd w:val="clear" w:color="auto" w:fill="auto"/>
          </w:tcPr>
          <w:p w14:paraId="2DD92429" w14:textId="77777777" w:rsidR="00E87E1F" w:rsidRPr="004A16A2" w:rsidRDefault="00E87E1F" w:rsidP="00CF7FBE">
            <w:pPr>
              <w:pStyle w:val="Heading3"/>
              <w:spacing w:before="0" w:after="100" w:afterAutospacing="1"/>
              <w:rPr>
                <w:color w:val="auto"/>
                <w:sz w:val="17"/>
                <w:szCs w:val="17"/>
              </w:rPr>
            </w:pPr>
          </w:p>
        </w:tc>
      </w:tr>
    </w:tbl>
    <w:tbl>
      <w:tblPr>
        <w:tblW w:w="10065"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10065"/>
      </w:tblGrid>
      <w:tr w:rsidR="00E87E1F" w14:paraId="6E673C00" w14:textId="77777777" w:rsidTr="00CF7FBE">
        <w:tc>
          <w:tcPr>
            <w:tcW w:w="10065" w:type="dxa"/>
            <w:shd w:val="clear" w:color="auto" w:fill="F2F2F2" w:themeFill="background1" w:themeFillShade="F2"/>
            <w:tcMar>
              <w:top w:w="113" w:type="dxa"/>
              <w:left w:w="85" w:type="dxa"/>
              <w:bottom w:w="57" w:type="dxa"/>
              <w:right w:w="57" w:type="dxa"/>
            </w:tcMar>
          </w:tcPr>
          <w:p w14:paraId="6B03086D" w14:textId="77777777" w:rsidR="00E87E1F" w:rsidRDefault="00E87E1F" w:rsidP="00CF7FBE">
            <w:pPr>
              <w:pStyle w:val="BodyText"/>
            </w:pPr>
            <w:r>
              <w:t xml:space="preserve">This syllabus is currently being revised. The </w:t>
            </w:r>
            <w:r w:rsidRPr="008D2E62">
              <w:rPr>
                <w:i/>
                <w:iCs/>
              </w:rPr>
              <w:t>Senior subject guide</w:t>
            </w:r>
            <w:r>
              <w:t xml:space="preserve"> will be updated after the syllabus is released in Semester 2 2024. Please monitor QCAA memos to be notified when the syllabus is released. </w:t>
            </w:r>
          </w:p>
        </w:tc>
      </w:tr>
    </w:tbl>
    <w:p w14:paraId="0975B654" w14:textId="77777777" w:rsidR="00E87E1F" w:rsidRDefault="00E87E1F" w:rsidP="00E87E1F">
      <w:pPr>
        <w:pStyle w:val="BodyText"/>
      </w:pPr>
    </w:p>
    <w:p w14:paraId="03E05E68" w14:textId="77777777" w:rsidR="00E87E1F" w:rsidRPr="004A16A2" w:rsidRDefault="00E87E1F" w:rsidP="00E87E1F">
      <w:pPr>
        <w:pStyle w:val="BodyText"/>
        <w:sectPr w:rsidR="00E87E1F" w:rsidRPr="004A16A2" w:rsidSect="008D0F06">
          <w:type w:val="continuous"/>
          <w:pgSz w:w="11907" w:h="16840" w:code="9"/>
          <w:pgMar w:top="1134" w:right="1418" w:bottom="1701" w:left="1418" w:header="567" w:footer="284" w:gutter="0"/>
          <w:cols w:space="720"/>
          <w:formProt w:val="0"/>
          <w:noEndnote/>
          <w:docGrid w:linePitch="299"/>
        </w:sectPr>
      </w:pPr>
    </w:p>
    <w:p w14:paraId="51925D80" w14:textId="77777777" w:rsidR="00E87E1F" w:rsidRPr="004A16A2" w:rsidRDefault="00E87E1F" w:rsidP="00E87E1F">
      <w:pPr>
        <w:pStyle w:val="BodyText"/>
        <w:rPr>
          <w:rFonts w:eastAsia="MS Mincho"/>
        </w:rPr>
      </w:pPr>
      <w:r w:rsidRPr="004A16A2">
        <w:t>Literacy is a one-unit course of study, developed to meet a specific curriculum need.</w:t>
      </w:r>
      <w:r w:rsidRPr="004A16A2">
        <w:rPr>
          <w:rFonts w:eastAsia="MS Mincho"/>
        </w:rPr>
        <w:t xml:space="preserve"> It is informed by the Australian Core Skills Framework (ACSF) Level 3. </w:t>
      </w:r>
    </w:p>
    <w:p w14:paraId="7719C74C" w14:textId="77777777" w:rsidR="00E87E1F" w:rsidRPr="004A16A2" w:rsidRDefault="00E87E1F" w:rsidP="00E87E1F">
      <w:pPr>
        <w:pStyle w:val="BodyText"/>
      </w:pPr>
      <w:r w:rsidRPr="004A16A2">
        <w:t xml:space="preserve">Literacy is integral to a person’s ability to function effectively in society. It involves the integration of speaking, listening and critical thinking with reading and writing. </w:t>
      </w:r>
    </w:p>
    <w:p w14:paraId="32FF999C" w14:textId="77777777" w:rsidR="00E87E1F" w:rsidRPr="004A16A2" w:rsidRDefault="00E87E1F" w:rsidP="00E87E1F">
      <w:pPr>
        <w:pStyle w:val="BodyText"/>
      </w:pPr>
      <w:r w:rsidRPr="004A16A2">
        <w:t xml:space="preserve">Students learn strategies to develop and monitor their own learning, </w:t>
      </w:r>
      <w:r w:rsidRPr="004A16A2">
        <w:tab/>
        <w:t>select and apply reading and oral strategies to comprehend and make meaning in texts, demonstrate the relationships between ideas and information in texts, evaluate and communicate ideas and information, and learn and use textual features and conventions.</w:t>
      </w:r>
    </w:p>
    <w:p w14:paraId="12B4B7D6" w14:textId="77777777" w:rsidR="00E87E1F" w:rsidRPr="004A16A2" w:rsidRDefault="00E87E1F" w:rsidP="00E87E1F">
      <w:r w:rsidRPr="004A16A2">
        <w:t>Students identify and develop a set of knowledge, skills and strategies needed to shape language according to purpose, audience and context. They select and apply strategies to comprehend and make meaning in a range of texts and text types, and communicate ideas and information in a variety of modes. Students understand and use textual features and conventions, and demonstrate the relationship between ideas and information in written, oral, visual and multimodal texts.</w:t>
      </w:r>
    </w:p>
    <w:p w14:paraId="39FD4F21" w14:textId="77777777" w:rsidR="00E87E1F" w:rsidRPr="004A16A2" w:rsidRDefault="00E87E1F" w:rsidP="00E87E1F">
      <w:pPr>
        <w:pStyle w:val="Heading3"/>
        <w:spacing w:before="160"/>
      </w:pPr>
      <w:r w:rsidRPr="004A16A2">
        <w:t>Pathways</w:t>
      </w:r>
    </w:p>
    <w:p w14:paraId="45D17C48" w14:textId="77777777" w:rsidR="00E87E1F" w:rsidRPr="004A16A2" w:rsidRDefault="00E87E1F" w:rsidP="00E87E1F">
      <w:pPr>
        <w:pStyle w:val="BodyText"/>
      </w:pPr>
      <w:r w:rsidRPr="004A16A2">
        <w:t xml:space="preserve">A course of study in Literacy may establish a basis for further education and employment </w:t>
      </w:r>
      <w:r w:rsidRPr="004A16A2">
        <w:t>in the fields of trade, industry, business and community services. Students will learn within a practical context related to general employment and successful participation in society, drawing on the literacy used by various professional and industry groups.</w:t>
      </w:r>
    </w:p>
    <w:p w14:paraId="1099A116" w14:textId="77777777" w:rsidR="00E87E1F" w:rsidRPr="004A16A2" w:rsidRDefault="00E87E1F" w:rsidP="00E87E1F">
      <w:pPr>
        <w:pStyle w:val="Heading3"/>
      </w:pPr>
      <w:r w:rsidRPr="004A16A2">
        <w:t>Objectives</w:t>
      </w:r>
    </w:p>
    <w:p w14:paraId="70C5950B" w14:textId="77777777" w:rsidR="00E87E1F" w:rsidRPr="004A16A2" w:rsidRDefault="00E87E1F" w:rsidP="00E87E1F">
      <w:pPr>
        <w:pStyle w:val="BodyText"/>
        <w:spacing w:before="120"/>
      </w:pPr>
      <w:r w:rsidRPr="004A16A2">
        <w:t>By the conclusion of the course of study, students will:</w:t>
      </w:r>
    </w:p>
    <w:p w14:paraId="66F3AED8" w14:textId="77777777" w:rsidR="00E87E1F" w:rsidRPr="004A16A2" w:rsidRDefault="00E87E1F" w:rsidP="00E87E1F">
      <w:pPr>
        <w:pStyle w:val="ListBullet0"/>
        <w:numPr>
          <w:ilvl w:val="0"/>
          <w:numId w:val="21"/>
        </w:numPr>
        <w:tabs>
          <w:tab w:val="clear" w:pos="1135"/>
          <w:tab w:val="num" w:pos="284"/>
        </w:tabs>
        <w:ind w:left="284"/>
      </w:pPr>
      <w:r w:rsidRPr="004A16A2">
        <w:t>evaluate and integrate information and ideas to construct meaning from texts and text types</w:t>
      </w:r>
    </w:p>
    <w:p w14:paraId="2D878B62" w14:textId="77777777" w:rsidR="00E87E1F" w:rsidRPr="004A16A2" w:rsidRDefault="00E87E1F" w:rsidP="00E87E1F">
      <w:pPr>
        <w:pStyle w:val="ListBullet0"/>
        <w:numPr>
          <w:ilvl w:val="0"/>
          <w:numId w:val="21"/>
        </w:numPr>
        <w:tabs>
          <w:tab w:val="clear" w:pos="1135"/>
          <w:tab w:val="num" w:pos="284"/>
        </w:tabs>
        <w:ind w:left="284"/>
      </w:pPr>
      <w:r w:rsidRPr="004A16A2">
        <w:t>select and apply reading strategies that are appropriate to purpose and text type</w:t>
      </w:r>
    </w:p>
    <w:p w14:paraId="43FAEC31" w14:textId="77777777" w:rsidR="00E87E1F" w:rsidRPr="004A16A2" w:rsidRDefault="00E87E1F" w:rsidP="00E87E1F">
      <w:pPr>
        <w:pStyle w:val="ListBullet0"/>
        <w:numPr>
          <w:ilvl w:val="0"/>
          <w:numId w:val="21"/>
        </w:numPr>
        <w:tabs>
          <w:tab w:val="clear" w:pos="1135"/>
          <w:tab w:val="num" w:pos="284"/>
        </w:tabs>
        <w:ind w:left="284"/>
      </w:pPr>
      <w:r w:rsidRPr="004A16A2">
        <w:t>communicate relationships between ideas and information in a style appropriate to audience and purpose</w:t>
      </w:r>
    </w:p>
    <w:p w14:paraId="0C43F97B" w14:textId="77777777" w:rsidR="00E87E1F" w:rsidRPr="004A16A2" w:rsidRDefault="00E87E1F" w:rsidP="00E87E1F">
      <w:pPr>
        <w:pStyle w:val="ListBullet0"/>
        <w:numPr>
          <w:ilvl w:val="0"/>
          <w:numId w:val="21"/>
        </w:numPr>
        <w:tabs>
          <w:tab w:val="clear" w:pos="1135"/>
          <w:tab w:val="num" w:pos="284"/>
        </w:tabs>
        <w:ind w:left="284"/>
      </w:pPr>
      <w:r w:rsidRPr="004A16A2">
        <w:t>select vocabulary, grammatical structures and conventions that are appropriate to the text</w:t>
      </w:r>
    </w:p>
    <w:p w14:paraId="26C6A9D1" w14:textId="77777777" w:rsidR="00E87E1F" w:rsidRPr="004A16A2" w:rsidRDefault="00E87E1F" w:rsidP="00E87E1F">
      <w:pPr>
        <w:pStyle w:val="ListBullet0"/>
        <w:numPr>
          <w:ilvl w:val="0"/>
          <w:numId w:val="21"/>
        </w:numPr>
        <w:tabs>
          <w:tab w:val="clear" w:pos="1135"/>
          <w:tab w:val="num" w:pos="284"/>
        </w:tabs>
        <w:ind w:left="284"/>
      </w:pPr>
      <w:r w:rsidRPr="004A16A2">
        <w:t>select and use appropriate strategies to establish and maintain spoken communication</w:t>
      </w:r>
    </w:p>
    <w:p w14:paraId="2E6D915E" w14:textId="77777777" w:rsidR="00E87E1F" w:rsidRPr="004A16A2" w:rsidRDefault="00E87E1F" w:rsidP="00E87E1F">
      <w:pPr>
        <w:pStyle w:val="ListBullet0"/>
        <w:numPr>
          <w:ilvl w:val="0"/>
          <w:numId w:val="21"/>
        </w:numPr>
        <w:tabs>
          <w:tab w:val="clear" w:pos="1135"/>
          <w:tab w:val="num" w:pos="284"/>
        </w:tabs>
        <w:ind w:left="284"/>
      </w:pPr>
      <w:r w:rsidRPr="004A16A2">
        <w:t>derive meaning from a range of oral texts</w:t>
      </w:r>
    </w:p>
    <w:p w14:paraId="3C6E7FD7" w14:textId="77777777" w:rsidR="00E87E1F" w:rsidRPr="004A16A2" w:rsidRDefault="00E87E1F" w:rsidP="00E87E1F">
      <w:pPr>
        <w:pStyle w:val="ListBullet0"/>
        <w:numPr>
          <w:ilvl w:val="0"/>
          <w:numId w:val="21"/>
        </w:numPr>
        <w:tabs>
          <w:tab w:val="clear" w:pos="1135"/>
          <w:tab w:val="num" w:pos="284"/>
        </w:tabs>
        <w:ind w:left="284"/>
      </w:pPr>
      <w:r w:rsidRPr="004A16A2">
        <w:t>plan, implement and adjust processes to achieve learning outcomes</w:t>
      </w:r>
    </w:p>
    <w:p w14:paraId="762B39E3" w14:textId="77777777" w:rsidR="00E87E1F" w:rsidRPr="004A16A2" w:rsidRDefault="00E87E1F" w:rsidP="00E87E1F">
      <w:pPr>
        <w:pStyle w:val="ListBullet0"/>
      </w:pPr>
      <w:r w:rsidRPr="004A16A2">
        <w:t>apply learning strategies.</w:t>
      </w:r>
    </w:p>
    <w:p w14:paraId="7358B10C" w14:textId="77777777" w:rsidR="00E87E1F" w:rsidRPr="004A16A2" w:rsidRDefault="00E87E1F" w:rsidP="00E87E1F">
      <w:pPr>
        <w:pStyle w:val="BodyText"/>
        <w:sectPr w:rsidR="00E87E1F" w:rsidRPr="004A16A2" w:rsidSect="00497A15">
          <w:type w:val="continuous"/>
          <w:pgSz w:w="11907" w:h="16840" w:code="9"/>
          <w:pgMar w:top="1134" w:right="1418" w:bottom="1701" w:left="1418" w:header="567" w:footer="284" w:gutter="0"/>
          <w:cols w:num="2" w:space="720"/>
          <w:formProt w:val="0"/>
          <w:noEndnote/>
          <w:docGrid w:linePitch="299"/>
        </w:sectPr>
      </w:pPr>
    </w:p>
    <w:p w14:paraId="2C8D15AB" w14:textId="77777777" w:rsidR="00E87E1F" w:rsidRPr="004A16A2" w:rsidRDefault="00E87E1F" w:rsidP="00E87E1F">
      <w:pPr>
        <w:pStyle w:val="Heading3"/>
      </w:pPr>
      <w:r w:rsidRPr="004A16A2">
        <w:t>Structure and assessment</w:t>
      </w:r>
    </w:p>
    <w:p w14:paraId="3B8501C9" w14:textId="77777777" w:rsidR="00E87E1F" w:rsidRPr="004A16A2" w:rsidRDefault="00E87E1F" w:rsidP="00E87E1F">
      <w:pPr>
        <w:spacing w:after="120"/>
        <w:rPr>
          <w:rFonts w:eastAsia="MS Mincho"/>
        </w:rPr>
      </w:pPr>
      <w:r w:rsidRPr="004A16A2">
        <w:rPr>
          <w:rFonts w:eastAsia="MS Mincho"/>
        </w:rPr>
        <w:t xml:space="preserve">Schools develop </w:t>
      </w:r>
      <w:r w:rsidRPr="004A16A2">
        <w:rPr>
          <w:rFonts w:eastAsia="MS Mincho"/>
          <w:i/>
        </w:rPr>
        <w:t>two</w:t>
      </w:r>
      <w:r w:rsidRPr="004A16A2">
        <w:rPr>
          <w:rFonts w:eastAsia="MS Mincho"/>
        </w:rPr>
        <w:t xml:space="preserve"> assessment instruments to determine the student’s exit result</w:t>
      </w:r>
      <w:r w:rsidRPr="004A16A2">
        <w:t>.</w:t>
      </w:r>
      <w:r w:rsidRPr="004A16A2">
        <w:rPr>
          <w:rFonts w:eastAsia="MS Mincho"/>
        </w:rPr>
        <w:t xml:space="preserve"> </w:t>
      </w:r>
    </w:p>
    <w:tbl>
      <w:tblPr>
        <w:tblStyle w:val="QCAAtablestyle1"/>
        <w:tblW w:w="5000" w:type="pct"/>
        <w:tblInd w:w="0" w:type="dxa"/>
        <w:tblLook w:val="06A0" w:firstRow="1" w:lastRow="0" w:firstColumn="1" w:lastColumn="0" w:noHBand="1" w:noVBand="1"/>
      </w:tblPr>
      <w:tblGrid>
        <w:gridCol w:w="4725"/>
        <w:gridCol w:w="4336"/>
      </w:tblGrid>
      <w:tr w:rsidR="00E87E1F" w:rsidRPr="004A16A2" w14:paraId="696FAE59" w14:textId="77777777" w:rsidTr="00CF7FBE">
        <w:trPr>
          <w:cnfStyle w:val="100000000000" w:firstRow="1" w:lastRow="0" w:firstColumn="0" w:lastColumn="0" w:oddVBand="0" w:evenVBand="0" w:oddHBand="0" w:evenHBand="0" w:firstRowFirstColumn="0" w:firstRowLastColumn="0" w:lastRowFirstColumn="0" w:lastRowLastColumn="0"/>
        </w:trPr>
        <w:tc>
          <w:tcPr>
            <w:tcW w:w="4725" w:type="dxa"/>
          </w:tcPr>
          <w:p w14:paraId="78A24C7D" w14:textId="77777777" w:rsidR="00E87E1F" w:rsidRPr="004A16A2" w:rsidRDefault="00E87E1F" w:rsidP="00CF7FBE">
            <w:pPr>
              <w:pStyle w:val="TableHeading0"/>
            </w:pPr>
            <w:r w:rsidRPr="004A16A2">
              <w:t>Topic 1: Personal identity and education</w:t>
            </w:r>
          </w:p>
        </w:tc>
        <w:tc>
          <w:tcPr>
            <w:tcW w:w="4336" w:type="dxa"/>
          </w:tcPr>
          <w:p w14:paraId="055D5AC3" w14:textId="77777777" w:rsidR="00E87E1F" w:rsidRPr="004A16A2" w:rsidRDefault="00E87E1F" w:rsidP="00CF7FBE">
            <w:pPr>
              <w:pStyle w:val="TableHeading0"/>
            </w:pPr>
            <w:r w:rsidRPr="004A16A2">
              <w:t>Topic 2: The work environment</w:t>
            </w:r>
          </w:p>
        </w:tc>
      </w:tr>
      <w:tr w:rsidR="00E87E1F" w:rsidRPr="004A16A2" w14:paraId="592E8DF6" w14:textId="77777777" w:rsidTr="00CF7FBE">
        <w:tc>
          <w:tcPr>
            <w:tcW w:w="4725" w:type="dxa"/>
          </w:tcPr>
          <w:p w14:paraId="7C807F6B" w14:textId="77777777" w:rsidR="00E87E1F" w:rsidRPr="004A16A2" w:rsidRDefault="00E87E1F" w:rsidP="00CF7FBE">
            <w:pPr>
              <w:pStyle w:val="TableText0"/>
            </w:pPr>
            <w:r w:rsidRPr="004A16A2">
              <w:t>One assessment consisting of two parts:</w:t>
            </w:r>
          </w:p>
          <w:p w14:paraId="68A52C12" w14:textId="77777777" w:rsidR="00E87E1F" w:rsidRPr="004A16A2" w:rsidRDefault="00E87E1F" w:rsidP="00CF7FBE">
            <w:pPr>
              <w:pStyle w:val="TableBullet"/>
              <w:numPr>
                <w:ilvl w:val="0"/>
                <w:numId w:val="24"/>
              </w:numPr>
            </w:pPr>
            <w:r w:rsidRPr="004A16A2">
              <w:t>an extended response — written (Internal assessment 1A)</w:t>
            </w:r>
          </w:p>
          <w:p w14:paraId="2398A6A7" w14:textId="77777777" w:rsidR="00E87E1F" w:rsidRPr="004A16A2" w:rsidRDefault="00E87E1F" w:rsidP="00CF7FBE">
            <w:pPr>
              <w:pStyle w:val="TableBullet"/>
              <w:numPr>
                <w:ilvl w:val="0"/>
                <w:numId w:val="24"/>
              </w:numPr>
            </w:pPr>
            <w:r w:rsidRPr="004A16A2">
              <w:t>a student learning journal (Internal assessment 1B).</w:t>
            </w:r>
          </w:p>
        </w:tc>
        <w:tc>
          <w:tcPr>
            <w:tcW w:w="4336" w:type="dxa"/>
          </w:tcPr>
          <w:p w14:paraId="323E0EAA" w14:textId="77777777" w:rsidR="00E87E1F" w:rsidRPr="004A16A2" w:rsidRDefault="00E87E1F" w:rsidP="00CF7FBE">
            <w:pPr>
              <w:pStyle w:val="TableText0"/>
            </w:pPr>
            <w:r w:rsidRPr="004A16A2">
              <w:t>One assessment consisting of two parts:</w:t>
            </w:r>
          </w:p>
          <w:p w14:paraId="11C559DD" w14:textId="77777777" w:rsidR="00E87E1F" w:rsidRPr="004A16A2" w:rsidRDefault="00E87E1F" w:rsidP="00CF7FBE">
            <w:pPr>
              <w:pStyle w:val="TableBullet"/>
              <w:numPr>
                <w:ilvl w:val="0"/>
                <w:numId w:val="24"/>
              </w:numPr>
            </w:pPr>
            <w:r w:rsidRPr="004A16A2">
              <w:t>an extended response — short response (Internal assessment 2A)</w:t>
            </w:r>
          </w:p>
          <w:p w14:paraId="5B153F69" w14:textId="77777777" w:rsidR="00E87E1F" w:rsidRPr="004A16A2" w:rsidRDefault="00E87E1F" w:rsidP="00CF7FBE">
            <w:pPr>
              <w:pStyle w:val="TableBullet"/>
              <w:numPr>
                <w:ilvl w:val="0"/>
                <w:numId w:val="24"/>
              </w:numPr>
            </w:pPr>
            <w:r w:rsidRPr="004A16A2">
              <w:t>a reading comprehension task (Internal assessment 2B).</w:t>
            </w:r>
          </w:p>
        </w:tc>
      </w:tr>
    </w:tbl>
    <w:tbl>
      <w:tblPr>
        <w:tblStyle w:val="TextLayout"/>
        <w:tblW w:w="5650" w:type="pct"/>
        <w:tblInd w:w="-170" w:type="dxa"/>
        <w:tblLayout w:type="fixed"/>
        <w:tblLook w:val="04A0" w:firstRow="1" w:lastRow="0" w:firstColumn="1" w:lastColumn="0" w:noHBand="0" w:noVBand="1"/>
      </w:tblPr>
      <w:tblGrid>
        <w:gridCol w:w="141"/>
        <w:gridCol w:w="9183"/>
        <w:gridCol w:w="926"/>
      </w:tblGrid>
      <w:tr w:rsidR="00BC0BA8" w:rsidRPr="004A16A2" w14:paraId="1B695DC6" w14:textId="77777777" w:rsidTr="00CF7FBE">
        <w:trPr>
          <w:trHeight w:hRule="exact" w:val="851"/>
        </w:trPr>
        <w:tc>
          <w:tcPr>
            <w:tcW w:w="141" w:type="dxa"/>
            <w:shd w:val="clear" w:color="auto" w:fill="F26A21"/>
          </w:tcPr>
          <w:p w14:paraId="511E353F" w14:textId="1116DA8F" w:rsidR="00BC0BA8" w:rsidRPr="004A16A2" w:rsidRDefault="00BC0BA8" w:rsidP="00CF7FBE">
            <w:pPr>
              <w:pStyle w:val="Tabletext"/>
            </w:pPr>
          </w:p>
        </w:tc>
        <w:tc>
          <w:tcPr>
            <w:tcW w:w="9183" w:type="dxa"/>
            <w:tcMar>
              <w:left w:w="57" w:type="dxa"/>
            </w:tcMar>
            <w:vAlign w:val="center"/>
          </w:tcPr>
          <w:p w14:paraId="0EED9A57" w14:textId="77777777" w:rsidR="00BC0BA8" w:rsidRPr="004A16A2" w:rsidRDefault="00BC0BA8" w:rsidP="00CF7FBE">
            <w:pPr>
              <w:pStyle w:val="SubjectHeading"/>
            </w:pPr>
            <w:r w:rsidRPr="004A16A2">
              <w:t>Numeracy</w:t>
            </w:r>
          </w:p>
          <w:p w14:paraId="4C46B706" w14:textId="77777777" w:rsidR="00BC0BA8" w:rsidRPr="004A16A2" w:rsidRDefault="00BC0BA8" w:rsidP="00CF7FBE">
            <w:pPr>
              <w:pStyle w:val="Heading3"/>
              <w:spacing w:before="0" w:after="0"/>
            </w:pPr>
            <w:r w:rsidRPr="004A16A2">
              <w:t>Short Course</w:t>
            </w:r>
          </w:p>
        </w:tc>
        <w:tc>
          <w:tcPr>
            <w:tcW w:w="926" w:type="dxa"/>
            <w:shd w:val="clear" w:color="auto" w:fill="F26A21"/>
            <w:tcMar>
              <w:bottom w:w="28" w:type="dxa"/>
              <w:right w:w="57" w:type="dxa"/>
            </w:tcMar>
            <w:vAlign w:val="bottom"/>
          </w:tcPr>
          <w:p w14:paraId="4FE83C97" w14:textId="77777777" w:rsidR="00BC0BA8" w:rsidRPr="004A16A2" w:rsidRDefault="00BC0BA8"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Short Course</w:t>
            </w:r>
          </w:p>
        </w:tc>
      </w:tr>
      <w:tr w:rsidR="00BC0BA8" w:rsidRPr="004A16A2" w14:paraId="7A33DEF4" w14:textId="77777777" w:rsidTr="00CF7FBE">
        <w:trPr>
          <w:trHeight w:hRule="exact" w:val="113"/>
        </w:trPr>
        <w:tc>
          <w:tcPr>
            <w:tcW w:w="10250" w:type="dxa"/>
            <w:gridSpan w:val="3"/>
            <w:shd w:val="clear" w:color="auto" w:fill="auto"/>
          </w:tcPr>
          <w:p w14:paraId="343F4481" w14:textId="77777777" w:rsidR="00BC0BA8" w:rsidRPr="004A16A2" w:rsidRDefault="00BC0BA8" w:rsidP="00CF7FBE">
            <w:pPr>
              <w:pStyle w:val="Heading3"/>
              <w:spacing w:before="0" w:after="100" w:afterAutospacing="1"/>
              <w:rPr>
                <w:color w:val="FFFFFF" w:themeColor="background1"/>
                <w:sz w:val="17"/>
                <w:szCs w:val="17"/>
              </w:rPr>
            </w:pPr>
          </w:p>
        </w:tc>
      </w:tr>
    </w:tbl>
    <w:tbl>
      <w:tblPr>
        <w:tblW w:w="10065"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10065"/>
      </w:tblGrid>
      <w:tr w:rsidR="00BC0BA8" w14:paraId="357BC1AB" w14:textId="77777777" w:rsidTr="00CF7FBE">
        <w:tc>
          <w:tcPr>
            <w:tcW w:w="10065" w:type="dxa"/>
            <w:shd w:val="clear" w:color="auto" w:fill="F2F2F2" w:themeFill="background1" w:themeFillShade="F2"/>
            <w:tcMar>
              <w:top w:w="113" w:type="dxa"/>
              <w:left w:w="85" w:type="dxa"/>
              <w:bottom w:w="57" w:type="dxa"/>
              <w:right w:w="57" w:type="dxa"/>
            </w:tcMar>
          </w:tcPr>
          <w:p w14:paraId="32FD2B88" w14:textId="77777777" w:rsidR="00BC0BA8" w:rsidRDefault="00BC0BA8" w:rsidP="00CF7FBE">
            <w:pPr>
              <w:pStyle w:val="BodyText"/>
            </w:pPr>
            <w:r>
              <w:t xml:space="preserve">This syllabus is currently being revised. The </w:t>
            </w:r>
            <w:r w:rsidRPr="008D2E62">
              <w:rPr>
                <w:i/>
                <w:iCs/>
              </w:rPr>
              <w:t>Senior subject guide</w:t>
            </w:r>
            <w:r>
              <w:t xml:space="preserve"> will be updated after the syllabus is released in Semester 2 2024. Please monitor QCAA memos to be notified when the syllabus is released. </w:t>
            </w:r>
          </w:p>
        </w:tc>
      </w:tr>
    </w:tbl>
    <w:p w14:paraId="67C19EFA" w14:textId="77777777" w:rsidR="00BC0BA8" w:rsidRPr="004A16A2" w:rsidRDefault="00BC0BA8" w:rsidP="00BC0BA8">
      <w:pPr>
        <w:pStyle w:val="BodyText"/>
        <w:spacing w:after="0"/>
        <w:sectPr w:rsidR="00BC0BA8" w:rsidRPr="004A16A2" w:rsidSect="00695C5B">
          <w:headerReference w:type="default" r:id="rId36"/>
          <w:type w:val="continuous"/>
          <w:pgSz w:w="11907" w:h="16840" w:code="9"/>
          <w:pgMar w:top="1134" w:right="1418" w:bottom="1701" w:left="1418" w:header="567" w:footer="284" w:gutter="0"/>
          <w:cols w:space="720"/>
          <w:formProt w:val="0"/>
          <w:noEndnote/>
          <w:docGrid w:linePitch="299"/>
        </w:sectPr>
      </w:pPr>
    </w:p>
    <w:p w14:paraId="09FCBF34" w14:textId="77777777" w:rsidR="00BC0BA8" w:rsidRPr="004A16A2" w:rsidRDefault="00BC0BA8" w:rsidP="00BC0BA8">
      <w:pPr>
        <w:pStyle w:val="BodyText"/>
        <w:rPr>
          <w:rFonts w:eastAsia="MS Mincho"/>
        </w:rPr>
      </w:pPr>
      <w:r w:rsidRPr="004A16A2">
        <w:t>Numeracy is a one-unit course of study, developed to meet a specific curriculum need.</w:t>
      </w:r>
      <w:r w:rsidRPr="004A16A2">
        <w:rPr>
          <w:rFonts w:eastAsia="MS Mincho"/>
        </w:rPr>
        <w:t xml:space="preserve"> It is informed by the Australian Core Skills Framework (ACSF) Level 3.</w:t>
      </w:r>
    </w:p>
    <w:p w14:paraId="403FF453" w14:textId="77777777" w:rsidR="00BC0BA8" w:rsidRPr="004A16A2" w:rsidRDefault="00BC0BA8" w:rsidP="00BC0BA8">
      <w:pPr>
        <w:pStyle w:val="BodyText"/>
        <w:spacing w:before="120"/>
      </w:pPr>
      <w:r w:rsidRPr="004A16A2">
        <w:t>Numeracy is integral to a person’s ability to function effectively in society. Students learn strategies to develop and monitor their own learning, identify and communicate mathematical information in a range of texts and real-life contexts, use mathematical processes and strategies to solve problems, and reflect on outcomes and the appropriateness of the mathematics used.</w:t>
      </w:r>
    </w:p>
    <w:p w14:paraId="708CE419" w14:textId="77777777" w:rsidR="00BC0BA8" w:rsidRPr="004A16A2" w:rsidRDefault="00BC0BA8" w:rsidP="00BC0BA8">
      <w:pPr>
        <w:pStyle w:val="BodyText"/>
      </w:pPr>
      <w:r w:rsidRPr="004A16A2">
        <w:t>Students identify, locate, act upon, interpret and communicate mathematical ideas and information. They represent these ideas and information in a number of ways, and draw meaning from them for everyday life and work activities. Students use oral and written mathematical language and representation to convey information and the results of problem-solving activities.</w:t>
      </w:r>
    </w:p>
    <w:p w14:paraId="68178C04" w14:textId="77777777" w:rsidR="00BC0BA8" w:rsidRPr="004A16A2" w:rsidRDefault="00BC0BA8" w:rsidP="00BC0BA8">
      <w:pPr>
        <w:pStyle w:val="Heading3"/>
      </w:pPr>
      <w:r w:rsidRPr="004A16A2">
        <w:t>Pathways</w:t>
      </w:r>
    </w:p>
    <w:p w14:paraId="6A6355E2" w14:textId="77777777" w:rsidR="00BC0BA8" w:rsidRPr="004A16A2" w:rsidRDefault="00BC0BA8" w:rsidP="00BC0BA8">
      <w:pPr>
        <w:pStyle w:val="BodyText"/>
        <w:spacing w:before="120"/>
      </w:pPr>
      <w:r w:rsidRPr="004A16A2">
        <w:rPr>
          <w:rFonts w:eastAsia="MS Mincho"/>
        </w:rPr>
        <w:t xml:space="preserve">A course of study in Numeracy may establish a basis for further education and </w:t>
      </w:r>
      <w:r w:rsidRPr="004A16A2">
        <w:rPr>
          <w:rFonts w:eastAsia="MS Mincho"/>
        </w:rPr>
        <w:t>employment in the fields of trade, industry, business and community services. Students will learn within a practical context related to general employment and successful participation in society, drawing on the mathematics used by various professional and industry groups.</w:t>
      </w:r>
    </w:p>
    <w:p w14:paraId="7FE2B689" w14:textId="77777777" w:rsidR="00BC0BA8" w:rsidRPr="004A16A2" w:rsidRDefault="00BC0BA8" w:rsidP="00BC0BA8">
      <w:pPr>
        <w:pStyle w:val="Heading3"/>
      </w:pPr>
      <w:r w:rsidRPr="004A16A2">
        <w:t>Objectives</w:t>
      </w:r>
    </w:p>
    <w:p w14:paraId="37819424" w14:textId="77777777" w:rsidR="00BC0BA8" w:rsidRPr="004A16A2" w:rsidRDefault="00BC0BA8" w:rsidP="00BC0BA8">
      <w:pPr>
        <w:pStyle w:val="BodyText"/>
      </w:pPr>
      <w:r w:rsidRPr="004A16A2">
        <w:t>By the conclusion of the course of study, students will:</w:t>
      </w:r>
    </w:p>
    <w:p w14:paraId="011CF1FD" w14:textId="77777777" w:rsidR="00BC0BA8" w:rsidRPr="004A16A2" w:rsidRDefault="00BC0BA8" w:rsidP="00BC0BA8">
      <w:pPr>
        <w:pStyle w:val="ListBullet0"/>
        <w:numPr>
          <w:ilvl w:val="0"/>
          <w:numId w:val="21"/>
        </w:numPr>
        <w:tabs>
          <w:tab w:val="clear" w:pos="1135"/>
          <w:tab w:val="num" w:pos="284"/>
        </w:tabs>
        <w:ind w:left="284"/>
      </w:pPr>
      <w:r w:rsidRPr="004A16A2">
        <w:t>select and interpret mathematical information</w:t>
      </w:r>
    </w:p>
    <w:p w14:paraId="4E7C2045" w14:textId="77777777" w:rsidR="00BC0BA8" w:rsidRPr="004A16A2" w:rsidRDefault="00BC0BA8" w:rsidP="00BC0BA8">
      <w:pPr>
        <w:pStyle w:val="ListBullet0"/>
        <w:numPr>
          <w:ilvl w:val="0"/>
          <w:numId w:val="21"/>
        </w:numPr>
        <w:tabs>
          <w:tab w:val="clear" w:pos="1135"/>
          <w:tab w:val="num" w:pos="284"/>
        </w:tabs>
        <w:ind w:left="284"/>
      </w:pPr>
      <w:r w:rsidRPr="004A16A2">
        <w:t>select from and use a variety of developing mathematical and problem-solving strategies</w:t>
      </w:r>
    </w:p>
    <w:p w14:paraId="0AEEDB1A" w14:textId="77777777" w:rsidR="00BC0BA8" w:rsidRPr="004A16A2" w:rsidRDefault="00BC0BA8" w:rsidP="00BC0BA8">
      <w:pPr>
        <w:pStyle w:val="ListBullet0"/>
        <w:numPr>
          <w:ilvl w:val="0"/>
          <w:numId w:val="21"/>
        </w:numPr>
        <w:tabs>
          <w:tab w:val="clear" w:pos="1135"/>
          <w:tab w:val="num" w:pos="284"/>
        </w:tabs>
        <w:ind w:left="284"/>
      </w:pPr>
      <w:r w:rsidRPr="004A16A2">
        <w:t>use oral and written mathematical language and representation to communicate mathematically</w:t>
      </w:r>
    </w:p>
    <w:p w14:paraId="08581FD5" w14:textId="77777777" w:rsidR="00BC0BA8" w:rsidRPr="004A16A2" w:rsidRDefault="00BC0BA8" w:rsidP="00BC0BA8">
      <w:pPr>
        <w:pStyle w:val="ListBullet0"/>
        <w:numPr>
          <w:ilvl w:val="0"/>
          <w:numId w:val="21"/>
        </w:numPr>
        <w:tabs>
          <w:tab w:val="clear" w:pos="1135"/>
          <w:tab w:val="num" w:pos="284"/>
        </w:tabs>
        <w:ind w:left="284"/>
      </w:pPr>
      <w:r w:rsidRPr="004A16A2">
        <w:t>plan, implement and adjust processes to achieve learning outcomes</w:t>
      </w:r>
    </w:p>
    <w:p w14:paraId="37C9E860" w14:textId="77777777" w:rsidR="00BC0BA8" w:rsidRPr="004A16A2" w:rsidRDefault="00BC0BA8" w:rsidP="00BC0BA8">
      <w:pPr>
        <w:pStyle w:val="ListBullet0"/>
      </w:pPr>
      <w:r w:rsidRPr="004A16A2">
        <w:t>apply learning strategies.</w:t>
      </w:r>
    </w:p>
    <w:p w14:paraId="57E474FA" w14:textId="77777777" w:rsidR="00BC0BA8" w:rsidRPr="004A16A2" w:rsidRDefault="00BC0BA8" w:rsidP="00BC0BA8">
      <w:pPr>
        <w:pStyle w:val="ListBullet0"/>
        <w:numPr>
          <w:ilvl w:val="0"/>
          <w:numId w:val="0"/>
        </w:numPr>
        <w:ind w:left="284" w:hanging="284"/>
        <w:sectPr w:rsidR="00BC0BA8" w:rsidRPr="004A16A2" w:rsidSect="007A3D9E">
          <w:type w:val="continuous"/>
          <w:pgSz w:w="11907" w:h="16840" w:code="9"/>
          <w:pgMar w:top="1134" w:right="1418" w:bottom="1701" w:left="1418" w:header="567" w:footer="284" w:gutter="0"/>
          <w:cols w:num="2" w:space="720"/>
          <w:formProt w:val="0"/>
          <w:noEndnote/>
          <w:docGrid w:linePitch="299"/>
        </w:sectPr>
      </w:pPr>
    </w:p>
    <w:p w14:paraId="72688D4F" w14:textId="77777777" w:rsidR="00BC0BA8" w:rsidRPr="004A16A2" w:rsidRDefault="00BC0BA8" w:rsidP="00BC0BA8">
      <w:pPr>
        <w:pStyle w:val="Heading3"/>
      </w:pPr>
      <w:r w:rsidRPr="004A16A2">
        <w:t>Structure and assessment</w:t>
      </w:r>
    </w:p>
    <w:p w14:paraId="3001FE85" w14:textId="77777777" w:rsidR="00BC0BA8" w:rsidRPr="004A16A2" w:rsidRDefault="00BC0BA8" w:rsidP="00BC0BA8">
      <w:pPr>
        <w:spacing w:after="120"/>
        <w:rPr>
          <w:rFonts w:eastAsia="MS Mincho"/>
        </w:rPr>
      </w:pPr>
      <w:bookmarkStart w:id="26" w:name="_Hlk493663726"/>
      <w:r w:rsidRPr="004A16A2">
        <w:rPr>
          <w:rFonts w:eastAsia="MS Mincho"/>
        </w:rPr>
        <w:t xml:space="preserve">Schools develop </w:t>
      </w:r>
      <w:r w:rsidRPr="004A16A2">
        <w:rPr>
          <w:rFonts w:eastAsia="MS Mincho"/>
          <w:i/>
        </w:rPr>
        <w:t>two</w:t>
      </w:r>
      <w:r w:rsidRPr="004A16A2">
        <w:rPr>
          <w:rFonts w:eastAsia="MS Mincho"/>
        </w:rPr>
        <w:t xml:space="preserve"> assessment instruments to determine the student’s exit result</w:t>
      </w:r>
      <w:r w:rsidRPr="004A16A2">
        <w:t>.</w:t>
      </w:r>
      <w:r w:rsidRPr="004A16A2">
        <w:rPr>
          <w:rFonts w:eastAsia="MS Mincho"/>
        </w:rPr>
        <w:t xml:space="preserve"> </w:t>
      </w:r>
    </w:p>
    <w:tbl>
      <w:tblPr>
        <w:tblStyle w:val="QCAAtablestyle1"/>
        <w:tblW w:w="5000" w:type="pct"/>
        <w:tblInd w:w="0" w:type="dxa"/>
        <w:tblLook w:val="06A0" w:firstRow="1" w:lastRow="0" w:firstColumn="1" w:lastColumn="0" w:noHBand="1" w:noVBand="1"/>
      </w:tblPr>
      <w:tblGrid>
        <w:gridCol w:w="4396"/>
        <w:gridCol w:w="4665"/>
      </w:tblGrid>
      <w:tr w:rsidR="00BC0BA8" w:rsidRPr="004A16A2" w14:paraId="4326BDF6" w14:textId="77777777" w:rsidTr="00CF7FBE">
        <w:trPr>
          <w:cnfStyle w:val="100000000000" w:firstRow="1" w:lastRow="0" w:firstColumn="0" w:lastColumn="0" w:oddVBand="0" w:evenVBand="0" w:oddHBand="0" w:evenHBand="0" w:firstRowFirstColumn="0" w:firstRowLastColumn="0" w:lastRowFirstColumn="0" w:lastRowLastColumn="0"/>
        </w:trPr>
        <w:tc>
          <w:tcPr>
            <w:tcW w:w="4308" w:type="dxa"/>
          </w:tcPr>
          <w:p w14:paraId="578E00AB" w14:textId="77777777" w:rsidR="00BC0BA8" w:rsidRPr="004A16A2" w:rsidRDefault="00BC0BA8" w:rsidP="00CF7FBE">
            <w:pPr>
              <w:pStyle w:val="TableHeading0"/>
            </w:pPr>
            <w:r w:rsidRPr="004A16A2">
              <w:t>Topic 1: Personal identity and education</w:t>
            </w:r>
          </w:p>
        </w:tc>
        <w:tc>
          <w:tcPr>
            <w:tcW w:w="4572" w:type="dxa"/>
          </w:tcPr>
          <w:p w14:paraId="7DBC7D7A" w14:textId="77777777" w:rsidR="00BC0BA8" w:rsidRPr="004A16A2" w:rsidRDefault="00BC0BA8" w:rsidP="00CF7FBE">
            <w:pPr>
              <w:pStyle w:val="TableHeading0"/>
            </w:pPr>
            <w:r w:rsidRPr="004A16A2">
              <w:t>Topic 2: The work environment</w:t>
            </w:r>
          </w:p>
        </w:tc>
      </w:tr>
      <w:tr w:rsidR="00BC0BA8" w:rsidRPr="004A16A2" w14:paraId="2D23F8CA" w14:textId="77777777" w:rsidTr="00CF7FBE">
        <w:tc>
          <w:tcPr>
            <w:tcW w:w="4308" w:type="dxa"/>
          </w:tcPr>
          <w:p w14:paraId="40525DF5" w14:textId="77777777" w:rsidR="00BC0BA8" w:rsidRPr="004A16A2" w:rsidRDefault="00BC0BA8" w:rsidP="00CF7FBE">
            <w:pPr>
              <w:pStyle w:val="TableText0"/>
            </w:pPr>
            <w:r w:rsidRPr="004A16A2">
              <w:t>One assessment consisting of two parts:</w:t>
            </w:r>
          </w:p>
          <w:p w14:paraId="32EB66CF" w14:textId="77777777" w:rsidR="00BC0BA8" w:rsidRPr="004A16A2" w:rsidRDefault="00BC0BA8" w:rsidP="00CF7FBE">
            <w:pPr>
              <w:pStyle w:val="TableBullet"/>
              <w:numPr>
                <w:ilvl w:val="0"/>
                <w:numId w:val="24"/>
              </w:numPr>
            </w:pPr>
            <w:r w:rsidRPr="004A16A2">
              <w:t>an extended response — oral mathematical presentation (Internal assessment 1A)</w:t>
            </w:r>
          </w:p>
          <w:p w14:paraId="0BD3CEC5" w14:textId="77777777" w:rsidR="00BC0BA8" w:rsidRPr="004A16A2" w:rsidRDefault="00BC0BA8" w:rsidP="00CF7FBE">
            <w:pPr>
              <w:pStyle w:val="TableBullet"/>
              <w:numPr>
                <w:ilvl w:val="0"/>
                <w:numId w:val="24"/>
              </w:numPr>
            </w:pPr>
            <w:r w:rsidRPr="004A16A2">
              <w:t>a student learning journal (Internal assessment 1B).</w:t>
            </w:r>
          </w:p>
        </w:tc>
        <w:tc>
          <w:tcPr>
            <w:tcW w:w="4572" w:type="dxa"/>
          </w:tcPr>
          <w:p w14:paraId="57B01E8D" w14:textId="77777777" w:rsidR="00BC0BA8" w:rsidRPr="004A16A2" w:rsidRDefault="00BC0BA8" w:rsidP="00CF7FBE">
            <w:pPr>
              <w:pStyle w:val="TableText0"/>
            </w:pPr>
            <w:r w:rsidRPr="004A16A2">
              <w:t>One assessment consisting of two parts:</w:t>
            </w:r>
          </w:p>
          <w:p w14:paraId="1A90EFE6" w14:textId="77777777" w:rsidR="00BC0BA8" w:rsidRPr="004A16A2" w:rsidRDefault="00BC0BA8" w:rsidP="00CF7FBE">
            <w:pPr>
              <w:pStyle w:val="TableBullet"/>
              <w:numPr>
                <w:ilvl w:val="0"/>
                <w:numId w:val="24"/>
              </w:numPr>
            </w:pPr>
            <w:r w:rsidRPr="004A16A2">
              <w:t>an examination — short response (Internal assessment 2A)</w:t>
            </w:r>
          </w:p>
          <w:p w14:paraId="45501AE1" w14:textId="77777777" w:rsidR="00BC0BA8" w:rsidRPr="004A16A2" w:rsidRDefault="00BC0BA8" w:rsidP="00CF7FBE">
            <w:pPr>
              <w:pStyle w:val="TableBullet"/>
              <w:numPr>
                <w:ilvl w:val="0"/>
                <w:numId w:val="24"/>
              </w:numPr>
            </w:pPr>
            <w:r w:rsidRPr="004A16A2">
              <w:t>a student learning journal (Internal assessment 2B).</w:t>
            </w:r>
          </w:p>
        </w:tc>
      </w:tr>
      <w:bookmarkEnd w:id="26"/>
    </w:tbl>
    <w:p w14:paraId="08A9D243" w14:textId="64B48FA9" w:rsidR="00E66D3C" w:rsidRDefault="00E66D3C">
      <w:r>
        <w:br w:type="page"/>
      </w:r>
    </w:p>
    <w:bookmarkEnd w:id="10"/>
    <w:tbl>
      <w:tblPr>
        <w:tblStyle w:val="TextLayout"/>
        <w:tblW w:w="5650" w:type="pct"/>
        <w:tblInd w:w="-170" w:type="dxa"/>
        <w:tblLayout w:type="fixed"/>
        <w:tblLook w:val="04A0" w:firstRow="1" w:lastRow="0" w:firstColumn="1" w:lastColumn="0" w:noHBand="0" w:noVBand="1"/>
      </w:tblPr>
      <w:tblGrid>
        <w:gridCol w:w="141"/>
        <w:gridCol w:w="9264"/>
        <w:gridCol w:w="845"/>
      </w:tblGrid>
      <w:tr w:rsidR="00E87E1F" w:rsidRPr="004A16A2" w14:paraId="23568125" w14:textId="77777777" w:rsidTr="00CF7FBE">
        <w:trPr>
          <w:trHeight w:hRule="exact" w:val="851"/>
        </w:trPr>
        <w:tc>
          <w:tcPr>
            <w:tcW w:w="141" w:type="dxa"/>
            <w:shd w:val="clear" w:color="auto" w:fill="E1231A"/>
          </w:tcPr>
          <w:p w14:paraId="7A8FE69F" w14:textId="77777777" w:rsidR="00E87E1F" w:rsidRPr="004A16A2" w:rsidRDefault="00E87E1F" w:rsidP="00E87E1F"/>
        </w:tc>
        <w:tc>
          <w:tcPr>
            <w:tcW w:w="9264" w:type="dxa"/>
            <w:tcMar>
              <w:left w:w="57" w:type="dxa"/>
            </w:tcMar>
            <w:vAlign w:val="center"/>
          </w:tcPr>
          <w:p w14:paraId="7D8F53E0" w14:textId="77777777" w:rsidR="00E87E1F" w:rsidRPr="004A16A2" w:rsidRDefault="00E87E1F" w:rsidP="00CF7FBE">
            <w:pPr>
              <w:pStyle w:val="SubjectHeading"/>
            </w:pPr>
            <w:r w:rsidRPr="004A16A2">
              <w:t>Career Education</w:t>
            </w:r>
          </w:p>
          <w:p w14:paraId="7E91AAC9" w14:textId="77777777" w:rsidR="00E87E1F" w:rsidRPr="004A16A2" w:rsidRDefault="00E87E1F" w:rsidP="00CF7FBE">
            <w:pPr>
              <w:pStyle w:val="Heading3"/>
              <w:spacing w:before="0" w:after="0"/>
            </w:pPr>
            <w:r w:rsidRPr="004A16A2">
              <w:t>Short Course</w:t>
            </w:r>
          </w:p>
        </w:tc>
        <w:tc>
          <w:tcPr>
            <w:tcW w:w="845" w:type="dxa"/>
            <w:shd w:val="clear" w:color="auto" w:fill="E1231A"/>
            <w:tcMar>
              <w:bottom w:w="28" w:type="dxa"/>
              <w:right w:w="57" w:type="dxa"/>
            </w:tcMar>
            <w:vAlign w:val="bottom"/>
          </w:tcPr>
          <w:p w14:paraId="3551EF4F" w14:textId="77777777" w:rsidR="00E87E1F" w:rsidRPr="004A16A2" w:rsidRDefault="00E87E1F" w:rsidP="00CF7FBE">
            <w:pPr>
              <w:pStyle w:val="Heading3"/>
              <w:spacing w:before="0" w:after="100" w:afterAutospacing="1"/>
              <w:jc w:val="right"/>
              <w:rPr>
                <w:color w:val="FFFFFF" w:themeColor="background1"/>
                <w:sz w:val="17"/>
                <w:szCs w:val="17"/>
              </w:rPr>
            </w:pPr>
            <w:r w:rsidRPr="004A16A2">
              <w:rPr>
                <w:color w:val="FFFFFF" w:themeColor="background1"/>
                <w:sz w:val="17"/>
                <w:szCs w:val="17"/>
              </w:rPr>
              <w:t>Short Course</w:t>
            </w:r>
          </w:p>
        </w:tc>
      </w:tr>
      <w:tr w:rsidR="00E87E1F" w:rsidRPr="004A16A2" w14:paraId="010779BA" w14:textId="77777777" w:rsidTr="00CF7FBE">
        <w:trPr>
          <w:trHeight w:hRule="exact" w:val="113"/>
        </w:trPr>
        <w:tc>
          <w:tcPr>
            <w:tcW w:w="10250" w:type="dxa"/>
            <w:gridSpan w:val="3"/>
            <w:shd w:val="clear" w:color="auto" w:fill="auto"/>
          </w:tcPr>
          <w:p w14:paraId="48A51AF1" w14:textId="77777777" w:rsidR="00E87E1F" w:rsidRPr="004A16A2" w:rsidRDefault="00E87E1F" w:rsidP="00CF7FBE">
            <w:pPr>
              <w:pStyle w:val="Heading3"/>
              <w:spacing w:before="0" w:after="100" w:afterAutospacing="1"/>
              <w:rPr>
                <w:color w:val="FFFFFF" w:themeColor="background1"/>
                <w:sz w:val="17"/>
                <w:szCs w:val="17"/>
              </w:rPr>
            </w:pPr>
          </w:p>
        </w:tc>
      </w:tr>
    </w:tbl>
    <w:p w14:paraId="16D596CF" w14:textId="77777777" w:rsidR="00E87E1F" w:rsidRPr="004A16A2" w:rsidRDefault="00E87E1F" w:rsidP="00E87E1F">
      <w:pPr>
        <w:rPr>
          <w:rFonts w:eastAsia="MS Mincho"/>
        </w:rPr>
        <w:sectPr w:rsidR="00E87E1F" w:rsidRPr="004A16A2" w:rsidSect="005F3A96">
          <w:type w:val="continuous"/>
          <w:pgSz w:w="11907" w:h="16840" w:code="9"/>
          <w:pgMar w:top="1134" w:right="1418" w:bottom="1701" w:left="1418" w:header="567" w:footer="284" w:gutter="0"/>
          <w:cols w:space="720"/>
          <w:formProt w:val="0"/>
          <w:noEndnote/>
          <w:docGrid w:linePitch="299"/>
        </w:sectPr>
      </w:pPr>
    </w:p>
    <w:p w14:paraId="1B074C8F" w14:textId="77777777" w:rsidR="00E87E1F" w:rsidRPr="000B0EE4" w:rsidRDefault="00E87E1F" w:rsidP="00E87E1F">
      <w:pPr>
        <w:spacing w:after="120"/>
        <w:rPr>
          <w:rFonts w:eastAsia="MS Mincho"/>
          <w:spacing w:val="-4"/>
        </w:rPr>
      </w:pPr>
      <w:r w:rsidRPr="000B0EE4">
        <w:rPr>
          <w:rFonts w:eastAsia="MS Mincho"/>
          <w:spacing w:val="-4"/>
        </w:rPr>
        <w:t>The Short Course in Career Education focuses on the development of knowledge, skills, attributes and attitudes that will assist students to make informed decisions to enable effective participation in their future study, work and careers.</w:t>
      </w:r>
    </w:p>
    <w:p w14:paraId="0210C243" w14:textId="77777777" w:rsidR="00E87E1F" w:rsidRPr="000B0EE4" w:rsidRDefault="00E87E1F" w:rsidP="00E87E1F">
      <w:pPr>
        <w:spacing w:after="120"/>
        <w:rPr>
          <w:rFonts w:eastAsia="MS Mincho"/>
          <w:spacing w:val="-4"/>
        </w:rPr>
      </w:pPr>
      <w:r w:rsidRPr="000B0EE4">
        <w:rPr>
          <w:rFonts w:eastAsia="MS Mincho"/>
          <w:spacing w:val="-4"/>
        </w:rPr>
        <w:t>The course fosters the connection between school and post-school, as part of the lifelong process of managing life, learning and work. It helps students plan for and shape their futures in the rapidly changing world of work where students face different challenges and opportunities from those of the past. The course focuses on effectively preparing for employment and managing future careers.</w:t>
      </w:r>
    </w:p>
    <w:p w14:paraId="57F937ED" w14:textId="77777777" w:rsidR="00E87E1F" w:rsidRPr="000B0EE4" w:rsidRDefault="00E87E1F" w:rsidP="00E87E1F">
      <w:pPr>
        <w:spacing w:after="120"/>
        <w:rPr>
          <w:rFonts w:eastAsia="MS Mincho"/>
          <w:spacing w:val="-4"/>
        </w:rPr>
      </w:pPr>
      <w:r w:rsidRPr="000B0EE4">
        <w:rPr>
          <w:rFonts w:eastAsia="MS Mincho"/>
          <w:spacing w:val="-4"/>
        </w:rPr>
        <w:t xml:space="preserve">In this course, students’ learning skills are developed so that they become more independent, lifelong learners. Students focus on their own learning as a purposeful activity undertaken to achieve work and career objectives that they value. They experience and apply a variety of strategies to develop and monitor their own learning, drawing on their prior knowledge and experiences. They develop understanding of themselves as learners to effect control of their employment future. This learning is applied to their employment goals and future roles as workers, as well as the development of an awareness of employer expectations and the diversity of work opportunities. </w:t>
      </w:r>
    </w:p>
    <w:p w14:paraId="0EE36E69" w14:textId="77777777" w:rsidR="00E87E1F" w:rsidRPr="000B0EE4" w:rsidRDefault="00E87E1F" w:rsidP="00E87E1F">
      <w:pPr>
        <w:spacing w:after="120"/>
        <w:rPr>
          <w:rFonts w:eastAsia="MS Mincho"/>
          <w:spacing w:val="-4"/>
        </w:rPr>
      </w:pPr>
      <w:r w:rsidRPr="000B0EE4">
        <w:rPr>
          <w:rFonts w:eastAsia="MS Mincho"/>
          <w:spacing w:val="-4"/>
        </w:rPr>
        <w:t xml:space="preserve">Students manage their learning through understanding their learner identity, setting goals and pathways, and planning and organising their learning to achieve their work and career goals. The development of self-knowledge, contemporary work skills, </w:t>
      </w:r>
      <w:r w:rsidRPr="000B0EE4">
        <w:rPr>
          <w:rFonts w:eastAsia="MS Mincho"/>
          <w:spacing w:val="-4"/>
        </w:rPr>
        <w:t xml:space="preserve">entrepreneurial behaviours and resilience is necessary to thrive in the 21st century. In this course, students implement strategies and approaches for locating, organising and examining information; using prior knowledge and scaffolding; and learning with and from others. They use guided reflection in developing strategies to enhance their capacity as self-directed and lifelong learners. </w:t>
      </w:r>
    </w:p>
    <w:p w14:paraId="460F62C6" w14:textId="77777777" w:rsidR="00E87E1F" w:rsidRPr="000B0EE4" w:rsidRDefault="00E87E1F" w:rsidP="00E87E1F">
      <w:pPr>
        <w:spacing w:after="120"/>
        <w:rPr>
          <w:rFonts w:eastAsia="MS Mincho"/>
          <w:spacing w:val="-4"/>
        </w:rPr>
      </w:pPr>
      <w:r w:rsidRPr="000B0EE4">
        <w:rPr>
          <w:rFonts w:eastAsia="MS Mincho"/>
          <w:spacing w:val="-4"/>
        </w:rPr>
        <w:t>The course is not intended to be a substitute for a quality career education service in a school, nor is it expected that teachers of this subject will provide career guidance to students. Such advice should only be provided by a qualified career counsellor, career guidance officer or other suitably trained professional.</w:t>
      </w:r>
    </w:p>
    <w:p w14:paraId="574D1B59" w14:textId="77777777" w:rsidR="00E87E1F" w:rsidRPr="000B0EE4" w:rsidRDefault="00E87E1F" w:rsidP="00E87E1F">
      <w:pPr>
        <w:pStyle w:val="Heading3"/>
        <w:spacing w:before="0"/>
        <w:rPr>
          <w:spacing w:val="-4"/>
        </w:rPr>
      </w:pPr>
      <w:r w:rsidRPr="000B0EE4">
        <w:rPr>
          <w:spacing w:val="-4"/>
        </w:rPr>
        <w:t>Pathways</w:t>
      </w:r>
    </w:p>
    <w:p w14:paraId="441F01DE" w14:textId="77777777" w:rsidR="00E87E1F" w:rsidRPr="000B0EE4" w:rsidRDefault="00E87E1F" w:rsidP="00E87E1F">
      <w:pPr>
        <w:pStyle w:val="BodyText"/>
        <w:spacing w:before="120"/>
        <w:rPr>
          <w:spacing w:val="-4"/>
        </w:rPr>
      </w:pPr>
      <w:r w:rsidRPr="000B0EE4">
        <w:rPr>
          <w:spacing w:val="-4"/>
        </w:rPr>
        <w:t>A course of study in Career Education may establish a basis for further education, training and/or employment in a range of fields. Students learn within a practical context related to general employment and successful participation in society.</w:t>
      </w:r>
    </w:p>
    <w:p w14:paraId="749787FF" w14:textId="77777777" w:rsidR="00E87E1F" w:rsidRPr="000B0EE4" w:rsidRDefault="00E87E1F" w:rsidP="00E87E1F">
      <w:pPr>
        <w:pStyle w:val="Heading3"/>
        <w:spacing w:before="0"/>
        <w:rPr>
          <w:spacing w:val="-4"/>
        </w:rPr>
      </w:pPr>
      <w:r w:rsidRPr="000B0EE4">
        <w:rPr>
          <w:spacing w:val="-4"/>
        </w:rPr>
        <w:t>Objectives</w:t>
      </w:r>
    </w:p>
    <w:p w14:paraId="7449467B" w14:textId="77777777" w:rsidR="00E87E1F" w:rsidRPr="000B0EE4" w:rsidRDefault="00E87E1F" w:rsidP="00E87E1F">
      <w:pPr>
        <w:pStyle w:val="BodyText"/>
        <w:spacing w:before="120"/>
        <w:rPr>
          <w:spacing w:val="-4"/>
        </w:rPr>
      </w:pPr>
      <w:r w:rsidRPr="000B0EE4">
        <w:rPr>
          <w:spacing w:val="-4"/>
        </w:rPr>
        <w:t>By the conclusion of the course of study, students will:</w:t>
      </w:r>
    </w:p>
    <w:p w14:paraId="3A21DED6" w14:textId="77777777" w:rsidR="00E87E1F" w:rsidRPr="000B0EE4" w:rsidRDefault="00E87E1F" w:rsidP="00E87E1F">
      <w:pPr>
        <w:pStyle w:val="ListBullet0"/>
        <w:numPr>
          <w:ilvl w:val="0"/>
          <w:numId w:val="21"/>
        </w:numPr>
        <w:tabs>
          <w:tab w:val="clear" w:pos="1135"/>
          <w:tab w:val="num" w:pos="284"/>
        </w:tabs>
        <w:ind w:left="284"/>
        <w:rPr>
          <w:rStyle w:val="TableBulletChar"/>
          <w:color w:val="auto"/>
          <w:spacing w:val="-4"/>
          <w:sz w:val="21"/>
          <w:lang w:eastAsia="en-AU"/>
        </w:rPr>
      </w:pPr>
      <w:r w:rsidRPr="000B0EE4">
        <w:rPr>
          <w:rStyle w:val="TableBulletChar"/>
          <w:color w:val="auto"/>
          <w:spacing w:val="-4"/>
          <w:sz w:val="21"/>
          <w:lang w:eastAsia="en-AU"/>
        </w:rPr>
        <w:t>demonstrate knowledge</w:t>
      </w:r>
    </w:p>
    <w:p w14:paraId="406E7ED9" w14:textId="77777777" w:rsidR="00E87E1F" w:rsidRPr="000B0EE4" w:rsidRDefault="00E87E1F" w:rsidP="00E87E1F">
      <w:pPr>
        <w:pStyle w:val="ListBullet0"/>
        <w:numPr>
          <w:ilvl w:val="0"/>
          <w:numId w:val="21"/>
        </w:numPr>
        <w:tabs>
          <w:tab w:val="clear" w:pos="1135"/>
          <w:tab w:val="num" w:pos="284"/>
        </w:tabs>
        <w:ind w:left="284"/>
        <w:rPr>
          <w:rStyle w:val="TableBulletChar"/>
          <w:color w:val="auto"/>
          <w:spacing w:val="-4"/>
          <w:sz w:val="21"/>
          <w:lang w:eastAsia="en-AU"/>
        </w:rPr>
      </w:pPr>
      <w:r w:rsidRPr="000B0EE4">
        <w:rPr>
          <w:rStyle w:val="TableBulletChar"/>
          <w:color w:val="auto"/>
          <w:spacing w:val="-4"/>
          <w:sz w:val="21"/>
          <w:lang w:eastAsia="en-AU"/>
        </w:rPr>
        <w:t>examine information</w:t>
      </w:r>
    </w:p>
    <w:p w14:paraId="6A053321" w14:textId="77777777" w:rsidR="00E87E1F" w:rsidRPr="000B0EE4" w:rsidRDefault="00E87E1F" w:rsidP="00E87E1F">
      <w:pPr>
        <w:pStyle w:val="ListBullet0"/>
        <w:numPr>
          <w:ilvl w:val="0"/>
          <w:numId w:val="21"/>
        </w:numPr>
        <w:tabs>
          <w:tab w:val="clear" w:pos="1135"/>
          <w:tab w:val="num" w:pos="284"/>
        </w:tabs>
        <w:ind w:left="284"/>
        <w:rPr>
          <w:rStyle w:val="TableBulletChar"/>
          <w:color w:val="auto"/>
          <w:spacing w:val="-4"/>
          <w:sz w:val="21"/>
          <w:lang w:eastAsia="en-AU"/>
        </w:rPr>
      </w:pPr>
      <w:r w:rsidRPr="000B0EE4">
        <w:rPr>
          <w:rStyle w:val="TableBulletChar"/>
          <w:color w:val="auto"/>
          <w:spacing w:val="-4"/>
          <w:sz w:val="21"/>
          <w:lang w:eastAsia="en-AU"/>
        </w:rPr>
        <w:t>apply knowledge to make recommendations</w:t>
      </w:r>
    </w:p>
    <w:p w14:paraId="64877332" w14:textId="77777777" w:rsidR="00E87E1F" w:rsidRPr="000B0EE4" w:rsidRDefault="00E87E1F" w:rsidP="00E87E1F">
      <w:pPr>
        <w:pStyle w:val="ListBullet0"/>
        <w:numPr>
          <w:ilvl w:val="0"/>
          <w:numId w:val="21"/>
        </w:numPr>
        <w:tabs>
          <w:tab w:val="clear" w:pos="1135"/>
          <w:tab w:val="num" w:pos="284"/>
        </w:tabs>
        <w:ind w:left="284"/>
        <w:rPr>
          <w:rStyle w:val="TableBulletChar"/>
          <w:color w:val="auto"/>
          <w:spacing w:val="-4"/>
          <w:sz w:val="21"/>
          <w:lang w:eastAsia="en-AU"/>
        </w:rPr>
      </w:pPr>
      <w:r w:rsidRPr="000B0EE4">
        <w:rPr>
          <w:rStyle w:val="TableBulletChar"/>
          <w:color w:val="auto"/>
          <w:spacing w:val="-4"/>
          <w:sz w:val="21"/>
          <w:lang w:eastAsia="en-AU"/>
        </w:rPr>
        <w:t>communicate using oral and written forms</w:t>
      </w:r>
    </w:p>
    <w:p w14:paraId="3B5B28D2" w14:textId="77777777" w:rsidR="00E87E1F" w:rsidRPr="000B0EE4" w:rsidRDefault="00E87E1F" w:rsidP="00E87E1F">
      <w:pPr>
        <w:pStyle w:val="ListBullet0"/>
        <w:numPr>
          <w:ilvl w:val="0"/>
          <w:numId w:val="21"/>
        </w:numPr>
        <w:tabs>
          <w:tab w:val="clear" w:pos="1135"/>
          <w:tab w:val="num" w:pos="284"/>
        </w:tabs>
        <w:ind w:left="284"/>
        <w:rPr>
          <w:spacing w:val="-4"/>
        </w:rPr>
      </w:pPr>
      <w:r w:rsidRPr="000B0EE4">
        <w:rPr>
          <w:rStyle w:val="TableBulletChar"/>
          <w:color w:val="auto"/>
          <w:spacing w:val="-4"/>
          <w:sz w:val="21"/>
          <w:lang w:eastAsia="en-AU"/>
        </w:rPr>
        <w:t>appraise learning strategies.</w:t>
      </w:r>
    </w:p>
    <w:p w14:paraId="3339CA18" w14:textId="77777777" w:rsidR="00E87E1F" w:rsidRPr="004A16A2" w:rsidRDefault="00E87E1F" w:rsidP="00E87E1F">
      <w:pPr>
        <w:pStyle w:val="ListBullet0"/>
        <w:numPr>
          <w:ilvl w:val="0"/>
          <w:numId w:val="0"/>
        </w:numPr>
        <w:rPr>
          <w:b/>
        </w:rPr>
        <w:sectPr w:rsidR="00E87E1F" w:rsidRPr="004A16A2" w:rsidSect="00FB6D26">
          <w:type w:val="continuous"/>
          <w:pgSz w:w="11907" w:h="16840" w:code="9"/>
          <w:pgMar w:top="1134" w:right="1418" w:bottom="1701" w:left="1418" w:header="567" w:footer="284" w:gutter="0"/>
          <w:cols w:num="2" w:space="720"/>
          <w:formProt w:val="0"/>
          <w:noEndnote/>
          <w:docGrid w:linePitch="299"/>
        </w:sectPr>
      </w:pPr>
    </w:p>
    <w:p w14:paraId="4B0AD156" w14:textId="77777777" w:rsidR="00E87E1F" w:rsidRPr="004A16A2" w:rsidRDefault="00E87E1F" w:rsidP="00E87E1F">
      <w:pPr>
        <w:pStyle w:val="Heading3"/>
        <w:spacing w:before="120"/>
      </w:pPr>
      <w:r w:rsidRPr="004A16A2">
        <w:t>Structure and assessment</w:t>
      </w:r>
    </w:p>
    <w:p w14:paraId="790DA92E" w14:textId="77777777" w:rsidR="00E87E1F" w:rsidRPr="004A16A2" w:rsidRDefault="00E87E1F" w:rsidP="00E87E1F">
      <w:pPr>
        <w:spacing w:after="120"/>
        <w:rPr>
          <w:rFonts w:eastAsia="MS Mincho"/>
        </w:rPr>
      </w:pPr>
      <w:r w:rsidRPr="004A16A2">
        <w:rPr>
          <w:rFonts w:eastAsia="MS Mincho"/>
        </w:rPr>
        <w:t xml:space="preserve">Schools develop </w:t>
      </w:r>
      <w:r w:rsidRPr="004A16A2">
        <w:rPr>
          <w:rFonts w:eastAsia="MS Mincho"/>
          <w:i/>
        </w:rPr>
        <w:t>two</w:t>
      </w:r>
      <w:r w:rsidRPr="004A16A2">
        <w:rPr>
          <w:rFonts w:eastAsia="MS Mincho"/>
        </w:rPr>
        <w:t xml:space="preserve"> assessment instruments to determine the student’s exit result</w:t>
      </w:r>
      <w:r w:rsidRPr="004A16A2">
        <w:t>.</w:t>
      </w:r>
      <w:r w:rsidRPr="004A16A2">
        <w:rPr>
          <w:rFonts w:eastAsia="MS Mincho"/>
        </w:rPr>
        <w:t xml:space="preserve"> </w:t>
      </w:r>
    </w:p>
    <w:tbl>
      <w:tblPr>
        <w:tblStyle w:val="QCAAtablestyle1"/>
        <w:tblW w:w="5000" w:type="pct"/>
        <w:tblInd w:w="0" w:type="dxa"/>
        <w:tblLook w:val="06A0" w:firstRow="1" w:lastRow="0" w:firstColumn="1" w:lastColumn="0" w:noHBand="1" w:noVBand="1"/>
      </w:tblPr>
      <w:tblGrid>
        <w:gridCol w:w="4404"/>
        <w:gridCol w:w="4657"/>
      </w:tblGrid>
      <w:tr w:rsidR="00E87E1F" w:rsidRPr="004A16A2" w14:paraId="6412F351" w14:textId="77777777" w:rsidTr="002841E7">
        <w:trPr>
          <w:cnfStyle w:val="100000000000" w:firstRow="1" w:lastRow="0" w:firstColumn="0" w:lastColumn="0" w:oddVBand="0" w:evenVBand="0" w:oddHBand="0" w:evenHBand="0" w:firstRowFirstColumn="0" w:firstRowLastColumn="0" w:lastRowFirstColumn="0" w:lastRowLastColumn="0"/>
        </w:trPr>
        <w:tc>
          <w:tcPr>
            <w:tcW w:w="4404" w:type="dxa"/>
          </w:tcPr>
          <w:p w14:paraId="1C203ADB" w14:textId="77777777" w:rsidR="00E87E1F" w:rsidRPr="004A16A2" w:rsidRDefault="00E87E1F" w:rsidP="00CF7FBE">
            <w:pPr>
              <w:pStyle w:val="TableHeading0"/>
            </w:pPr>
            <w:r w:rsidRPr="004A16A2">
              <w:t>Topic 1: My current skills and attributes</w:t>
            </w:r>
          </w:p>
        </w:tc>
        <w:tc>
          <w:tcPr>
            <w:tcW w:w="4657" w:type="dxa"/>
          </w:tcPr>
          <w:p w14:paraId="1B7EA1D4" w14:textId="77777777" w:rsidR="00E87E1F" w:rsidRPr="004A16A2" w:rsidRDefault="00E87E1F" w:rsidP="00CF7FBE">
            <w:pPr>
              <w:pStyle w:val="TableHeading0"/>
            </w:pPr>
            <w:r w:rsidRPr="004A16A2">
              <w:t>Topic 2: My options for the future</w:t>
            </w:r>
          </w:p>
        </w:tc>
      </w:tr>
      <w:tr w:rsidR="00E87E1F" w:rsidRPr="004A16A2" w14:paraId="32094FA0" w14:textId="77777777" w:rsidTr="002841E7">
        <w:tc>
          <w:tcPr>
            <w:tcW w:w="4404" w:type="dxa"/>
          </w:tcPr>
          <w:p w14:paraId="460D5832" w14:textId="77777777" w:rsidR="00E87E1F" w:rsidRPr="004A16A2" w:rsidRDefault="00E87E1F" w:rsidP="00CF7FBE">
            <w:pPr>
              <w:pStyle w:val="TableText0"/>
            </w:pPr>
            <w:r w:rsidRPr="004A16A2">
              <w:t xml:space="preserve">One </w:t>
            </w:r>
            <w:r>
              <w:t>presentation</w:t>
            </w:r>
            <w:r w:rsidRPr="004A16A2">
              <w:t xml:space="preserve"> consisting of two parts:</w:t>
            </w:r>
          </w:p>
          <w:p w14:paraId="08FD53FA" w14:textId="77777777" w:rsidR="00E87E1F" w:rsidRPr="004A16A2" w:rsidRDefault="00E87E1F" w:rsidP="00CF7FBE">
            <w:pPr>
              <w:pStyle w:val="TableBullet"/>
              <w:numPr>
                <w:ilvl w:val="0"/>
                <w:numId w:val="24"/>
              </w:numPr>
            </w:pPr>
            <w:r>
              <w:t>interview or survey findings</w:t>
            </w:r>
          </w:p>
          <w:p w14:paraId="798B612D" w14:textId="77777777" w:rsidR="00E87E1F" w:rsidRPr="004A16A2" w:rsidRDefault="00E87E1F" w:rsidP="00E87E1F">
            <w:pPr>
              <w:pStyle w:val="TableBullet"/>
              <w:numPr>
                <w:ilvl w:val="0"/>
                <w:numId w:val="24"/>
              </w:numPr>
            </w:pPr>
            <w:r>
              <w:t>learning journal.</w:t>
            </w:r>
          </w:p>
        </w:tc>
        <w:tc>
          <w:tcPr>
            <w:tcW w:w="4657" w:type="dxa"/>
          </w:tcPr>
          <w:p w14:paraId="731C06DD" w14:textId="77777777" w:rsidR="00E87E1F" w:rsidRPr="004A16A2" w:rsidRDefault="00E87E1F" w:rsidP="00CF7FBE">
            <w:pPr>
              <w:pStyle w:val="TableText0"/>
            </w:pPr>
            <w:r w:rsidRPr="004A16A2">
              <w:t xml:space="preserve">One </w:t>
            </w:r>
            <w:r>
              <w:t>investigation</w:t>
            </w:r>
            <w:r w:rsidRPr="004A16A2">
              <w:t xml:space="preserve"> consisting of two parts:</w:t>
            </w:r>
          </w:p>
          <w:p w14:paraId="15402E85" w14:textId="77777777" w:rsidR="00E87E1F" w:rsidRPr="004A16A2" w:rsidRDefault="00E87E1F" w:rsidP="00CF7FBE">
            <w:pPr>
              <w:pStyle w:val="TableBullet"/>
              <w:numPr>
                <w:ilvl w:val="0"/>
                <w:numId w:val="24"/>
              </w:numPr>
            </w:pPr>
            <w:r>
              <w:t>investigation</w:t>
            </w:r>
          </w:p>
          <w:p w14:paraId="5A455CE3" w14:textId="77777777" w:rsidR="00E87E1F" w:rsidRPr="004A16A2" w:rsidRDefault="00E87E1F" w:rsidP="00E87E1F">
            <w:pPr>
              <w:pStyle w:val="TableBullet"/>
              <w:numPr>
                <w:ilvl w:val="0"/>
                <w:numId w:val="24"/>
              </w:numPr>
            </w:pPr>
            <w:r>
              <w:t>learning journal.</w:t>
            </w:r>
          </w:p>
        </w:tc>
      </w:tr>
      <w:tr w:rsidR="00E778CC" w:rsidRPr="004A16A2" w14:paraId="57B8D4E3" w14:textId="77777777" w:rsidTr="002841E7">
        <w:tc>
          <w:tcPr>
            <w:tcW w:w="4404" w:type="dxa"/>
          </w:tcPr>
          <w:p w14:paraId="1B8867AB" w14:textId="57088234" w:rsidR="00E778CC" w:rsidRPr="004A16A2" w:rsidRDefault="00E778CC" w:rsidP="00CF7FBE">
            <w:pPr>
              <w:pStyle w:val="TableText0"/>
            </w:pPr>
          </w:p>
        </w:tc>
        <w:tc>
          <w:tcPr>
            <w:tcW w:w="4657" w:type="dxa"/>
          </w:tcPr>
          <w:p w14:paraId="5AFDDA9E" w14:textId="323467C3" w:rsidR="00E778CC" w:rsidRPr="004A16A2" w:rsidRDefault="00E778CC" w:rsidP="00CF7FBE">
            <w:pPr>
              <w:pStyle w:val="TableText0"/>
            </w:pPr>
          </w:p>
        </w:tc>
      </w:tr>
    </w:tbl>
    <w:p w14:paraId="4C131ACD" w14:textId="1F7D6F98" w:rsidR="00931F7C" w:rsidRPr="004A16A2" w:rsidRDefault="002841E7" w:rsidP="002B3E5B">
      <w:pPr>
        <w:pStyle w:val="Smallspace"/>
      </w:pPr>
      <w:r>
        <w:rPr>
          <w:noProof/>
        </w:rPr>
        <mc:AlternateContent>
          <mc:Choice Requires="wps">
            <w:drawing>
              <wp:anchor distT="45720" distB="45720" distL="114300" distR="114300" simplePos="0" relativeHeight="251701248" behindDoc="0" locked="0" layoutInCell="1" allowOverlap="1" wp14:anchorId="296E0E0E" wp14:editId="090B920E">
                <wp:simplePos x="0" y="0"/>
                <wp:positionH relativeFrom="margin">
                  <wp:posOffset>-290830</wp:posOffset>
                </wp:positionH>
                <wp:positionV relativeFrom="paragraph">
                  <wp:posOffset>-403860</wp:posOffset>
                </wp:positionV>
                <wp:extent cx="6572250" cy="488315"/>
                <wp:effectExtent l="0" t="0" r="0" b="698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88315"/>
                        </a:xfrm>
                        <a:prstGeom prst="rect">
                          <a:avLst/>
                        </a:prstGeom>
                        <a:solidFill>
                          <a:schemeClr val="bg1"/>
                        </a:solidFill>
                        <a:ln w="9525">
                          <a:noFill/>
                          <a:miter lim="800000"/>
                          <a:headEnd/>
                          <a:tailEnd/>
                        </a:ln>
                      </wps:spPr>
                      <wps:txbx>
                        <w:txbxContent>
                          <w:p w14:paraId="534EF3D7" w14:textId="77777777" w:rsidR="002841E7" w:rsidRDefault="002841E7" w:rsidP="00284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E0E0E" id="Text Box 2" o:spid="_x0000_s1052" type="#_x0000_t202" style="position:absolute;margin-left:-22.9pt;margin-top:-31.8pt;width:517.5pt;height:38.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" fillcolor="white [3212]" stroked="f">
                <v:textbox>
                  <w:txbxContent>
                    <w:p w14:paraId="534EF3D7" w14:textId="77777777" w:rsidR="002841E7" w:rsidRDefault="002841E7" w:rsidP="002841E7"/>
                  </w:txbxContent>
                </v:textbox>
                <w10:wrap anchorx="margin"/>
              </v:shape>
            </w:pict>
          </mc:Fallback>
        </mc:AlternateContent>
      </w:r>
      <w:r w:rsidR="00E778CC">
        <w:rPr>
          <w:noProof/>
        </w:rPr>
        <mc:AlternateContent>
          <mc:Choice Requires="wps">
            <w:drawing>
              <wp:anchor distT="45720" distB="45720" distL="114300" distR="114300" simplePos="0" relativeHeight="251699200" behindDoc="1" locked="0" layoutInCell="1" allowOverlap="1" wp14:anchorId="214B3740" wp14:editId="7DD1B6BB">
                <wp:simplePos x="0" y="0"/>
                <wp:positionH relativeFrom="margin">
                  <wp:posOffset>-386080</wp:posOffset>
                </wp:positionH>
                <wp:positionV relativeFrom="paragraph">
                  <wp:posOffset>8940165</wp:posOffset>
                </wp:positionV>
                <wp:extent cx="6572250" cy="488315"/>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88315"/>
                        </a:xfrm>
                        <a:prstGeom prst="rect">
                          <a:avLst/>
                        </a:prstGeom>
                        <a:solidFill>
                          <a:srgbClr val="FFFFFF"/>
                        </a:solidFill>
                        <a:ln w="9525">
                          <a:noFill/>
                          <a:miter lim="800000"/>
                          <a:headEnd/>
                          <a:tailEnd/>
                        </a:ln>
                      </wps:spPr>
                      <wps:txbx>
                        <w:txbxContent>
                          <w:p w14:paraId="5A12D56E" w14:textId="3C347C8F" w:rsidR="00E778CC" w:rsidRDefault="00E778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B3740" id="_x0000_s1053" type="#_x0000_t202" style="position:absolute;margin-left:-30.4pt;margin-top:703.95pt;width:517.5pt;height:38.45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JAEgIAAP4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" stroked="f">
                <v:textbox>
                  <w:txbxContent>
                    <w:p w14:paraId="5A12D56E" w14:textId="3C347C8F" w:rsidR="00E778CC" w:rsidRDefault="00E778CC"/>
                  </w:txbxContent>
                </v:textbox>
                <w10:wrap anchorx="margin"/>
              </v:shape>
            </w:pict>
          </mc:Fallback>
        </mc:AlternateContent>
      </w:r>
    </w:p>
    <w:sectPr w:rsidR="00931F7C" w:rsidRPr="004A16A2" w:rsidSect="002E1DF2">
      <w:headerReference w:type="default" r:id="rId37"/>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E36B" w14:textId="77777777" w:rsidR="00E3374E" w:rsidRDefault="00E3374E">
      <w:r>
        <w:separator/>
      </w:r>
    </w:p>
    <w:p w14:paraId="5F1D469B" w14:textId="77777777" w:rsidR="00E3374E" w:rsidRDefault="00E3374E"/>
  </w:endnote>
  <w:endnote w:type="continuationSeparator" w:id="0">
    <w:p w14:paraId="573458F3" w14:textId="77777777" w:rsidR="00E3374E" w:rsidRDefault="00E3374E">
      <w:r>
        <w:continuationSeparator/>
      </w:r>
    </w:p>
    <w:p w14:paraId="0E4544E3" w14:textId="77777777" w:rsidR="00E3374E" w:rsidRDefault="00E33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Layout w:type="fixed"/>
      <w:tblCellMar>
        <w:left w:w="0" w:type="dxa"/>
        <w:right w:w="0" w:type="dxa"/>
      </w:tblCellMar>
      <w:tblLook w:val="0600" w:firstRow="0" w:lastRow="0" w:firstColumn="0" w:lastColumn="0" w:noHBand="1" w:noVBand="1"/>
    </w:tblPr>
    <w:tblGrid>
      <w:gridCol w:w="5973"/>
      <w:gridCol w:w="5665"/>
    </w:tblGrid>
    <w:tr w:rsidR="00E3374E" w:rsidRPr="007165FF" w14:paraId="2E45F794" w14:textId="77777777" w:rsidTr="00F928E9">
      <w:tc>
        <w:tcPr>
          <w:tcW w:w="2566" w:type="pct"/>
          <w:noWrap/>
          <w:tcMar>
            <w:left w:w="0" w:type="dxa"/>
            <w:right w:w="0" w:type="dxa"/>
          </w:tcMar>
        </w:tcPr>
        <w:sdt>
          <w:sdtPr>
            <w:alias w:val="Title"/>
            <w:tag w:val="Title"/>
            <w:id w:val="-1042742069"/>
            <w:dataBinding w:prefixMappings="xmlns:ns0='http://purl.org/dc/elements/1.1/' xmlns:ns1='http://schemas.openxmlformats.org/package/2006/metadata/core-properties' " w:xpath="/ns1:coreProperties[1]/ns0:title[1]" w:storeItemID="{6C3C8BC8-F283-45AE-878A-BAB7291924A1}"/>
            <w:text/>
          </w:sdtPr>
          <w:sdtEndPr/>
          <w:sdtContent>
            <w:p w14:paraId="3F248EE2" w14:textId="79AFC972" w:rsidR="00E3374E" w:rsidRDefault="007E4C06" w:rsidP="00F928E9">
              <w:pPr>
                <w:pStyle w:val="Footer"/>
                <w:rPr>
                  <w:sz w:val="21"/>
                  <w:szCs w:val="21"/>
                </w:rPr>
              </w:pPr>
              <w:r>
                <w:t>Senior Course Guide 2025</w:t>
              </w:r>
            </w:p>
          </w:sdtContent>
        </w:sdt>
        <w:sdt>
          <w:sdtPr>
            <w:alias w:val="Subtitle"/>
            <w:tag w:val="Subtitle"/>
            <w:id w:val="832411990"/>
            <w:dataBinding w:prefixMappings="xmlns:ns0='http://purl.org/dc/elements/1.1/' xmlns:ns1='http://schemas.openxmlformats.org/package/2006/metadata/core-properties' " w:xpath="/ns1:coreProperties[1]/ns0:subject[1]" w:storeItemID="{6C3C8BC8-F283-45AE-878A-BAB7291924A1}"/>
            <w:text/>
          </w:sdtPr>
          <w:sdtEndPr>
            <w:rPr>
              <w:rStyle w:val="SubtitleChar"/>
              <w:rFonts w:cs="Arial"/>
              <w:color w:val="6F7378" w:themeColor="background2" w:themeShade="80"/>
              <w:kern w:val="28"/>
              <w:sz w:val="32"/>
              <w:szCs w:val="32"/>
            </w:rPr>
          </w:sdtEndPr>
          <w:sdtContent>
            <w:p w14:paraId="788A532F" w14:textId="77777777" w:rsidR="00E3374E" w:rsidRPr="007165FF" w:rsidRDefault="00E3374E" w:rsidP="00F928E9">
              <w:pPr>
                <w:pStyle w:val="Footer"/>
              </w:pPr>
              <w:r>
                <w:t>QCAA</w:t>
              </w:r>
            </w:p>
          </w:sdtContent>
        </w:sdt>
      </w:tc>
      <w:tc>
        <w:tcPr>
          <w:tcW w:w="2434" w:type="pct"/>
        </w:tcPr>
        <w:p w14:paraId="6DA61F2B" w14:textId="77777777" w:rsidR="00E3374E" w:rsidRDefault="00E3374E" w:rsidP="00F928E9">
          <w:pPr>
            <w:pStyle w:val="Footer"/>
            <w:ind w:left="284"/>
            <w:jc w:val="right"/>
            <w:rPr>
              <w:rFonts w:eastAsia="SimSun"/>
            </w:rPr>
          </w:pPr>
          <w:r w:rsidRPr="0055152A">
            <w:rPr>
              <w:rFonts w:eastAsia="SimSun"/>
            </w:rPr>
            <w:t>Queensland Curriculum &amp; Assessment Authority</w:t>
          </w:r>
        </w:p>
        <w:p w14:paraId="1906A072" w14:textId="7674A73E" w:rsidR="00E3374E" w:rsidRPr="000B0010" w:rsidRDefault="00524A85" w:rsidP="00F928E9">
          <w:pPr>
            <w:pStyle w:val="Footer"/>
            <w:jc w:val="right"/>
            <w:rPr>
              <w:b w:val="0"/>
              <w:color w:val="6F7378" w:themeColor="background2" w:themeShade="80"/>
            </w:rPr>
          </w:pPr>
          <w:sdt>
            <w:sdtPr>
              <w:rPr>
                <w:b w:val="0"/>
                <w:color w:val="00948D"/>
              </w:rPr>
              <w:alias w:val="Publication Date"/>
              <w:tag w:val="Publication Date"/>
              <w:id w:val="-618906606"/>
              <w:dataBinding w:prefixMappings="xmlns:ns0='http://schemas.microsoft.com/office/2006/coverPageProps' " w:xpath="/ns0:CoverPageProperties[1]/ns0:PublishDate[1]" w:storeItemID="{55AF091B-3C7A-41E3-B477-F2FDAA23CFDA}"/>
              <w:date w:fullDate="2024-04-03T00:00:00Z">
                <w:dateFormat w:val="MMMM yyyy"/>
                <w:lid w:val="en-AU"/>
                <w:storeMappedDataAs w:val="dateTime"/>
                <w:calendar w:val="gregorian"/>
              </w:date>
            </w:sdtPr>
            <w:sdtEndPr>
              <w:rPr>
                <w:b/>
                <w:color w:val="1E1E1E"/>
              </w:rPr>
            </w:sdtEndPr>
            <w:sdtContent>
              <w:r w:rsidR="0027320B">
                <w:rPr>
                  <w:b w:val="0"/>
                  <w:color w:val="00948D"/>
                </w:rPr>
                <w:t>April 2024</w:t>
              </w:r>
            </w:sdtContent>
          </w:sdt>
        </w:p>
      </w:tc>
    </w:tr>
    <w:tr w:rsidR="00E3374E" w:rsidRPr="007165FF" w14:paraId="6BADCE75" w14:textId="77777777" w:rsidTr="00F928E9">
      <w:tc>
        <w:tcPr>
          <w:tcW w:w="5000" w:type="pct"/>
          <w:gridSpan w:val="2"/>
          <w:noWrap/>
          <w:tcMar>
            <w:left w:w="0" w:type="dxa"/>
            <w:right w:w="0" w:type="dxa"/>
          </w:tcMar>
          <w:vAlign w:val="center"/>
        </w:tcPr>
        <w:sdt>
          <w:sdtPr>
            <w:id w:val="-637419281"/>
            <w:docPartObj>
              <w:docPartGallery w:val="Page Numbers (Top of Page)"/>
              <w:docPartUnique/>
            </w:docPartObj>
          </w:sdtPr>
          <w:sdtEndPr/>
          <w:sdtContent>
            <w:p w14:paraId="4D37AB27" w14:textId="77777777" w:rsidR="00E3374E" w:rsidRPr="00914504" w:rsidRDefault="00E3374E" w:rsidP="00F928E9">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218</w:t>
              </w:r>
              <w:r w:rsidRPr="00914504">
                <w:rPr>
                  <w:b w:val="0"/>
                  <w:color w:val="000000" w:themeColor="text1"/>
                  <w:sz w:val="24"/>
                  <w:szCs w:val="24"/>
                </w:rPr>
                <w:fldChar w:fldCharType="end"/>
              </w:r>
            </w:p>
          </w:sdtContent>
        </w:sdt>
      </w:tc>
    </w:tr>
  </w:tbl>
  <w:p w14:paraId="05D64FCD" w14:textId="77777777" w:rsidR="00E3374E" w:rsidRPr="0085726A" w:rsidRDefault="00E337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39BF" w14:textId="77777777" w:rsidR="00E3374E" w:rsidRDefault="00E3374E">
    <w:pPr>
      <w:pStyle w:val="Footer"/>
    </w:pPr>
    <w:r>
      <w:rPr>
        <w:noProof/>
      </w:rPr>
      <w:drawing>
        <wp:anchor distT="0" distB="0" distL="114300" distR="114300" simplePos="0" relativeHeight="251652608" behindDoc="1" locked="0" layoutInCell="1" allowOverlap="1" wp14:anchorId="255EDEEE" wp14:editId="439B06A2">
          <wp:simplePos x="898543" y="9297281"/>
          <wp:positionH relativeFrom="page">
            <wp:align>left</wp:align>
          </wp:positionH>
          <wp:positionV relativeFrom="page">
            <wp:align>bottom</wp:align>
          </wp:positionV>
          <wp:extent cx="7574400" cy="112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F930" w14:textId="00D24BBF" w:rsidR="00E3374E" w:rsidRDefault="00E3374E" w:rsidP="00BB3C22">
    <w:pPr>
      <w:pStyle w:val="Footer"/>
      <w:tabs>
        <w:tab w:val="left" w:pos="864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7FDB" w14:textId="0DD0C9A4" w:rsidR="00E3374E" w:rsidRDefault="00E3374E" w:rsidP="0096157B">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072C" w14:textId="77777777" w:rsidR="001B0610" w:rsidRDefault="001B0610">
    <w:pPr>
      <w:pStyle w:val="Footer"/>
    </w:pPr>
    <w:r>
      <w:rPr>
        <w:noProof/>
      </w:rPr>
      <mc:AlternateContent>
        <mc:Choice Requires="wps">
          <w:drawing>
            <wp:anchor distT="182880" distB="182880" distL="114300" distR="114300" simplePos="0" relativeHeight="251661312" behindDoc="0" locked="0" layoutInCell="1" allowOverlap="0" wp14:anchorId="45CDB124" wp14:editId="7F119009">
              <wp:simplePos x="0" y="0"/>
              <wp:positionH relativeFrom="margin">
                <wp:align>left</wp:align>
              </wp:positionH>
              <wp:positionV relativeFrom="margin">
                <wp:posOffset>9634220</wp:posOffset>
              </wp:positionV>
              <wp:extent cx="6389370" cy="393192"/>
              <wp:effectExtent l="0" t="0" r="11430" b="6985"/>
              <wp:wrapTopAndBottom/>
              <wp:docPr id="8" name="Text Box 8" descr="Color-block footer displaying page number"/>
              <wp:cNvGraphicFramePr/>
              <a:graphic xmlns:a="http://schemas.openxmlformats.org/drawingml/2006/main">
                <a:graphicData uri="http://schemas.microsoft.com/office/word/2010/wordprocessingShape">
                  <wps:wsp>
                    <wps:cNvSpPr txBox="1"/>
                    <wps:spPr>
                      <a:xfrm>
                        <a:off x="0" y="0"/>
                        <a:ext cx="638937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02"/>
                            <w:gridCol w:w="9362"/>
                            <w:gridCol w:w="503"/>
                          </w:tblGrid>
                          <w:tr w:rsidR="001B0610" w14:paraId="74205E24" w14:textId="77777777" w:rsidTr="004723CA">
                            <w:trPr>
                              <w:trHeight w:hRule="exact" w:val="360"/>
                            </w:trPr>
                            <w:tc>
                              <w:tcPr>
                                <w:tcW w:w="100" w:type="pct"/>
                                <w:shd w:val="clear" w:color="auto" w:fill="0070C0"/>
                                <w:vAlign w:val="center"/>
                              </w:tcPr>
                              <w:p w14:paraId="7CB2C5F2" w14:textId="77777777" w:rsidR="001B0610" w:rsidRDefault="001B0610">
                                <w:pPr>
                                  <w:pStyle w:val="Footer"/>
                                  <w:spacing w:before="40" w:after="40"/>
                                  <w:rPr>
                                    <w:color w:val="FFFFFF" w:themeColor="background1"/>
                                  </w:rPr>
                                </w:pPr>
                              </w:p>
                            </w:tc>
                            <w:tc>
                              <w:tcPr>
                                <w:tcW w:w="4650" w:type="pct"/>
                                <w:shd w:val="clear" w:color="auto" w:fill="184167" w:themeFill="accent2" w:themeFillShade="BF"/>
                                <w:vAlign w:val="center"/>
                              </w:tcPr>
                              <w:p w14:paraId="7160BD49" w14:textId="72AD700B" w:rsidR="001B0610" w:rsidRDefault="001B0610">
                                <w:pPr>
                                  <w:pStyle w:val="Footer"/>
                                  <w:spacing w:before="40" w:after="40"/>
                                  <w:ind w:left="144" w:right="144"/>
                                  <w:rPr>
                                    <w:color w:val="FFFFFF" w:themeColor="background1"/>
                                  </w:rPr>
                                </w:pPr>
                                <w:r>
                                  <w:rPr>
                                    <w:noProof/>
                                    <w:color w:val="FFFFFF" w:themeColor="background1"/>
                                  </w:rPr>
                                  <w:t>Senior Course Guide 202</w:t>
                                </w:r>
                                <w:r w:rsidR="0087527B">
                                  <w:rPr>
                                    <w:noProof/>
                                    <w:color w:val="FFFFFF" w:themeColor="background1"/>
                                  </w:rPr>
                                  <w:t>5</w:t>
                                </w:r>
                                <w:r>
                                  <w:rPr>
                                    <w:noProof/>
                                    <w:color w:val="FFFFFF" w:themeColor="background1"/>
                                  </w:rPr>
                                  <w:t xml:space="preserve"> V.</w:t>
                                </w:r>
                                <w:r w:rsidR="0087527B">
                                  <w:rPr>
                                    <w:noProof/>
                                    <w:color w:val="FFFFFF" w:themeColor="background1"/>
                                  </w:rPr>
                                  <w:t>1</w:t>
                                </w:r>
                              </w:p>
                            </w:tc>
                            <w:tc>
                              <w:tcPr>
                                <w:tcW w:w="250" w:type="pct"/>
                                <w:shd w:val="clear" w:color="auto" w:fill="0070C0"/>
                                <w:vAlign w:val="center"/>
                              </w:tcPr>
                              <w:p w14:paraId="274A9AC6" w14:textId="77777777" w:rsidR="001B0610" w:rsidRDefault="001B0610">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8C87E78" w14:textId="77777777" w:rsidR="001B0610" w:rsidRDefault="001B0610">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DB124" id="_x0000_t202" coordsize="21600,21600" o:spt="202" path="m,l,21600r21600,l21600,xe">
              <v:stroke joinstyle="miter"/>
              <v:path gradientshapeok="t" o:connecttype="rect"/>
            </v:shapetype>
            <v:shape id="_x0000_s1054" type="#_x0000_t202" alt="Color-block footer displaying page number" style="position:absolute;margin-left:0;margin-top:758.6pt;width:503.1pt;height:30.95pt;z-index:251661312;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02"/>
                      <w:gridCol w:w="9362"/>
                      <w:gridCol w:w="503"/>
                    </w:tblGrid>
                    <w:tr w:rsidR="001B0610" w14:paraId="74205E24" w14:textId="77777777" w:rsidTr="004723CA">
                      <w:trPr>
                        <w:trHeight w:hRule="exact" w:val="360"/>
                      </w:trPr>
                      <w:tc>
                        <w:tcPr>
                          <w:tcW w:w="100" w:type="pct"/>
                          <w:shd w:val="clear" w:color="auto" w:fill="0070C0"/>
                          <w:vAlign w:val="center"/>
                        </w:tcPr>
                        <w:p w14:paraId="7CB2C5F2" w14:textId="77777777" w:rsidR="001B0610" w:rsidRDefault="001B0610">
                          <w:pPr>
                            <w:pStyle w:val="Footer"/>
                            <w:spacing w:before="40" w:after="40"/>
                            <w:rPr>
                              <w:color w:val="FFFFFF" w:themeColor="background1"/>
                            </w:rPr>
                          </w:pPr>
                        </w:p>
                      </w:tc>
                      <w:tc>
                        <w:tcPr>
                          <w:tcW w:w="4650" w:type="pct"/>
                          <w:shd w:val="clear" w:color="auto" w:fill="184167" w:themeFill="accent2" w:themeFillShade="BF"/>
                          <w:vAlign w:val="center"/>
                        </w:tcPr>
                        <w:p w14:paraId="7160BD49" w14:textId="72AD700B" w:rsidR="001B0610" w:rsidRDefault="001B0610">
                          <w:pPr>
                            <w:pStyle w:val="Footer"/>
                            <w:spacing w:before="40" w:after="40"/>
                            <w:ind w:left="144" w:right="144"/>
                            <w:rPr>
                              <w:color w:val="FFFFFF" w:themeColor="background1"/>
                            </w:rPr>
                          </w:pPr>
                          <w:r>
                            <w:rPr>
                              <w:noProof/>
                              <w:color w:val="FFFFFF" w:themeColor="background1"/>
                            </w:rPr>
                            <w:t>Senior Course Guide 202</w:t>
                          </w:r>
                          <w:r w:rsidR="0087527B">
                            <w:rPr>
                              <w:noProof/>
                              <w:color w:val="FFFFFF" w:themeColor="background1"/>
                            </w:rPr>
                            <w:t>5</w:t>
                          </w:r>
                          <w:r>
                            <w:rPr>
                              <w:noProof/>
                              <w:color w:val="FFFFFF" w:themeColor="background1"/>
                            </w:rPr>
                            <w:t xml:space="preserve"> V.</w:t>
                          </w:r>
                          <w:r w:rsidR="0087527B">
                            <w:rPr>
                              <w:noProof/>
                              <w:color w:val="FFFFFF" w:themeColor="background1"/>
                            </w:rPr>
                            <w:t>1</w:t>
                          </w:r>
                        </w:p>
                      </w:tc>
                      <w:tc>
                        <w:tcPr>
                          <w:tcW w:w="250" w:type="pct"/>
                          <w:shd w:val="clear" w:color="auto" w:fill="0070C0"/>
                          <w:vAlign w:val="center"/>
                        </w:tcPr>
                        <w:p w14:paraId="274A9AC6" w14:textId="77777777" w:rsidR="001B0610" w:rsidRDefault="001B0610">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8C87E78" w14:textId="77777777" w:rsidR="001B0610" w:rsidRDefault="001B0610">
                    <w:pPr>
                      <w:pStyle w:val="NoSpacing"/>
                    </w:pPr>
                  </w:p>
                </w:txbxContent>
              </v:textbox>
              <w10:wrap type="topAndBottom"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26AF" w14:textId="77777777" w:rsidR="001B0610" w:rsidRDefault="001B0610" w:rsidP="003F01C3">
    <w:pPr>
      <w:pStyle w:val="Footer"/>
    </w:pPr>
    <w:r>
      <w:rPr>
        <w:noProof/>
      </w:rPr>
      <mc:AlternateContent>
        <mc:Choice Requires="wps">
          <w:drawing>
            <wp:anchor distT="182880" distB="182880" distL="114300" distR="114300" simplePos="0" relativeHeight="251662336" behindDoc="0" locked="0" layoutInCell="1" allowOverlap="0" wp14:anchorId="5FCFA0EE" wp14:editId="3B5DA773">
              <wp:simplePos x="0" y="0"/>
              <wp:positionH relativeFrom="page">
                <wp:align>center</wp:align>
              </wp:positionH>
              <mc:AlternateContent>
                <mc:Choice Requires="wp14">
                  <wp:positionV relativeFrom="page">
                    <wp14:pctPosVOffset>94100</wp14:pctPosVOffset>
                  </wp:positionV>
                </mc:Choice>
                <mc:Fallback>
                  <wp:positionV relativeFrom="page">
                    <wp:posOffset>10062210</wp:posOffset>
                  </wp:positionV>
                </mc:Fallback>
              </mc:AlternateContent>
              <wp:extent cx="5943600" cy="393192"/>
              <wp:effectExtent l="0" t="0" r="0" b="6985"/>
              <wp:wrapTopAndBottom/>
              <wp:docPr id="6" name="Text Box 6"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1B0610" w14:paraId="2BEF15A9" w14:textId="77777777" w:rsidTr="004723CA">
                            <w:trPr>
                              <w:trHeight w:hRule="exact" w:val="360"/>
                            </w:trPr>
                            <w:tc>
                              <w:tcPr>
                                <w:tcW w:w="100" w:type="pct"/>
                                <w:shd w:val="clear" w:color="auto" w:fill="0070C0"/>
                                <w:vAlign w:val="center"/>
                              </w:tcPr>
                              <w:p w14:paraId="03CD551B" w14:textId="77777777" w:rsidR="001B0610" w:rsidRDefault="001B0610">
                                <w:pPr>
                                  <w:pStyle w:val="Footer"/>
                                  <w:spacing w:before="40" w:after="40"/>
                                  <w:rPr>
                                    <w:color w:val="FFFFFF" w:themeColor="background1"/>
                                  </w:rPr>
                                </w:pPr>
                              </w:p>
                            </w:tc>
                            <w:tc>
                              <w:tcPr>
                                <w:tcW w:w="4650" w:type="pct"/>
                                <w:shd w:val="clear" w:color="auto" w:fill="184167" w:themeFill="accent2" w:themeFillShade="BF"/>
                                <w:vAlign w:val="center"/>
                              </w:tcPr>
                              <w:p w14:paraId="7746A155" w14:textId="77777777" w:rsidR="001B0610" w:rsidRDefault="001B0610">
                                <w:pPr>
                                  <w:pStyle w:val="Footer"/>
                                  <w:spacing w:before="40" w:after="40"/>
                                  <w:ind w:left="144" w:right="144"/>
                                  <w:rPr>
                                    <w:color w:val="FFFFFF" w:themeColor="background1"/>
                                  </w:rPr>
                                </w:pPr>
                                <w:r>
                                  <w:rPr>
                                    <w:noProof/>
                                    <w:color w:val="FFFFFF" w:themeColor="background1"/>
                                  </w:rPr>
                                  <w:t>Senior Course Guide 2024 V.1</w:t>
                                </w:r>
                              </w:p>
                            </w:tc>
                            <w:tc>
                              <w:tcPr>
                                <w:tcW w:w="250" w:type="pct"/>
                                <w:shd w:val="clear" w:color="auto" w:fill="0070C0"/>
                                <w:vAlign w:val="center"/>
                              </w:tcPr>
                              <w:p w14:paraId="6BA82061" w14:textId="77777777" w:rsidR="001B0610" w:rsidRDefault="001B0610">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E1EC7F1" w14:textId="77777777" w:rsidR="001B0610" w:rsidRDefault="001B0610" w:rsidP="003F01C3">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FCFA0EE" id="_x0000_t202" coordsize="21600,21600" o:spt="202" path="m,l,21600r21600,l21600,xe">
              <v:stroke joinstyle="miter"/>
              <v:path gradientshapeok="t" o:connecttype="rect"/>
            </v:shapetype>
            <v:shape id="_x0000_s1055" type="#_x0000_t202" alt="Color-block footer displaying page number" style="position:absolute;margin-left:0;margin-top:0;width:468pt;height:30.95pt;z-index:251662336;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1B0610" w14:paraId="2BEF15A9" w14:textId="77777777" w:rsidTr="004723CA">
                      <w:trPr>
                        <w:trHeight w:hRule="exact" w:val="360"/>
                      </w:trPr>
                      <w:tc>
                        <w:tcPr>
                          <w:tcW w:w="100" w:type="pct"/>
                          <w:shd w:val="clear" w:color="auto" w:fill="0070C0"/>
                          <w:vAlign w:val="center"/>
                        </w:tcPr>
                        <w:p w14:paraId="03CD551B" w14:textId="77777777" w:rsidR="001B0610" w:rsidRDefault="001B0610">
                          <w:pPr>
                            <w:pStyle w:val="Footer"/>
                            <w:spacing w:before="40" w:after="40"/>
                            <w:rPr>
                              <w:color w:val="FFFFFF" w:themeColor="background1"/>
                            </w:rPr>
                          </w:pPr>
                        </w:p>
                      </w:tc>
                      <w:tc>
                        <w:tcPr>
                          <w:tcW w:w="4650" w:type="pct"/>
                          <w:shd w:val="clear" w:color="auto" w:fill="184167" w:themeFill="accent2" w:themeFillShade="BF"/>
                          <w:vAlign w:val="center"/>
                        </w:tcPr>
                        <w:p w14:paraId="7746A155" w14:textId="77777777" w:rsidR="001B0610" w:rsidRDefault="001B0610">
                          <w:pPr>
                            <w:pStyle w:val="Footer"/>
                            <w:spacing w:before="40" w:after="40"/>
                            <w:ind w:left="144" w:right="144"/>
                            <w:rPr>
                              <w:color w:val="FFFFFF" w:themeColor="background1"/>
                            </w:rPr>
                          </w:pPr>
                          <w:r>
                            <w:rPr>
                              <w:noProof/>
                              <w:color w:val="FFFFFF" w:themeColor="background1"/>
                            </w:rPr>
                            <w:t>Senior Course Guide 2024 V.1</w:t>
                          </w:r>
                        </w:p>
                      </w:tc>
                      <w:tc>
                        <w:tcPr>
                          <w:tcW w:w="250" w:type="pct"/>
                          <w:shd w:val="clear" w:color="auto" w:fill="0070C0"/>
                          <w:vAlign w:val="center"/>
                        </w:tcPr>
                        <w:p w14:paraId="6BA82061" w14:textId="77777777" w:rsidR="001B0610" w:rsidRDefault="001B0610">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E1EC7F1" w14:textId="77777777" w:rsidR="001B0610" w:rsidRDefault="001B0610" w:rsidP="003F01C3">
                    <w:pPr>
                      <w:pStyle w:val="NoSpacing"/>
                    </w:pPr>
                  </w:p>
                </w:txbxContent>
              </v:textbox>
              <w10:wrap type="topAndBottom" anchorx="page" anchory="page"/>
            </v:shape>
          </w:pict>
        </mc:Fallback>
      </mc:AlternateContent>
    </w:r>
  </w:p>
  <w:p w14:paraId="368EFE69" w14:textId="77777777" w:rsidR="001B0610" w:rsidRDefault="001B0610" w:rsidP="003F01C3">
    <w:pPr>
      <w:pStyle w:val="Footer"/>
    </w:pPr>
  </w:p>
  <w:p w14:paraId="26C2DF22" w14:textId="77777777" w:rsidR="001B0610" w:rsidRDefault="001B06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AF6F" w14:textId="1A338F34" w:rsidR="00E3374E" w:rsidRDefault="00FC34A6" w:rsidP="0096157B">
    <w:pPr>
      <w:pStyle w:val="Smallspace"/>
    </w:pPr>
    <w:r>
      <w:rPr>
        <w:noProof/>
      </w:rPr>
      <mc:AlternateContent>
        <mc:Choice Requires="wps">
          <w:drawing>
            <wp:anchor distT="182880" distB="182880" distL="114300" distR="114300" simplePos="0" relativeHeight="251659264" behindDoc="0" locked="0" layoutInCell="1" allowOverlap="0" wp14:anchorId="470979FC" wp14:editId="76D8785E">
              <wp:simplePos x="0" y="0"/>
              <wp:positionH relativeFrom="margin">
                <wp:posOffset>-348839</wp:posOffset>
              </wp:positionH>
              <wp:positionV relativeFrom="margin">
                <wp:posOffset>9440657</wp:posOffset>
              </wp:positionV>
              <wp:extent cx="6389370" cy="393192"/>
              <wp:effectExtent l="0" t="0" r="1143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638937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02"/>
                            <w:gridCol w:w="9362"/>
                            <w:gridCol w:w="503"/>
                          </w:tblGrid>
                          <w:tr w:rsidR="00FC34A6" w14:paraId="6179CFEE" w14:textId="77777777" w:rsidTr="004723CA">
                            <w:trPr>
                              <w:trHeight w:hRule="exact" w:val="360"/>
                            </w:trPr>
                            <w:tc>
                              <w:tcPr>
                                <w:tcW w:w="100" w:type="pct"/>
                                <w:shd w:val="clear" w:color="auto" w:fill="0070C0"/>
                                <w:vAlign w:val="center"/>
                              </w:tcPr>
                              <w:p w14:paraId="0ACC6B44" w14:textId="77777777" w:rsidR="00FC34A6" w:rsidRDefault="00FC34A6">
                                <w:pPr>
                                  <w:pStyle w:val="Footer"/>
                                  <w:spacing w:before="40" w:after="40"/>
                                  <w:rPr>
                                    <w:color w:val="FFFFFF" w:themeColor="background1"/>
                                  </w:rPr>
                                </w:pPr>
                              </w:p>
                            </w:tc>
                            <w:tc>
                              <w:tcPr>
                                <w:tcW w:w="4650" w:type="pct"/>
                                <w:shd w:val="clear" w:color="auto" w:fill="184167" w:themeFill="accent2" w:themeFillShade="BF"/>
                                <w:vAlign w:val="center"/>
                              </w:tcPr>
                              <w:p w14:paraId="5F3BCA12" w14:textId="14766789" w:rsidR="00FC34A6" w:rsidRDefault="00FC34A6">
                                <w:pPr>
                                  <w:pStyle w:val="Footer"/>
                                  <w:spacing w:before="40" w:after="40"/>
                                  <w:ind w:left="144" w:right="144"/>
                                  <w:rPr>
                                    <w:color w:val="FFFFFF" w:themeColor="background1"/>
                                  </w:rPr>
                                </w:pPr>
                                <w:r>
                                  <w:rPr>
                                    <w:noProof/>
                                    <w:color w:val="FFFFFF" w:themeColor="background1"/>
                                  </w:rPr>
                                  <w:t>Senior Course Guide 202</w:t>
                                </w:r>
                                <w:r w:rsidR="002B3E5B">
                                  <w:rPr>
                                    <w:noProof/>
                                    <w:color w:val="FFFFFF" w:themeColor="background1"/>
                                  </w:rPr>
                                  <w:t>5</w:t>
                                </w:r>
                                <w:r>
                                  <w:rPr>
                                    <w:noProof/>
                                    <w:color w:val="FFFFFF" w:themeColor="background1"/>
                                  </w:rPr>
                                  <w:t xml:space="preserve"> V.</w:t>
                                </w:r>
                                <w:r w:rsidR="002B3E5B">
                                  <w:rPr>
                                    <w:noProof/>
                                    <w:color w:val="FFFFFF" w:themeColor="background1"/>
                                  </w:rPr>
                                  <w:t>1</w:t>
                                </w:r>
                              </w:p>
                            </w:tc>
                            <w:tc>
                              <w:tcPr>
                                <w:tcW w:w="250" w:type="pct"/>
                                <w:shd w:val="clear" w:color="auto" w:fill="0070C0"/>
                                <w:vAlign w:val="center"/>
                              </w:tcPr>
                              <w:p w14:paraId="13C4017D" w14:textId="77777777" w:rsidR="00FC34A6" w:rsidRDefault="00FC34A6">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92ACE28" w14:textId="77777777" w:rsidR="00FC34A6" w:rsidRDefault="00FC34A6" w:rsidP="00FC34A6">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979FC" id="_x0000_t202" coordsize="21600,21600" o:spt="202" path="m,l,21600r21600,l21600,xe">
              <v:stroke joinstyle="miter"/>
              <v:path gradientshapeok="t" o:connecttype="rect"/>
            </v:shapetype>
            <v:shape id="Text Box 13" o:spid="_x0000_s1056" type="#_x0000_t202" alt="Color-block footer displaying page number" style="position:absolute;margin-left:-27.45pt;margin-top:743.35pt;width:503.1pt;height:30.95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02"/>
                      <w:gridCol w:w="9362"/>
                      <w:gridCol w:w="503"/>
                    </w:tblGrid>
                    <w:tr w:rsidR="00FC34A6" w14:paraId="6179CFEE" w14:textId="77777777" w:rsidTr="004723CA">
                      <w:trPr>
                        <w:trHeight w:hRule="exact" w:val="360"/>
                      </w:trPr>
                      <w:tc>
                        <w:tcPr>
                          <w:tcW w:w="100" w:type="pct"/>
                          <w:shd w:val="clear" w:color="auto" w:fill="0070C0"/>
                          <w:vAlign w:val="center"/>
                        </w:tcPr>
                        <w:p w14:paraId="0ACC6B44" w14:textId="77777777" w:rsidR="00FC34A6" w:rsidRDefault="00FC34A6">
                          <w:pPr>
                            <w:pStyle w:val="Footer"/>
                            <w:spacing w:before="40" w:after="40"/>
                            <w:rPr>
                              <w:color w:val="FFFFFF" w:themeColor="background1"/>
                            </w:rPr>
                          </w:pPr>
                        </w:p>
                      </w:tc>
                      <w:tc>
                        <w:tcPr>
                          <w:tcW w:w="4650" w:type="pct"/>
                          <w:shd w:val="clear" w:color="auto" w:fill="184167" w:themeFill="accent2" w:themeFillShade="BF"/>
                          <w:vAlign w:val="center"/>
                        </w:tcPr>
                        <w:p w14:paraId="5F3BCA12" w14:textId="14766789" w:rsidR="00FC34A6" w:rsidRDefault="00FC34A6">
                          <w:pPr>
                            <w:pStyle w:val="Footer"/>
                            <w:spacing w:before="40" w:after="40"/>
                            <w:ind w:left="144" w:right="144"/>
                            <w:rPr>
                              <w:color w:val="FFFFFF" w:themeColor="background1"/>
                            </w:rPr>
                          </w:pPr>
                          <w:r>
                            <w:rPr>
                              <w:noProof/>
                              <w:color w:val="FFFFFF" w:themeColor="background1"/>
                            </w:rPr>
                            <w:t>Senior Course Guide 202</w:t>
                          </w:r>
                          <w:r w:rsidR="002B3E5B">
                            <w:rPr>
                              <w:noProof/>
                              <w:color w:val="FFFFFF" w:themeColor="background1"/>
                            </w:rPr>
                            <w:t>5</w:t>
                          </w:r>
                          <w:r>
                            <w:rPr>
                              <w:noProof/>
                              <w:color w:val="FFFFFF" w:themeColor="background1"/>
                            </w:rPr>
                            <w:t xml:space="preserve"> V.</w:t>
                          </w:r>
                          <w:r w:rsidR="002B3E5B">
                            <w:rPr>
                              <w:noProof/>
                              <w:color w:val="FFFFFF" w:themeColor="background1"/>
                            </w:rPr>
                            <w:t>1</w:t>
                          </w:r>
                        </w:p>
                      </w:tc>
                      <w:tc>
                        <w:tcPr>
                          <w:tcW w:w="250" w:type="pct"/>
                          <w:shd w:val="clear" w:color="auto" w:fill="0070C0"/>
                          <w:vAlign w:val="center"/>
                        </w:tcPr>
                        <w:p w14:paraId="13C4017D" w14:textId="77777777" w:rsidR="00FC34A6" w:rsidRDefault="00FC34A6">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92ACE28" w14:textId="77777777" w:rsidR="00FC34A6" w:rsidRDefault="00FC34A6" w:rsidP="00FC34A6">
                    <w:pPr>
                      <w:pStyle w:val="NoSpacing"/>
                    </w:pPr>
                  </w:p>
                </w:txbxContent>
              </v:textbox>
              <w10:wrap type="topAndBottom"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53B6" w14:textId="77777777" w:rsidR="00E3374E" w:rsidRPr="00E95E3F" w:rsidRDefault="00E3374E" w:rsidP="00B3438C"/>
  </w:footnote>
  <w:footnote w:type="continuationSeparator" w:id="0">
    <w:p w14:paraId="0AF3CB1D" w14:textId="77777777" w:rsidR="00E3374E" w:rsidRDefault="00E3374E">
      <w:r>
        <w:continuationSeparator/>
      </w:r>
    </w:p>
    <w:p w14:paraId="45C3C983" w14:textId="77777777" w:rsidR="00E3374E" w:rsidRDefault="00E33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0696" w14:textId="77777777" w:rsidR="00AB184F" w:rsidRDefault="00AB184F" w:rsidP="00834F1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6279" w14:textId="77777777" w:rsidR="006308C6" w:rsidRDefault="006308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46A7" w14:textId="77777777" w:rsidR="006308C6" w:rsidRDefault="006308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87D4" w14:textId="77777777" w:rsidR="006308C6" w:rsidRDefault="006308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290F" w14:textId="77777777" w:rsidR="00BC0BA8" w:rsidRDefault="00BC0BA8" w:rsidP="00576B9B">
    <w:pPr>
      <w:tabs>
        <w:tab w:val="left" w:pos="1945"/>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6982" w14:textId="77777777" w:rsidR="00E3374E" w:rsidRDefault="00E33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BA68" w14:textId="77777777" w:rsidR="00554F0B" w:rsidRDefault="00554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62D8" w14:textId="77777777" w:rsidR="00FE074C" w:rsidRDefault="00FE0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76B" w14:textId="77777777" w:rsidR="00FE074C" w:rsidRDefault="00FE074C" w:rsidP="00576B9B">
    <w:pPr>
      <w:tabs>
        <w:tab w:val="left" w:pos="194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0954" w14:textId="77777777" w:rsidR="006308C6" w:rsidRDefault="006308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9CB4" w14:textId="77777777" w:rsidR="006308C6" w:rsidRDefault="006308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7A41" w14:textId="77777777" w:rsidR="003315C5" w:rsidRDefault="003315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AB5B" w14:textId="77777777" w:rsidR="009F1799" w:rsidRDefault="009F17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6884" w14:textId="77777777" w:rsidR="006308C6" w:rsidRDefault="0063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F2B21C64"/>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4553F3"/>
    <w:multiLevelType w:val="hybridMultilevel"/>
    <w:tmpl w:val="8E46BBAE"/>
    <w:lvl w:ilvl="0" w:tplc="A4CC8E72">
      <w:start w:val="1"/>
      <w:numFmt w:val="bullet"/>
      <w:lvlText w:val="•"/>
      <w:lvlJc w:val="left"/>
      <w:pPr>
        <w:ind w:left="453" w:hanging="227"/>
      </w:pPr>
      <w:rPr>
        <w:rFonts w:ascii="Tahoma" w:eastAsia="Tahoma" w:hAnsi="Tahoma" w:hint="default"/>
        <w:color w:val="231F20"/>
        <w:w w:val="109"/>
        <w:sz w:val="20"/>
        <w:szCs w:val="20"/>
      </w:rPr>
    </w:lvl>
    <w:lvl w:ilvl="1" w:tplc="2962F870">
      <w:start w:val="1"/>
      <w:numFmt w:val="bullet"/>
      <w:lvlText w:val="•"/>
      <w:lvlJc w:val="left"/>
      <w:pPr>
        <w:ind w:left="912" w:hanging="227"/>
      </w:pPr>
      <w:rPr>
        <w:rFonts w:hint="default"/>
      </w:rPr>
    </w:lvl>
    <w:lvl w:ilvl="2" w:tplc="8C02D1D8">
      <w:start w:val="1"/>
      <w:numFmt w:val="bullet"/>
      <w:lvlText w:val="•"/>
      <w:lvlJc w:val="left"/>
      <w:pPr>
        <w:ind w:left="1365" w:hanging="227"/>
      </w:pPr>
      <w:rPr>
        <w:rFonts w:hint="default"/>
      </w:rPr>
    </w:lvl>
    <w:lvl w:ilvl="3" w:tplc="E6A01D16">
      <w:start w:val="1"/>
      <w:numFmt w:val="bullet"/>
      <w:lvlText w:val="•"/>
      <w:lvlJc w:val="left"/>
      <w:pPr>
        <w:ind w:left="1818" w:hanging="227"/>
      </w:pPr>
      <w:rPr>
        <w:rFonts w:hint="default"/>
      </w:rPr>
    </w:lvl>
    <w:lvl w:ilvl="4" w:tplc="264A51EE">
      <w:start w:val="1"/>
      <w:numFmt w:val="bullet"/>
      <w:lvlText w:val="•"/>
      <w:lvlJc w:val="left"/>
      <w:pPr>
        <w:ind w:left="2271" w:hanging="227"/>
      </w:pPr>
      <w:rPr>
        <w:rFonts w:hint="default"/>
      </w:rPr>
    </w:lvl>
    <w:lvl w:ilvl="5" w:tplc="6F185FD6">
      <w:start w:val="1"/>
      <w:numFmt w:val="bullet"/>
      <w:lvlText w:val="•"/>
      <w:lvlJc w:val="left"/>
      <w:pPr>
        <w:ind w:left="2724" w:hanging="227"/>
      </w:pPr>
      <w:rPr>
        <w:rFonts w:hint="default"/>
      </w:rPr>
    </w:lvl>
    <w:lvl w:ilvl="6" w:tplc="2A6AB1D6">
      <w:start w:val="1"/>
      <w:numFmt w:val="bullet"/>
      <w:lvlText w:val="•"/>
      <w:lvlJc w:val="left"/>
      <w:pPr>
        <w:ind w:left="3177" w:hanging="227"/>
      </w:pPr>
      <w:rPr>
        <w:rFonts w:hint="default"/>
      </w:rPr>
    </w:lvl>
    <w:lvl w:ilvl="7" w:tplc="F8902FA8">
      <w:start w:val="1"/>
      <w:numFmt w:val="bullet"/>
      <w:lvlText w:val="•"/>
      <w:lvlJc w:val="left"/>
      <w:pPr>
        <w:ind w:left="3630" w:hanging="227"/>
      </w:pPr>
      <w:rPr>
        <w:rFonts w:hint="default"/>
      </w:rPr>
    </w:lvl>
    <w:lvl w:ilvl="8" w:tplc="B1467302">
      <w:start w:val="1"/>
      <w:numFmt w:val="bullet"/>
      <w:lvlText w:val="•"/>
      <w:lvlJc w:val="left"/>
      <w:pPr>
        <w:ind w:left="4083" w:hanging="227"/>
      </w:pPr>
      <w:rPr>
        <w:rFonts w:hint="default"/>
      </w:rPr>
    </w:lvl>
  </w:abstractNum>
  <w:abstractNum w:abstractNumId="10" w15:restartNumberingAfterBreak="0">
    <w:nsid w:val="12236A36"/>
    <w:multiLevelType w:val="hybridMultilevel"/>
    <w:tmpl w:val="D0060EE6"/>
    <w:lvl w:ilvl="0" w:tplc="099E491E">
      <w:start w:val="1"/>
      <w:numFmt w:val="bullet"/>
      <w:lvlText w:val="•"/>
      <w:lvlJc w:val="left"/>
      <w:pPr>
        <w:ind w:left="453" w:hanging="227"/>
      </w:pPr>
      <w:rPr>
        <w:rFonts w:ascii="Tahoma" w:eastAsia="Tahoma" w:hAnsi="Tahoma" w:hint="default"/>
        <w:color w:val="231F20"/>
        <w:w w:val="109"/>
        <w:sz w:val="20"/>
        <w:szCs w:val="20"/>
      </w:rPr>
    </w:lvl>
    <w:lvl w:ilvl="1" w:tplc="542A21A6">
      <w:start w:val="1"/>
      <w:numFmt w:val="bullet"/>
      <w:lvlText w:val="•"/>
      <w:lvlJc w:val="left"/>
      <w:pPr>
        <w:ind w:left="926" w:hanging="227"/>
      </w:pPr>
      <w:rPr>
        <w:rFonts w:hint="default"/>
      </w:rPr>
    </w:lvl>
    <w:lvl w:ilvl="2" w:tplc="692E8AEE">
      <w:start w:val="1"/>
      <w:numFmt w:val="bullet"/>
      <w:lvlText w:val="•"/>
      <w:lvlJc w:val="left"/>
      <w:pPr>
        <w:ind w:left="1392" w:hanging="227"/>
      </w:pPr>
      <w:rPr>
        <w:rFonts w:hint="default"/>
      </w:rPr>
    </w:lvl>
    <w:lvl w:ilvl="3" w:tplc="735E3A02">
      <w:start w:val="1"/>
      <w:numFmt w:val="bullet"/>
      <w:lvlText w:val="•"/>
      <w:lvlJc w:val="left"/>
      <w:pPr>
        <w:ind w:left="1858" w:hanging="227"/>
      </w:pPr>
      <w:rPr>
        <w:rFonts w:hint="default"/>
      </w:rPr>
    </w:lvl>
    <w:lvl w:ilvl="4" w:tplc="E8CA44D8">
      <w:start w:val="1"/>
      <w:numFmt w:val="bullet"/>
      <w:lvlText w:val="•"/>
      <w:lvlJc w:val="left"/>
      <w:pPr>
        <w:ind w:left="2325" w:hanging="227"/>
      </w:pPr>
      <w:rPr>
        <w:rFonts w:hint="default"/>
      </w:rPr>
    </w:lvl>
    <w:lvl w:ilvl="5" w:tplc="A32E9850">
      <w:start w:val="1"/>
      <w:numFmt w:val="bullet"/>
      <w:lvlText w:val="•"/>
      <w:lvlJc w:val="left"/>
      <w:pPr>
        <w:ind w:left="2791" w:hanging="227"/>
      </w:pPr>
      <w:rPr>
        <w:rFonts w:hint="default"/>
      </w:rPr>
    </w:lvl>
    <w:lvl w:ilvl="6" w:tplc="D91C80FE">
      <w:start w:val="1"/>
      <w:numFmt w:val="bullet"/>
      <w:lvlText w:val="•"/>
      <w:lvlJc w:val="left"/>
      <w:pPr>
        <w:ind w:left="3257" w:hanging="227"/>
      </w:pPr>
      <w:rPr>
        <w:rFonts w:hint="default"/>
      </w:rPr>
    </w:lvl>
    <w:lvl w:ilvl="7" w:tplc="32569A2A">
      <w:start w:val="1"/>
      <w:numFmt w:val="bullet"/>
      <w:lvlText w:val="•"/>
      <w:lvlJc w:val="left"/>
      <w:pPr>
        <w:ind w:left="3723" w:hanging="227"/>
      </w:pPr>
      <w:rPr>
        <w:rFonts w:hint="default"/>
      </w:rPr>
    </w:lvl>
    <w:lvl w:ilvl="8" w:tplc="CA14FB2C">
      <w:start w:val="1"/>
      <w:numFmt w:val="bullet"/>
      <w:lvlText w:val="•"/>
      <w:lvlJc w:val="left"/>
      <w:pPr>
        <w:ind w:left="4190" w:hanging="227"/>
      </w:pPr>
      <w:rPr>
        <w:rFonts w:hint="default"/>
      </w:rPr>
    </w:lvl>
  </w:abstractNum>
  <w:abstractNum w:abstractNumId="11"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2"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9D64AA4"/>
    <w:multiLevelType w:val="multilevel"/>
    <w:tmpl w:val="79867DF4"/>
    <w:styleLink w:val="ListGroupListBullets"/>
    <w:lvl w:ilvl="0">
      <w:start w:val="1"/>
      <w:numFmt w:val="bullet"/>
      <w:pStyle w:val="ListBullet0"/>
      <w:lvlText w:val=""/>
      <w:lvlJc w:val="left"/>
      <w:pPr>
        <w:tabs>
          <w:tab w:val="num" w:pos="1135"/>
        </w:tabs>
        <w:ind w:left="1135" w:hanging="284"/>
      </w:pPr>
      <w:rPr>
        <w:rFonts w:ascii="Symbol" w:hAnsi="Symbol" w:hint="default"/>
        <w:color w:val="auto"/>
      </w:rPr>
    </w:lvl>
    <w:lvl w:ilvl="1">
      <w:start w:val="1"/>
      <w:numFmt w:val="bullet"/>
      <w:pStyle w:val="ListBullet2"/>
      <w:lvlText w:val="­"/>
      <w:lvlJc w:val="left"/>
      <w:pPr>
        <w:tabs>
          <w:tab w:val="num" w:pos="710"/>
        </w:tabs>
        <w:ind w:left="710"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4" w15:restartNumberingAfterBreak="0">
    <w:nsid w:val="1B036FBE"/>
    <w:multiLevelType w:val="hybridMultilevel"/>
    <w:tmpl w:val="5D087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7E0F39"/>
    <w:multiLevelType w:val="hybridMultilevel"/>
    <w:tmpl w:val="E700929C"/>
    <w:lvl w:ilvl="0" w:tplc="64A6BA78">
      <w:start w:val="1"/>
      <w:numFmt w:val="decimal"/>
      <w:lvlText w:val="%1."/>
      <w:lvlJc w:val="left"/>
      <w:pPr>
        <w:ind w:left="453" w:hanging="227"/>
      </w:pPr>
      <w:rPr>
        <w:rFonts w:ascii="Tahoma" w:eastAsia="Tahoma" w:hAnsi="Tahoma" w:hint="default"/>
        <w:color w:val="231F20"/>
        <w:w w:val="98"/>
        <w:sz w:val="20"/>
        <w:szCs w:val="20"/>
      </w:rPr>
    </w:lvl>
    <w:lvl w:ilvl="1" w:tplc="3F029C96">
      <w:start w:val="1"/>
      <w:numFmt w:val="bullet"/>
      <w:lvlText w:val="•"/>
      <w:lvlJc w:val="left"/>
      <w:pPr>
        <w:ind w:left="794" w:hanging="227"/>
      </w:pPr>
      <w:rPr>
        <w:rFonts w:ascii="Tahoma" w:eastAsia="Tahoma" w:hAnsi="Tahoma" w:hint="default"/>
        <w:color w:val="231F20"/>
        <w:w w:val="109"/>
        <w:sz w:val="20"/>
        <w:szCs w:val="20"/>
      </w:rPr>
    </w:lvl>
    <w:lvl w:ilvl="2" w:tplc="BE16FE80">
      <w:start w:val="1"/>
      <w:numFmt w:val="bullet"/>
      <w:lvlText w:val="•"/>
      <w:lvlJc w:val="left"/>
      <w:pPr>
        <w:ind w:left="1290" w:hanging="227"/>
      </w:pPr>
      <w:rPr>
        <w:rFonts w:hint="default"/>
      </w:rPr>
    </w:lvl>
    <w:lvl w:ilvl="3" w:tplc="F7980A78">
      <w:start w:val="1"/>
      <w:numFmt w:val="bullet"/>
      <w:lvlText w:val="•"/>
      <w:lvlJc w:val="left"/>
      <w:pPr>
        <w:ind w:left="1781" w:hanging="227"/>
      </w:pPr>
      <w:rPr>
        <w:rFonts w:hint="default"/>
      </w:rPr>
    </w:lvl>
    <w:lvl w:ilvl="4" w:tplc="004A87FE">
      <w:start w:val="1"/>
      <w:numFmt w:val="bullet"/>
      <w:lvlText w:val="•"/>
      <w:lvlJc w:val="left"/>
      <w:pPr>
        <w:ind w:left="2272" w:hanging="227"/>
      </w:pPr>
      <w:rPr>
        <w:rFonts w:hint="default"/>
      </w:rPr>
    </w:lvl>
    <w:lvl w:ilvl="5" w:tplc="8F10D488">
      <w:start w:val="1"/>
      <w:numFmt w:val="bullet"/>
      <w:lvlText w:val="•"/>
      <w:lvlJc w:val="left"/>
      <w:pPr>
        <w:ind w:left="2762" w:hanging="227"/>
      </w:pPr>
      <w:rPr>
        <w:rFonts w:hint="default"/>
      </w:rPr>
    </w:lvl>
    <w:lvl w:ilvl="6" w:tplc="E0141030">
      <w:start w:val="1"/>
      <w:numFmt w:val="bullet"/>
      <w:lvlText w:val="•"/>
      <w:lvlJc w:val="left"/>
      <w:pPr>
        <w:ind w:left="3253" w:hanging="227"/>
      </w:pPr>
      <w:rPr>
        <w:rFonts w:hint="default"/>
      </w:rPr>
    </w:lvl>
    <w:lvl w:ilvl="7" w:tplc="74123356">
      <w:start w:val="1"/>
      <w:numFmt w:val="bullet"/>
      <w:lvlText w:val="•"/>
      <w:lvlJc w:val="left"/>
      <w:pPr>
        <w:ind w:left="3744" w:hanging="227"/>
      </w:pPr>
      <w:rPr>
        <w:rFonts w:hint="default"/>
      </w:rPr>
    </w:lvl>
    <w:lvl w:ilvl="8" w:tplc="B20884F0">
      <w:start w:val="1"/>
      <w:numFmt w:val="bullet"/>
      <w:lvlText w:val="•"/>
      <w:lvlJc w:val="left"/>
      <w:pPr>
        <w:ind w:left="4234" w:hanging="227"/>
      </w:pPr>
      <w:rPr>
        <w:rFonts w:hint="default"/>
      </w:rPr>
    </w:lvl>
  </w:abstractNum>
  <w:abstractNum w:abstractNumId="16" w15:restartNumberingAfterBreak="0">
    <w:nsid w:val="1E5F4D6D"/>
    <w:multiLevelType w:val="hybridMultilevel"/>
    <w:tmpl w:val="2D904530"/>
    <w:lvl w:ilvl="0" w:tplc="C1A8E8DC">
      <w:start w:val="1"/>
      <w:numFmt w:val="bullet"/>
      <w:lvlText w:val=""/>
      <w:lvlJc w:val="left"/>
      <w:pPr>
        <w:ind w:left="102" w:hanging="360"/>
      </w:pPr>
      <w:rPr>
        <w:rFonts w:ascii="Symbol" w:eastAsia="Symbol" w:hAnsi="Symbol" w:hint="default"/>
        <w:w w:val="100"/>
      </w:rPr>
    </w:lvl>
    <w:lvl w:ilvl="1" w:tplc="F5E2802A">
      <w:start w:val="1"/>
      <w:numFmt w:val="bullet"/>
      <w:lvlText w:val=""/>
      <w:lvlJc w:val="left"/>
      <w:pPr>
        <w:ind w:left="1542" w:hanging="360"/>
      </w:pPr>
      <w:rPr>
        <w:rFonts w:ascii="Wingdings" w:eastAsia="Wingdings" w:hAnsi="Wingdings" w:hint="default"/>
        <w:w w:val="100"/>
        <w:sz w:val="22"/>
        <w:szCs w:val="22"/>
      </w:rPr>
    </w:lvl>
    <w:lvl w:ilvl="2" w:tplc="6670588A">
      <w:start w:val="1"/>
      <w:numFmt w:val="bullet"/>
      <w:lvlText w:val="•"/>
      <w:lvlJc w:val="left"/>
      <w:pPr>
        <w:ind w:left="2474" w:hanging="360"/>
      </w:pPr>
    </w:lvl>
    <w:lvl w:ilvl="3" w:tplc="1458CE82">
      <w:start w:val="1"/>
      <w:numFmt w:val="bullet"/>
      <w:lvlText w:val="•"/>
      <w:lvlJc w:val="left"/>
      <w:pPr>
        <w:ind w:left="3408" w:hanging="360"/>
      </w:pPr>
    </w:lvl>
    <w:lvl w:ilvl="4" w:tplc="E2FA4446">
      <w:start w:val="1"/>
      <w:numFmt w:val="bullet"/>
      <w:lvlText w:val="•"/>
      <w:lvlJc w:val="left"/>
      <w:pPr>
        <w:ind w:left="4342" w:hanging="360"/>
      </w:pPr>
    </w:lvl>
    <w:lvl w:ilvl="5" w:tplc="8598ABA8">
      <w:start w:val="1"/>
      <w:numFmt w:val="bullet"/>
      <w:lvlText w:val="•"/>
      <w:lvlJc w:val="left"/>
      <w:pPr>
        <w:ind w:left="5276" w:hanging="360"/>
      </w:pPr>
    </w:lvl>
    <w:lvl w:ilvl="6" w:tplc="C5E204EC">
      <w:start w:val="1"/>
      <w:numFmt w:val="bullet"/>
      <w:lvlText w:val="•"/>
      <w:lvlJc w:val="left"/>
      <w:pPr>
        <w:ind w:left="6210" w:hanging="360"/>
      </w:pPr>
    </w:lvl>
    <w:lvl w:ilvl="7" w:tplc="24DA1716">
      <w:start w:val="1"/>
      <w:numFmt w:val="bullet"/>
      <w:lvlText w:val="•"/>
      <w:lvlJc w:val="left"/>
      <w:pPr>
        <w:ind w:left="7144" w:hanging="360"/>
      </w:pPr>
    </w:lvl>
    <w:lvl w:ilvl="8" w:tplc="2A464EA8">
      <w:start w:val="1"/>
      <w:numFmt w:val="bullet"/>
      <w:lvlText w:val="•"/>
      <w:lvlJc w:val="left"/>
      <w:pPr>
        <w:ind w:left="8078" w:hanging="360"/>
      </w:pPr>
    </w:lvl>
  </w:abstractNum>
  <w:abstractNum w:abstractNumId="17" w15:restartNumberingAfterBreak="0">
    <w:nsid w:val="1F537D05"/>
    <w:multiLevelType w:val="multilevel"/>
    <w:tmpl w:val="7200F0BA"/>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0"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7843BBD"/>
    <w:multiLevelType w:val="multilevel"/>
    <w:tmpl w:val="7200F0BA"/>
    <w:numStyleLink w:val="BulletsList"/>
  </w:abstractNum>
  <w:abstractNum w:abstractNumId="22" w15:restartNumberingAfterBreak="0">
    <w:nsid w:val="29711C75"/>
    <w:multiLevelType w:val="hybridMultilevel"/>
    <w:tmpl w:val="E84AE64C"/>
    <w:lvl w:ilvl="0" w:tplc="7ED2B70E">
      <w:start w:val="1"/>
      <w:numFmt w:val="decimal"/>
      <w:lvlText w:val="%1."/>
      <w:lvlJc w:val="left"/>
      <w:pPr>
        <w:ind w:left="453" w:hanging="227"/>
      </w:pPr>
      <w:rPr>
        <w:rFonts w:ascii="Tahoma" w:eastAsia="Tahoma" w:hAnsi="Tahoma" w:hint="default"/>
        <w:color w:val="231F20"/>
        <w:w w:val="98"/>
        <w:sz w:val="20"/>
        <w:szCs w:val="20"/>
      </w:rPr>
    </w:lvl>
    <w:lvl w:ilvl="1" w:tplc="04EE7134">
      <w:start w:val="1"/>
      <w:numFmt w:val="bullet"/>
      <w:lvlText w:val="•"/>
      <w:lvlJc w:val="left"/>
      <w:pPr>
        <w:ind w:left="924" w:hanging="227"/>
      </w:pPr>
      <w:rPr>
        <w:rFonts w:hint="default"/>
      </w:rPr>
    </w:lvl>
    <w:lvl w:ilvl="2" w:tplc="4E08DF7C">
      <w:start w:val="1"/>
      <w:numFmt w:val="bullet"/>
      <w:lvlText w:val="•"/>
      <w:lvlJc w:val="left"/>
      <w:pPr>
        <w:ind w:left="1388" w:hanging="227"/>
      </w:pPr>
      <w:rPr>
        <w:rFonts w:hint="default"/>
      </w:rPr>
    </w:lvl>
    <w:lvl w:ilvl="3" w:tplc="36C0BA3E">
      <w:start w:val="1"/>
      <w:numFmt w:val="bullet"/>
      <w:lvlText w:val="•"/>
      <w:lvlJc w:val="left"/>
      <w:pPr>
        <w:ind w:left="1852" w:hanging="227"/>
      </w:pPr>
      <w:rPr>
        <w:rFonts w:hint="default"/>
      </w:rPr>
    </w:lvl>
    <w:lvl w:ilvl="4" w:tplc="4EB4D4DE">
      <w:start w:val="1"/>
      <w:numFmt w:val="bullet"/>
      <w:lvlText w:val="•"/>
      <w:lvlJc w:val="left"/>
      <w:pPr>
        <w:ind w:left="2317" w:hanging="227"/>
      </w:pPr>
      <w:rPr>
        <w:rFonts w:hint="default"/>
      </w:rPr>
    </w:lvl>
    <w:lvl w:ilvl="5" w:tplc="E256BA5E">
      <w:start w:val="1"/>
      <w:numFmt w:val="bullet"/>
      <w:lvlText w:val="•"/>
      <w:lvlJc w:val="left"/>
      <w:pPr>
        <w:ind w:left="2781" w:hanging="227"/>
      </w:pPr>
      <w:rPr>
        <w:rFonts w:hint="default"/>
      </w:rPr>
    </w:lvl>
    <w:lvl w:ilvl="6" w:tplc="4C920030">
      <w:start w:val="1"/>
      <w:numFmt w:val="bullet"/>
      <w:lvlText w:val="•"/>
      <w:lvlJc w:val="left"/>
      <w:pPr>
        <w:ind w:left="3245" w:hanging="227"/>
      </w:pPr>
      <w:rPr>
        <w:rFonts w:hint="default"/>
      </w:rPr>
    </w:lvl>
    <w:lvl w:ilvl="7" w:tplc="A8BA57A2">
      <w:start w:val="1"/>
      <w:numFmt w:val="bullet"/>
      <w:lvlText w:val="•"/>
      <w:lvlJc w:val="left"/>
      <w:pPr>
        <w:ind w:left="3709" w:hanging="227"/>
      </w:pPr>
      <w:rPr>
        <w:rFonts w:hint="default"/>
      </w:rPr>
    </w:lvl>
    <w:lvl w:ilvl="8" w:tplc="6CA68A24">
      <w:start w:val="1"/>
      <w:numFmt w:val="bullet"/>
      <w:lvlText w:val="•"/>
      <w:lvlJc w:val="left"/>
      <w:pPr>
        <w:ind w:left="4174" w:hanging="227"/>
      </w:pPr>
      <w:rPr>
        <w:rFonts w:hint="default"/>
      </w:rPr>
    </w:lvl>
  </w:abstractNum>
  <w:abstractNum w:abstractNumId="23" w15:restartNumberingAfterBreak="0">
    <w:nsid w:val="2E1D3C25"/>
    <w:multiLevelType w:val="hybridMultilevel"/>
    <w:tmpl w:val="505A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AF21AA"/>
    <w:multiLevelType w:val="multilevel"/>
    <w:tmpl w:val="2D50BC1C"/>
    <w:numStyleLink w:val="ListGroupHeadings"/>
  </w:abstractNum>
  <w:abstractNum w:abstractNumId="25" w15:restartNumberingAfterBreak="0">
    <w:nsid w:val="326F0627"/>
    <w:multiLevelType w:val="multilevel"/>
    <w:tmpl w:val="E53E016E"/>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bullet"/>
      <w:pStyle w:val="Instructiontowritersbullet2"/>
      <w:lvlText w:val="­"/>
      <w:lvlJc w:val="left"/>
      <w:pPr>
        <w:tabs>
          <w:tab w:val="num" w:pos="567"/>
        </w:tabs>
        <w:ind w:left="567" w:hanging="283"/>
      </w:pPr>
      <w:rPr>
        <w:rFonts w:ascii="Courier New" w:hAnsi="Courier New"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7"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9"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3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31"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5A31B35"/>
    <w:multiLevelType w:val="multilevel"/>
    <w:tmpl w:val="670C9992"/>
    <w:styleLink w:val="ListGroupListNumberBullets"/>
    <w:lvl w:ilvl="0">
      <w:start w:val="1"/>
      <w:numFmt w:val="decimal"/>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33"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5ED60F19"/>
    <w:multiLevelType w:val="multilevel"/>
    <w:tmpl w:val="B3684910"/>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6522377"/>
    <w:multiLevelType w:val="multilevel"/>
    <w:tmpl w:val="26ACEC32"/>
    <w:styleLink w:val="ListGroupHeadings1"/>
    <w:lvl w:ilvl="0">
      <w:start w:val="1"/>
      <w:numFmt w:val="decimal"/>
      <w:lvlText w:val="%1"/>
      <w:lvlJc w:val="right"/>
      <w:pPr>
        <w:ind w:left="0" w:firstLine="363"/>
      </w:pPr>
      <w:rPr>
        <w:rFonts w:hint="default"/>
      </w:rPr>
    </w:lvl>
    <w:lvl w:ilvl="1">
      <w:start w:val="1"/>
      <w:numFmt w:val="decimal"/>
      <w:lvlText w:val="%1.%2"/>
      <w:lvlJc w:val="right"/>
      <w:pPr>
        <w:ind w:left="0" w:firstLine="363"/>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418"/>
        </w:tabs>
        <w:ind w:left="1418" w:hanging="1134"/>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6" w15:restartNumberingAfterBreak="0">
    <w:nsid w:val="669B0D70"/>
    <w:multiLevelType w:val="hybridMultilevel"/>
    <w:tmpl w:val="65E8E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C1583C"/>
    <w:multiLevelType w:val="multilevel"/>
    <w:tmpl w:val="3FA6516E"/>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96E60EE"/>
    <w:multiLevelType w:val="hybridMultilevel"/>
    <w:tmpl w:val="888AB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2C56C0"/>
    <w:multiLevelType w:val="hybridMultilevel"/>
    <w:tmpl w:val="6DA48B2E"/>
    <w:lvl w:ilvl="0" w:tplc="0C090001">
      <w:start w:val="1"/>
      <w:numFmt w:val="bullet"/>
      <w:lvlText w:val=""/>
      <w:lvlJc w:val="left"/>
      <w:pPr>
        <w:ind w:left="822" w:hanging="360"/>
      </w:pPr>
      <w:rPr>
        <w:rFonts w:ascii="Symbol" w:hAnsi="Symbol" w:hint="default"/>
      </w:rPr>
    </w:lvl>
    <w:lvl w:ilvl="1" w:tplc="0C090003">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40" w15:restartNumberingAfterBreak="0">
    <w:nsid w:val="7A4F0DAB"/>
    <w:multiLevelType w:val="hybridMultilevel"/>
    <w:tmpl w:val="65A86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CF6F17"/>
    <w:multiLevelType w:val="multilevel"/>
    <w:tmpl w:val="31504AF4"/>
    <w:styleLink w:val="Numbered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16cid:durableId="716201111">
    <w:abstractNumId w:val="26"/>
  </w:num>
  <w:num w:numId="2" w16cid:durableId="1406491033">
    <w:abstractNumId w:val="27"/>
  </w:num>
  <w:num w:numId="3" w16cid:durableId="1931811671">
    <w:abstractNumId w:val="7"/>
  </w:num>
  <w:num w:numId="4" w16cid:durableId="19548218">
    <w:abstractNumId w:val="31"/>
  </w:num>
  <w:num w:numId="5" w16cid:durableId="2000620592">
    <w:abstractNumId w:val="17"/>
  </w:num>
  <w:num w:numId="6" w16cid:durableId="1905482154">
    <w:abstractNumId w:val="12"/>
  </w:num>
  <w:num w:numId="7" w16cid:durableId="936642424">
    <w:abstractNumId w:val="3"/>
  </w:num>
  <w:num w:numId="8" w16cid:durableId="749352254">
    <w:abstractNumId w:val="2"/>
  </w:num>
  <w:num w:numId="9" w16cid:durableId="239953121">
    <w:abstractNumId w:val="1"/>
  </w:num>
  <w:num w:numId="10" w16cid:durableId="1698502641">
    <w:abstractNumId w:val="0"/>
  </w:num>
  <w:num w:numId="11" w16cid:durableId="127015455">
    <w:abstractNumId w:val="8"/>
  </w:num>
  <w:num w:numId="12" w16cid:durableId="1050113537">
    <w:abstractNumId w:val="37"/>
  </w:num>
  <w:num w:numId="13" w16cid:durableId="858548880">
    <w:abstractNumId w:val="34"/>
  </w:num>
  <w:num w:numId="14" w16cid:durableId="630863334">
    <w:abstractNumId w:val="28"/>
  </w:num>
  <w:num w:numId="15" w16cid:durableId="1445494680">
    <w:abstractNumId w:val="5"/>
  </w:num>
  <w:num w:numId="16" w16cid:durableId="773138633">
    <w:abstractNumId w:val="20"/>
  </w:num>
  <w:num w:numId="17" w16cid:durableId="857504872">
    <w:abstractNumId w:val="33"/>
  </w:num>
  <w:num w:numId="18" w16cid:durableId="214003329">
    <w:abstractNumId w:val="11"/>
  </w:num>
  <w:num w:numId="19" w16cid:durableId="1610044128">
    <w:abstractNumId w:val="29"/>
  </w:num>
  <w:num w:numId="20" w16cid:durableId="62259485">
    <w:abstractNumId w:val="6"/>
  </w:num>
  <w:num w:numId="21" w16cid:durableId="1703434723">
    <w:abstractNumId w:val="13"/>
  </w:num>
  <w:num w:numId="22" w16cid:durableId="2140105824">
    <w:abstractNumId w:val="4"/>
  </w:num>
  <w:num w:numId="23" w16cid:durableId="379475275">
    <w:abstractNumId w:val="32"/>
  </w:num>
  <w:num w:numId="24" w16cid:durableId="2060588185">
    <w:abstractNumId w:val="19"/>
  </w:num>
  <w:num w:numId="25" w16cid:durableId="261185355">
    <w:abstractNumId w:val="18"/>
  </w:num>
  <w:num w:numId="26" w16cid:durableId="1436167592">
    <w:abstractNumId w:val="24"/>
  </w:num>
  <w:num w:numId="27" w16cid:durableId="1010832127">
    <w:abstractNumId w:val="19"/>
  </w:num>
  <w:num w:numId="28" w16cid:durableId="397362217">
    <w:abstractNumId w:val="18"/>
  </w:num>
  <w:num w:numId="29" w16cid:durableId="1130512973">
    <w:abstractNumId w:val="41"/>
  </w:num>
  <w:num w:numId="30" w16cid:durableId="1432580353">
    <w:abstractNumId w:val="35"/>
  </w:num>
  <w:num w:numId="31" w16cid:durableId="1604655870">
    <w:abstractNumId w:val="25"/>
  </w:num>
  <w:num w:numId="32" w16cid:durableId="109668130">
    <w:abstractNumId w:val="13"/>
  </w:num>
  <w:num w:numId="33" w16cid:durableId="15544142">
    <w:abstractNumId w:val="30"/>
  </w:num>
  <w:num w:numId="34" w16cid:durableId="441649590">
    <w:abstractNumId w:val="16"/>
  </w:num>
  <w:num w:numId="35" w16cid:durableId="1912348595">
    <w:abstractNumId w:val="39"/>
  </w:num>
  <w:num w:numId="36" w16cid:durableId="1912612978">
    <w:abstractNumId w:val="22"/>
  </w:num>
  <w:num w:numId="37" w16cid:durableId="2081828894">
    <w:abstractNumId w:val="10"/>
  </w:num>
  <w:num w:numId="38" w16cid:durableId="1142313860">
    <w:abstractNumId w:val="15"/>
  </w:num>
  <w:num w:numId="39" w16cid:durableId="1432049591">
    <w:abstractNumId w:val="38"/>
  </w:num>
  <w:num w:numId="40" w16cid:durableId="517815065">
    <w:abstractNumId w:val="14"/>
  </w:num>
  <w:num w:numId="41" w16cid:durableId="1969045951">
    <w:abstractNumId w:val="23"/>
  </w:num>
  <w:num w:numId="42" w16cid:durableId="1403871852">
    <w:abstractNumId w:val="36"/>
  </w:num>
  <w:num w:numId="43" w16cid:durableId="1233272952">
    <w:abstractNumId w:val="40"/>
  </w:num>
  <w:num w:numId="44" w16cid:durableId="1508790303">
    <w:abstractNumId w:val="9"/>
  </w:num>
  <w:num w:numId="45" w16cid:durableId="248319201">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oNotTrackFormatting/>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9B"/>
    <w:rsid w:val="000008D3"/>
    <w:rsid w:val="00000BF0"/>
    <w:rsid w:val="00000C1E"/>
    <w:rsid w:val="00002D5B"/>
    <w:rsid w:val="00002F60"/>
    <w:rsid w:val="00002FEE"/>
    <w:rsid w:val="00003A28"/>
    <w:rsid w:val="000044F4"/>
    <w:rsid w:val="00004943"/>
    <w:rsid w:val="0000536B"/>
    <w:rsid w:val="00005951"/>
    <w:rsid w:val="00006364"/>
    <w:rsid w:val="000063A2"/>
    <w:rsid w:val="00006F97"/>
    <w:rsid w:val="00007284"/>
    <w:rsid w:val="0000751E"/>
    <w:rsid w:val="00007529"/>
    <w:rsid w:val="00007DCE"/>
    <w:rsid w:val="00007ECB"/>
    <w:rsid w:val="0001008C"/>
    <w:rsid w:val="0001015F"/>
    <w:rsid w:val="000102E2"/>
    <w:rsid w:val="000106A7"/>
    <w:rsid w:val="000115F3"/>
    <w:rsid w:val="00012F98"/>
    <w:rsid w:val="000135A0"/>
    <w:rsid w:val="00013731"/>
    <w:rsid w:val="00013C2D"/>
    <w:rsid w:val="00014633"/>
    <w:rsid w:val="00014F34"/>
    <w:rsid w:val="00015593"/>
    <w:rsid w:val="0001573B"/>
    <w:rsid w:val="000159C5"/>
    <w:rsid w:val="0001692B"/>
    <w:rsid w:val="00017843"/>
    <w:rsid w:val="00017A8D"/>
    <w:rsid w:val="00017F0E"/>
    <w:rsid w:val="00017F13"/>
    <w:rsid w:val="00017F9A"/>
    <w:rsid w:val="00020B7B"/>
    <w:rsid w:val="00020E0F"/>
    <w:rsid w:val="00021374"/>
    <w:rsid w:val="000226CF"/>
    <w:rsid w:val="0002293A"/>
    <w:rsid w:val="00022C26"/>
    <w:rsid w:val="00022F37"/>
    <w:rsid w:val="000232E3"/>
    <w:rsid w:val="00023C62"/>
    <w:rsid w:val="00023D0B"/>
    <w:rsid w:val="00024181"/>
    <w:rsid w:val="000241FD"/>
    <w:rsid w:val="0002449F"/>
    <w:rsid w:val="00024678"/>
    <w:rsid w:val="00024C3E"/>
    <w:rsid w:val="0002535B"/>
    <w:rsid w:val="00025ADB"/>
    <w:rsid w:val="00025D91"/>
    <w:rsid w:val="000262B9"/>
    <w:rsid w:val="00026CD4"/>
    <w:rsid w:val="00027566"/>
    <w:rsid w:val="000309D1"/>
    <w:rsid w:val="00030C79"/>
    <w:rsid w:val="00031333"/>
    <w:rsid w:val="000315C3"/>
    <w:rsid w:val="00031781"/>
    <w:rsid w:val="00031A87"/>
    <w:rsid w:val="000323EB"/>
    <w:rsid w:val="0003249D"/>
    <w:rsid w:val="000325B9"/>
    <w:rsid w:val="000329E6"/>
    <w:rsid w:val="00032D0A"/>
    <w:rsid w:val="00032DD9"/>
    <w:rsid w:val="000331BF"/>
    <w:rsid w:val="000331E1"/>
    <w:rsid w:val="000334F5"/>
    <w:rsid w:val="00033AB9"/>
    <w:rsid w:val="00034057"/>
    <w:rsid w:val="00034159"/>
    <w:rsid w:val="000341EC"/>
    <w:rsid w:val="00034289"/>
    <w:rsid w:val="00034AA3"/>
    <w:rsid w:val="00034FDF"/>
    <w:rsid w:val="00035F00"/>
    <w:rsid w:val="00036386"/>
    <w:rsid w:val="00036BEC"/>
    <w:rsid w:val="00036E98"/>
    <w:rsid w:val="000373BF"/>
    <w:rsid w:val="00037845"/>
    <w:rsid w:val="00037A25"/>
    <w:rsid w:val="00037C3C"/>
    <w:rsid w:val="0004082C"/>
    <w:rsid w:val="00040BD4"/>
    <w:rsid w:val="00040EF5"/>
    <w:rsid w:val="00041171"/>
    <w:rsid w:val="00041A00"/>
    <w:rsid w:val="00042024"/>
    <w:rsid w:val="00042032"/>
    <w:rsid w:val="00042087"/>
    <w:rsid w:val="00042417"/>
    <w:rsid w:val="00042445"/>
    <w:rsid w:val="00042AA1"/>
    <w:rsid w:val="00042EE7"/>
    <w:rsid w:val="00042FEB"/>
    <w:rsid w:val="0004372F"/>
    <w:rsid w:val="00043A66"/>
    <w:rsid w:val="000444D6"/>
    <w:rsid w:val="00044A6F"/>
    <w:rsid w:val="00045335"/>
    <w:rsid w:val="0004564F"/>
    <w:rsid w:val="00046052"/>
    <w:rsid w:val="0004617D"/>
    <w:rsid w:val="00046235"/>
    <w:rsid w:val="0004649F"/>
    <w:rsid w:val="00046983"/>
    <w:rsid w:val="00046B86"/>
    <w:rsid w:val="0004715C"/>
    <w:rsid w:val="0004772C"/>
    <w:rsid w:val="000477FE"/>
    <w:rsid w:val="00047EA9"/>
    <w:rsid w:val="00047FDE"/>
    <w:rsid w:val="00050998"/>
    <w:rsid w:val="000511C6"/>
    <w:rsid w:val="0005160E"/>
    <w:rsid w:val="000518E3"/>
    <w:rsid w:val="00051D09"/>
    <w:rsid w:val="00053444"/>
    <w:rsid w:val="0005411F"/>
    <w:rsid w:val="00054BCD"/>
    <w:rsid w:val="00054C08"/>
    <w:rsid w:val="00054C8A"/>
    <w:rsid w:val="0005565E"/>
    <w:rsid w:val="00055FD1"/>
    <w:rsid w:val="000561EE"/>
    <w:rsid w:val="00056B94"/>
    <w:rsid w:val="00057104"/>
    <w:rsid w:val="0006072C"/>
    <w:rsid w:val="0006147E"/>
    <w:rsid w:val="0006190B"/>
    <w:rsid w:val="000619F6"/>
    <w:rsid w:val="00061B88"/>
    <w:rsid w:val="00062E0A"/>
    <w:rsid w:val="00063FB4"/>
    <w:rsid w:val="000642F1"/>
    <w:rsid w:val="00064BAC"/>
    <w:rsid w:val="00064E20"/>
    <w:rsid w:val="0006579A"/>
    <w:rsid w:val="000658BE"/>
    <w:rsid w:val="00065D7D"/>
    <w:rsid w:val="00065DE2"/>
    <w:rsid w:val="00065ECD"/>
    <w:rsid w:val="00066363"/>
    <w:rsid w:val="00066501"/>
    <w:rsid w:val="00067662"/>
    <w:rsid w:val="0006798A"/>
    <w:rsid w:val="00067BEA"/>
    <w:rsid w:val="00067EC9"/>
    <w:rsid w:val="00070083"/>
    <w:rsid w:val="00070242"/>
    <w:rsid w:val="00070735"/>
    <w:rsid w:val="00070E0C"/>
    <w:rsid w:val="00071179"/>
    <w:rsid w:val="00071D1B"/>
    <w:rsid w:val="00071E67"/>
    <w:rsid w:val="00072466"/>
    <w:rsid w:val="000725A1"/>
    <w:rsid w:val="00072AAF"/>
    <w:rsid w:val="00072BD2"/>
    <w:rsid w:val="00072F7C"/>
    <w:rsid w:val="0007358E"/>
    <w:rsid w:val="00073C40"/>
    <w:rsid w:val="00073FB1"/>
    <w:rsid w:val="000742D9"/>
    <w:rsid w:val="00074554"/>
    <w:rsid w:val="000748DA"/>
    <w:rsid w:val="0007491E"/>
    <w:rsid w:val="00074F2E"/>
    <w:rsid w:val="00075317"/>
    <w:rsid w:val="000764AB"/>
    <w:rsid w:val="00077017"/>
    <w:rsid w:val="000775A1"/>
    <w:rsid w:val="00077689"/>
    <w:rsid w:val="0007783A"/>
    <w:rsid w:val="00077DC2"/>
    <w:rsid w:val="00077F85"/>
    <w:rsid w:val="000803E0"/>
    <w:rsid w:val="00080D4D"/>
    <w:rsid w:val="00082254"/>
    <w:rsid w:val="0008306F"/>
    <w:rsid w:val="0008308B"/>
    <w:rsid w:val="00083261"/>
    <w:rsid w:val="0008431D"/>
    <w:rsid w:val="000843E5"/>
    <w:rsid w:val="00084637"/>
    <w:rsid w:val="000852BB"/>
    <w:rsid w:val="00085386"/>
    <w:rsid w:val="000853BF"/>
    <w:rsid w:val="000854E5"/>
    <w:rsid w:val="000855AC"/>
    <w:rsid w:val="00085E59"/>
    <w:rsid w:val="0008637B"/>
    <w:rsid w:val="00086AA0"/>
    <w:rsid w:val="000871D6"/>
    <w:rsid w:val="00087693"/>
    <w:rsid w:val="00087B97"/>
    <w:rsid w:val="0009024E"/>
    <w:rsid w:val="000903F0"/>
    <w:rsid w:val="00090997"/>
    <w:rsid w:val="0009109E"/>
    <w:rsid w:val="00091E46"/>
    <w:rsid w:val="00091F28"/>
    <w:rsid w:val="00092359"/>
    <w:rsid w:val="0009263B"/>
    <w:rsid w:val="000928DA"/>
    <w:rsid w:val="00092EF8"/>
    <w:rsid w:val="00093256"/>
    <w:rsid w:val="00094BC9"/>
    <w:rsid w:val="00095897"/>
    <w:rsid w:val="00095BF3"/>
    <w:rsid w:val="00095C8D"/>
    <w:rsid w:val="00095E53"/>
    <w:rsid w:val="00096292"/>
    <w:rsid w:val="00096724"/>
    <w:rsid w:val="00096DF2"/>
    <w:rsid w:val="00097082"/>
    <w:rsid w:val="00097902"/>
    <w:rsid w:val="00097BCF"/>
    <w:rsid w:val="000A0228"/>
    <w:rsid w:val="000A0C90"/>
    <w:rsid w:val="000A1C31"/>
    <w:rsid w:val="000A1DF4"/>
    <w:rsid w:val="000A29C3"/>
    <w:rsid w:val="000A2F0D"/>
    <w:rsid w:val="000A2FA0"/>
    <w:rsid w:val="000A398B"/>
    <w:rsid w:val="000A3AEE"/>
    <w:rsid w:val="000A3ED6"/>
    <w:rsid w:val="000A42AB"/>
    <w:rsid w:val="000A42CA"/>
    <w:rsid w:val="000A4344"/>
    <w:rsid w:val="000A4356"/>
    <w:rsid w:val="000A43A4"/>
    <w:rsid w:val="000A45FA"/>
    <w:rsid w:val="000A462D"/>
    <w:rsid w:val="000A4B67"/>
    <w:rsid w:val="000A4C29"/>
    <w:rsid w:val="000A4CC7"/>
    <w:rsid w:val="000A5B63"/>
    <w:rsid w:val="000A5D2A"/>
    <w:rsid w:val="000A6C2D"/>
    <w:rsid w:val="000A6C32"/>
    <w:rsid w:val="000A721F"/>
    <w:rsid w:val="000A72D5"/>
    <w:rsid w:val="000A736D"/>
    <w:rsid w:val="000A7ABD"/>
    <w:rsid w:val="000A7D37"/>
    <w:rsid w:val="000A7D63"/>
    <w:rsid w:val="000B0010"/>
    <w:rsid w:val="000B057B"/>
    <w:rsid w:val="000B0A2B"/>
    <w:rsid w:val="000B0EE4"/>
    <w:rsid w:val="000B10B7"/>
    <w:rsid w:val="000B11F5"/>
    <w:rsid w:val="000B14F2"/>
    <w:rsid w:val="000B1AAB"/>
    <w:rsid w:val="000B1DD1"/>
    <w:rsid w:val="000B1F39"/>
    <w:rsid w:val="000B213E"/>
    <w:rsid w:val="000B2156"/>
    <w:rsid w:val="000B2440"/>
    <w:rsid w:val="000B25DA"/>
    <w:rsid w:val="000B28ED"/>
    <w:rsid w:val="000B3026"/>
    <w:rsid w:val="000B3052"/>
    <w:rsid w:val="000B3374"/>
    <w:rsid w:val="000B468B"/>
    <w:rsid w:val="000B4916"/>
    <w:rsid w:val="000B51B2"/>
    <w:rsid w:val="000B538A"/>
    <w:rsid w:val="000B5795"/>
    <w:rsid w:val="000B5DBD"/>
    <w:rsid w:val="000B6679"/>
    <w:rsid w:val="000B6FFB"/>
    <w:rsid w:val="000B7778"/>
    <w:rsid w:val="000B7E3F"/>
    <w:rsid w:val="000C00C7"/>
    <w:rsid w:val="000C0854"/>
    <w:rsid w:val="000C0932"/>
    <w:rsid w:val="000C0A8F"/>
    <w:rsid w:val="000C0C1D"/>
    <w:rsid w:val="000C0C54"/>
    <w:rsid w:val="000C10D9"/>
    <w:rsid w:val="000C1B06"/>
    <w:rsid w:val="000C1B7A"/>
    <w:rsid w:val="000C1C9A"/>
    <w:rsid w:val="000C256B"/>
    <w:rsid w:val="000C29BE"/>
    <w:rsid w:val="000C3195"/>
    <w:rsid w:val="000C323D"/>
    <w:rsid w:val="000C4E50"/>
    <w:rsid w:val="000C530C"/>
    <w:rsid w:val="000C5344"/>
    <w:rsid w:val="000C576C"/>
    <w:rsid w:val="000C5B15"/>
    <w:rsid w:val="000C6089"/>
    <w:rsid w:val="000C68DC"/>
    <w:rsid w:val="000C748A"/>
    <w:rsid w:val="000D0769"/>
    <w:rsid w:val="000D1270"/>
    <w:rsid w:val="000D15E4"/>
    <w:rsid w:val="000D187F"/>
    <w:rsid w:val="000D1A7B"/>
    <w:rsid w:val="000D24C9"/>
    <w:rsid w:val="000D28C7"/>
    <w:rsid w:val="000D2D55"/>
    <w:rsid w:val="000D2D7A"/>
    <w:rsid w:val="000D34A8"/>
    <w:rsid w:val="000D3ADD"/>
    <w:rsid w:val="000D3FC3"/>
    <w:rsid w:val="000D3FF1"/>
    <w:rsid w:val="000D4545"/>
    <w:rsid w:val="000D455D"/>
    <w:rsid w:val="000D4BAF"/>
    <w:rsid w:val="000D4F32"/>
    <w:rsid w:val="000D4F7D"/>
    <w:rsid w:val="000D623E"/>
    <w:rsid w:val="000D69AF"/>
    <w:rsid w:val="000D6AE6"/>
    <w:rsid w:val="000D6B3A"/>
    <w:rsid w:val="000D6F7D"/>
    <w:rsid w:val="000D730B"/>
    <w:rsid w:val="000D7426"/>
    <w:rsid w:val="000D786D"/>
    <w:rsid w:val="000D7E9F"/>
    <w:rsid w:val="000E0468"/>
    <w:rsid w:val="000E0532"/>
    <w:rsid w:val="000E176D"/>
    <w:rsid w:val="000E1854"/>
    <w:rsid w:val="000E1905"/>
    <w:rsid w:val="000E1A8C"/>
    <w:rsid w:val="000E1F60"/>
    <w:rsid w:val="000E20C9"/>
    <w:rsid w:val="000E2B72"/>
    <w:rsid w:val="000E30B6"/>
    <w:rsid w:val="000E347C"/>
    <w:rsid w:val="000E3F33"/>
    <w:rsid w:val="000E4037"/>
    <w:rsid w:val="000E4AD1"/>
    <w:rsid w:val="000E503B"/>
    <w:rsid w:val="000E5548"/>
    <w:rsid w:val="000E5F32"/>
    <w:rsid w:val="000E5FAE"/>
    <w:rsid w:val="000E6134"/>
    <w:rsid w:val="000E65C2"/>
    <w:rsid w:val="000E6850"/>
    <w:rsid w:val="000E6A0F"/>
    <w:rsid w:val="000E6C3E"/>
    <w:rsid w:val="000E6E0F"/>
    <w:rsid w:val="000E72F4"/>
    <w:rsid w:val="000E7372"/>
    <w:rsid w:val="000E73AE"/>
    <w:rsid w:val="000E7D59"/>
    <w:rsid w:val="000F16C4"/>
    <w:rsid w:val="000F19CA"/>
    <w:rsid w:val="000F27F0"/>
    <w:rsid w:val="000F2AB9"/>
    <w:rsid w:val="000F2B96"/>
    <w:rsid w:val="000F2E92"/>
    <w:rsid w:val="000F3479"/>
    <w:rsid w:val="000F3BC2"/>
    <w:rsid w:val="000F43F1"/>
    <w:rsid w:val="000F53CA"/>
    <w:rsid w:val="000F5519"/>
    <w:rsid w:val="000F58F6"/>
    <w:rsid w:val="000F62E3"/>
    <w:rsid w:val="000F65AD"/>
    <w:rsid w:val="000F65FC"/>
    <w:rsid w:val="000F6BAC"/>
    <w:rsid w:val="000F6D2D"/>
    <w:rsid w:val="000F7302"/>
    <w:rsid w:val="000F7508"/>
    <w:rsid w:val="000F75C1"/>
    <w:rsid w:val="000F75F6"/>
    <w:rsid w:val="001007C1"/>
    <w:rsid w:val="001010C9"/>
    <w:rsid w:val="00101CA9"/>
    <w:rsid w:val="00101EEA"/>
    <w:rsid w:val="001021F4"/>
    <w:rsid w:val="00102989"/>
    <w:rsid w:val="001029DB"/>
    <w:rsid w:val="00102AE7"/>
    <w:rsid w:val="00102EFF"/>
    <w:rsid w:val="001032F6"/>
    <w:rsid w:val="001037D3"/>
    <w:rsid w:val="00104001"/>
    <w:rsid w:val="001041AA"/>
    <w:rsid w:val="00104998"/>
    <w:rsid w:val="00105548"/>
    <w:rsid w:val="00105F81"/>
    <w:rsid w:val="00106F3D"/>
    <w:rsid w:val="00107377"/>
    <w:rsid w:val="001079E2"/>
    <w:rsid w:val="00107CBB"/>
    <w:rsid w:val="00107CFD"/>
    <w:rsid w:val="001109E5"/>
    <w:rsid w:val="00110FF2"/>
    <w:rsid w:val="00111134"/>
    <w:rsid w:val="001115B0"/>
    <w:rsid w:val="00111C0B"/>
    <w:rsid w:val="00112029"/>
    <w:rsid w:val="0011282D"/>
    <w:rsid w:val="001132AB"/>
    <w:rsid w:val="0011369A"/>
    <w:rsid w:val="00113E82"/>
    <w:rsid w:val="00114513"/>
    <w:rsid w:val="0011458B"/>
    <w:rsid w:val="00114775"/>
    <w:rsid w:val="00114D03"/>
    <w:rsid w:val="00114DE1"/>
    <w:rsid w:val="001153B8"/>
    <w:rsid w:val="00115884"/>
    <w:rsid w:val="001158A9"/>
    <w:rsid w:val="00115EF4"/>
    <w:rsid w:val="00116A28"/>
    <w:rsid w:val="00117590"/>
    <w:rsid w:val="001175C8"/>
    <w:rsid w:val="001204A9"/>
    <w:rsid w:val="00120749"/>
    <w:rsid w:val="00120B02"/>
    <w:rsid w:val="0012237E"/>
    <w:rsid w:val="0012282B"/>
    <w:rsid w:val="00122883"/>
    <w:rsid w:val="00122A0E"/>
    <w:rsid w:val="00122C2C"/>
    <w:rsid w:val="00122FC3"/>
    <w:rsid w:val="00123055"/>
    <w:rsid w:val="00123113"/>
    <w:rsid w:val="00123236"/>
    <w:rsid w:val="0012333B"/>
    <w:rsid w:val="00123CCA"/>
    <w:rsid w:val="00124070"/>
    <w:rsid w:val="001241D1"/>
    <w:rsid w:val="00124708"/>
    <w:rsid w:val="00124A32"/>
    <w:rsid w:val="00124C47"/>
    <w:rsid w:val="001251E1"/>
    <w:rsid w:val="001252D9"/>
    <w:rsid w:val="00125673"/>
    <w:rsid w:val="001260D6"/>
    <w:rsid w:val="001261F0"/>
    <w:rsid w:val="00126541"/>
    <w:rsid w:val="001273E1"/>
    <w:rsid w:val="001277D7"/>
    <w:rsid w:val="00127B4D"/>
    <w:rsid w:val="00127D41"/>
    <w:rsid w:val="001309A8"/>
    <w:rsid w:val="00130BCE"/>
    <w:rsid w:val="00130DB0"/>
    <w:rsid w:val="001312A0"/>
    <w:rsid w:val="00131E1D"/>
    <w:rsid w:val="00132216"/>
    <w:rsid w:val="0013286D"/>
    <w:rsid w:val="00132A42"/>
    <w:rsid w:val="00132C47"/>
    <w:rsid w:val="00133377"/>
    <w:rsid w:val="001335A3"/>
    <w:rsid w:val="00133612"/>
    <w:rsid w:val="00133A05"/>
    <w:rsid w:val="00133A90"/>
    <w:rsid w:val="00133FAE"/>
    <w:rsid w:val="00134372"/>
    <w:rsid w:val="00134DDD"/>
    <w:rsid w:val="00134F7D"/>
    <w:rsid w:val="00135C0D"/>
    <w:rsid w:val="0013653C"/>
    <w:rsid w:val="001366B6"/>
    <w:rsid w:val="00137095"/>
    <w:rsid w:val="001372BF"/>
    <w:rsid w:val="00137780"/>
    <w:rsid w:val="0013778F"/>
    <w:rsid w:val="00137B52"/>
    <w:rsid w:val="00137DF5"/>
    <w:rsid w:val="001408CE"/>
    <w:rsid w:val="001411A8"/>
    <w:rsid w:val="001413CB"/>
    <w:rsid w:val="001416C2"/>
    <w:rsid w:val="00141CE4"/>
    <w:rsid w:val="00142006"/>
    <w:rsid w:val="00142FE3"/>
    <w:rsid w:val="00143304"/>
    <w:rsid w:val="00143504"/>
    <w:rsid w:val="00143CAA"/>
    <w:rsid w:val="00143F78"/>
    <w:rsid w:val="00144150"/>
    <w:rsid w:val="0014464D"/>
    <w:rsid w:val="00144DBB"/>
    <w:rsid w:val="001451E0"/>
    <w:rsid w:val="00145480"/>
    <w:rsid w:val="00145B46"/>
    <w:rsid w:val="0014698D"/>
    <w:rsid w:val="001500FD"/>
    <w:rsid w:val="00150FB8"/>
    <w:rsid w:val="00151F53"/>
    <w:rsid w:val="00152CED"/>
    <w:rsid w:val="00153416"/>
    <w:rsid w:val="00154686"/>
    <w:rsid w:val="0015475A"/>
    <w:rsid w:val="00154792"/>
    <w:rsid w:val="001553EE"/>
    <w:rsid w:val="001555B6"/>
    <w:rsid w:val="001555DE"/>
    <w:rsid w:val="00155943"/>
    <w:rsid w:val="00156214"/>
    <w:rsid w:val="0015738F"/>
    <w:rsid w:val="001577DF"/>
    <w:rsid w:val="00157902"/>
    <w:rsid w:val="00157B46"/>
    <w:rsid w:val="00157E9E"/>
    <w:rsid w:val="00157FAC"/>
    <w:rsid w:val="00160030"/>
    <w:rsid w:val="0016009A"/>
    <w:rsid w:val="001604AE"/>
    <w:rsid w:val="00160546"/>
    <w:rsid w:val="001605A5"/>
    <w:rsid w:val="001605FD"/>
    <w:rsid w:val="001607AB"/>
    <w:rsid w:val="0016122B"/>
    <w:rsid w:val="00161498"/>
    <w:rsid w:val="00161A76"/>
    <w:rsid w:val="00162040"/>
    <w:rsid w:val="0016243C"/>
    <w:rsid w:val="00162532"/>
    <w:rsid w:val="00163314"/>
    <w:rsid w:val="001636D7"/>
    <w:rsid w:val="00164141"/>
    <w:rsid w:val="00164629"/>
    <w:rsid w:val="00164A62"/>
    <w:rsid w:val="00164B9A"/>
    <w:rsid w:val="00164FEC"/>
    <w:rsid w:val="00165567"/>
    <w:rsid w:val="0016579B"/>
    <w:rsid w:val="00165989"/>
    <w:rsid w:val="00166AF9"/>
    <w:rsid w:val="00166E38"/>
    <w:rsid w:val="00166FD6"/>
    <w:rsid w:val="0016776E"/>
    <w:rsid w:val="00167EBB"/>
    <w:rsid w:val="001703E9"/>
    <w:rsid w:val="00170EBF"/>
    <w:rsid w:val="00171A97"/>
    <w:rsid w:val="0017333A"/>
    <w:rsid w:val="00174AE8"/>
    <w:rsid w:val="00174F75"/>
    <w:rsid w:val="0017546C"/>
    <w:rsid w:val="00175781"/>
    <w:rsid w:val="00175F19"/>
    <w:rsid w:val="0017617E"/>
    <w:rsid w:val="001763A2"/>
    <w:rsid w:val="001765CF"/>
    <w:rsid w:val="00176C62"/>
    <w:rsid w:val="00176D4C"/>
    <w:rsid w:val="00176E9B"/>
    <w:rsid w:val="00176FE8"/>
    <w:rsid w:val="00177089"/>
    <w:rsid w:val="0017729C"/>
    <w:rsid w:val="00177A55"/>
    <w:rsid w:val="00177D93"/>
    <w:rsid w:val="00180390"/>
    <w:rsid w:val="00180555"/>
    <w:rsid w:val="00180AFA"/>
    <w:rsid w:val="00180EDC"/>
    <w:rsid w:val="00180FA3"/>
    <w:rsid w:val="001811A4"/>
    <w:rsid w:val="00181A58"/>
    <w:rsid w:val="00181ED0"/>
    <w:rsid w:val="00181FC2"/>
    <w:rsid w:val="001829E3"/>
    <w:rsid w:val="00182A1B"/>
    <w:rsid w:val="00183635"/>
    <w:rsid w:val="00183906"/>
    <w:rsid w:val="00183ACE"/>
    <w:rsid w:val="00183E14"/>
    <w:rsid w:val="00184B6B"/>
    <w:rsid w:val="00185766"/>
    <w:rsid w:val="0018693E"/>
    <w:rsid w:val="001869ED"/>
    <w:rsid w:val="001870E2"/>
    <w:rsid w:val="0019007E"/>
    <w:rsid w:val="001914D5"/>
    <w:rsid w:val="00191D9E"/>
    <w:rsid w:val="00191EEA"/>
    <w:rsid w:val="00192BEB"/>
    <w:rsid w:val="00193264"/>
    <w:rsid w:val="001944D1"/>
    <w:rsid w:val="0019458A"/>
    <w:rsid w:val="00194A68"/>
    <w:rsid w:val="00194DA5"/>
    <w:rsid w:val="00195644"/>
    <w:rsid w:val="00195943"/>
    <w:rsid w:val="00197234"/>
    <w:rsid w:val="001974B5"/>
    <w:rsid w:val="00197CEA"/>
    <w:rsid w:val="00197F76"/>
    <w:rsid w:val="001A02F6"/>
    <w:rsid w:val="001A0456"/>
    <w:rsid w:val="001A05B5"/>
    <w:rsid w:val="001A0811"/>
    <w:rsid w:val="001A08D6"/>
    <w:rsid w:val="001A0B83"/>
    <w:rsid w:val="001A1567"/>
    <w:rsid w:val="001A1B4F"/>
    <w:rsid w:val="001A1B9A"/>
    <w:rsid w:val="001A229C"/>
    <w:rsid w:val="001A23B0"/>
    <w:rsid w:val="001A2465"/>
    <w:rsid w:val="001A3454"/>
    <w:rsid w:val="001A35FF"/>
    <w:rsid w:val="001A396D"/>
    <w:rsid w:val="001A47EB"/>
    <w:rsid w:val="001A4F67"/>
    <w:rsid w:val="001A51A3"/>
    <w:rsid w:val="001A5A5B"/>
    <w:rsid w:val="001A600D"/>
    <w:rsid w:val="001A6424"/>
    <w:rsid w:val="001A6A0D"/>
    <w:rsid w:val="001A717E"/>
    <w:rsid w:val="001B0610"/>
    <w:rsid w:val="001B0A4B"/>
    <w:rsid w:val="001B0CF2"/>
    <w:rsid w:val="001B16DC"/>
    <w:rsid w:val="001B1919"/>
    <w:rsid w:val="001B20B5"/>
    <w:rsid w:val="001B26C7"/>
    <w:rsid w:val="001B2AD3"/>
    <w:rsid w:val="001B2F6C"/>
    <w:rsid w:val="001B454A"/>
    <w:rsid w:val="001B46E2"/>
    <w:rsid w:val="001B4714"/>
    <w:rsid w:val="001B4822"/>
    <w:rsid w:val="001B5C0D"/>
    <w:rsid w:val="001B5F92"/>
    <w:rsid w:val="001B60F6"/>
    <w:rsid w:val="001B625B"/>
    <w:rsid w:val="001B67BE"/>
    <w:rsid w:val="001B6D39"/>
    <w:rsid w:val="001B731C"/>
    <w:rsid w:val="001B79E1"/>
    <w:rsid w:val="001B7BEC"/>
    <w:rsid w:val="001B7D93"/>
    <w:rsid w:val="001C0252"/>
    <w:rsid w:val="001C0388"/>
    <w:rsid w:val="001C081D"/>
    <w:rsid w:val="001C18E6"/>
    <w:rsid w:val="001C1FA5"/>
    <w:rsid w:val="001C21D0"/>
    <w:rsid w:val="001C24A0"/>
    <w:rsid w:val="001C24DE"/>
    <w:rsid w:val="001C2645"/>
    <w:rsid w:val="001C29B8"/>
    <w:rsid w:val="001C3385"/>
    <w:rsid w:val="001C363B"/>
    <w:rsid w:val="001C3A06"/>
    <w:rsid w:val="001C3AB7"/>
    <w:rsid w:val="001C4848"/>
    <w:rsid w:val="001C68DC"/>
    <w:rsid w:val="001C6964"/>
    <w:rsid w:val="001C6D32"/>
    <w:rsid w:val="001C74D3"/>
    <w:rsid w:val="001C7DF9"/>
    <w:rsid w:val="001D09F5"/>
    <w:rsid w:val="001D0BF0"/>
    <w:rsid w:val="001D25D4"/>
    <w:rsid w:val="001D260F"/>
    <w:rsid w:val="001D2873"/>
    <w:rsid w:val="001D2C9D"/>
    <w:rsid w:val="001D2FEF"/>
    <w:rsid w:val="001D30F7"/>
    <w:rsid w:val="001D4054"/>
    <w:rsid w:val="001D41B9"/>
    <w:rsid w:val="001D4607"/>
    <w:rsid w:val="001D4C8F"/>
    <w:rsid w:val="001D5477"/>
    <w:rsid w:val="001D5C59"/>
    <w:rsid w:val="001D61E4"/>
    <w:rsid w:val="001D656F"/>
    <w:rsid w:val="001D70F9"/>
    <w:rsid w:val="001D71C1"/>
    <w:rsid w:val="001D725C"/>
    <w:rsid w:val="001D761E"/>
    <w:rsid w:val="001D773C"/>
    <w:rsid w:val="001E02BB"/>
    <w:rsid w:val="001E0CD8"/>
    <w:rsid w:val="001E19FE"/>
    <w:rsid w:val="001E1C00"/>
    <w:rsid w:val="001E1EB4"/>
    <w:rsid w:val="001E2A3F"/>
    <w:rsid w:val="001E30D3"/>
    <w:rsid w:val="001E3966"/>
    <w:rsid w:val="001E3E7B"/>
    <w:rsid w:val="001E654C"/>
    <w:rsid w:val="001E7392"/>
    <w:rsid w:val="001E7413"/>
    <w:rsid w:val="001E7BC8"/>
    <w:rsid w:val="001F01E2"/>
    <w:rsid w:val="001F0BA2"/>
    <w:rsid w:val="001F15A6"/>
    <w:rsid w:val="001F1B4A"/>
    <w:rsid w:val="001F1BDA"/>
    <w:rsid w:val="001F2053"/>
    <w:rsid w:val="001F2137"/>
    <w:rsid w:val="001F234E"/>
    <w:rsid w:val="001F274B"/>
    <w:rsid w:val="001F279C"/>
    <w:rsid w:val="001F310E"/>
    <w:rsid w:val="001F3875"/>
    <w:rsid w:val="001F39F0"/>
    <w:rsid w:val="001F3DB7"/>
    <w:rsid w:val="001F42F8"/>
    <w:rsid w:val="001F445A"/>
    <w:rsid w:val="001F4623"/>
    <w:rsid w:val="001F4999"/>
    <w:rsid w:val="001F499C"/>
    <w:rsid w:val="001F4E5E"/>
    <w:rsid w:val="001F511F"/>
    <w:rsid w:val="001F5484"/>
    <w:rsid w:val="001F5ADF"/>
    <w:rsid w:val="001F5BD1"/>
    <w:rsid w:val="001F5FC6"/>
    <w:rsid w:val="001F6929"/>
    <w:rsid w:val="001F6A0C"/>
    <w:rsid w:val="001F757F"/>
    <w:rsid w:val="00200439"/>
    <w:rsid w:val="00200581"/>
    <w:rsid w:val="002009F0"/>
    <w:rsid w:val="00200A66"/>
    <w:rsid w:val="00200B5F"/>
    <w:rsid w:val="00200BF4"/>
    <w:rsid w:val="00200CB5"/>
    <w:rsid w:val="00200F7F"/>
    <w:rsid w:val="00201219"/>
    <w:rsid w:val="00201EBE"/>
    <w:rsid w:val="0020242B"/>
    <w:rsid w:val="00202A30"/>
    <w:rsid w:val="00202E83"/>
    <w:rsid w:val="002037BC"/>
    <w:rsid w:val="0020381C"/>
    <w:rsid w:val="002048D5"/>
    <w:rsid w:val="00204CAF"/>
    <w:rsid w:val="00205239"/>
    <w:rsid w:val="002056A9"/>
    <w:rsid w:val="00205852"/>
    <w:rsid w:val="0020650D"/>
    <w:rsid w:val="002072FE"/>
    <w:rsid w:val="002074EF"/>
    <w:rsid w:val="0020780F"/>
    <w:rsid w:val="00207B93"/>
    <w:rsid w:val="002104A3"/>
    <w:rsid w:val="00210836"/>
    <w:rsid w:val="00210ADD"/>
    <w:rsid w:val="002110D4"/>
    <w:rsid w:val="00211329"/>
    <w:rsid w:val="00212851"/>
    <w:rsid w:val="00212AD2"/>
    <w:rsid w:val="002131E6"/>
    <w:rsid w:val="00213ACE"/>
    <w:rsid w:val="00213C48"/>
    <w:rsid w:val="002140C2"/>
    <w:rsid w:val="00214F55"/>
    <w:rsid w:val="00215136"/>
    <w:rsid w:val="0021566A"/>
    <w:rsid w:val="00215920"/>
    <w:rsid w:val="00215A0A"/>
    <w:rsid w:val="00216149"/>
    <w:rsid w:val="0021643D"/>
    <w:rsid w:val="00216D69"/>
    <w:rsid w:val="00216E33"/>
    <w:rsid w:val="00216FCD"/>
    <w:rsid w:val="00217EBE"/>
    <w:rsid w:val="002202FD"/>
    <w:rsid w:val="00220323"/>
    <w:rsid w:val="002205D1"/>
    <w:rsid w:val="00220F4E"/>
    <w:rsid w:val="00221130"/>
    <w:rsid w:val="002214C3"/>
    <w:rsid w:val="00221782"/>
    <w:rsid w:val="00221BFE"/>
    <w:rsid w:val="00221C9C"/>
    <w:rsid w:val="002221A0"/>
    <w:rsid w:val="00222B62"/>
    <w:rsid w:val="00222DE4"/>
    <w:rsid w:val="00223081"/>
    <w:rsid w:val="00223222"/>
    <w:rsid w:val="0022330E"/>
    <w:rsid w:val="002235B6"/>
    <w:rsid w:val="00224115"/>
    <w:rsid w:val="002241A2"/>
    <w:rsid w:val="00224615"/>
    <w:rsid w:val="0022478F"/>
    <w:rsid w:val="00224BC4"/>
    <w:rsid w:val="00224D0A"/>
    <w:rsid w:val="0022555C"/>
    <w:rsid w:val="002255D8"/>
    <w:rsid w:val="0022583B"/>
    <w:rsid w:val="00225F7C"/>
    <w:rsid w:val="002264E9"/>
    <w:rsid w:val="00226E53"/>
    <w:rsid w:val="00227B1B"/>
    <w:rsid w:val="00227BCB"/>
    <w:rsid w:val="00227C2B"/>
    <w:rsid w:val="0023041D"/>
    <w:rsid w:val="002304E4"/>
    <w:rsid w:val="00230B51"/>
    <w:rsid w:val="00230CBD"/>
    <w:rsid w:val="0023161D"/>
    <w:rsid w:val="00231773"/>
    <w:rsid w:val="002320E6"/>
    <w:rsid w:val="002322D2"/>
    <w:rsid w:val="002323E9"/>
    <w:rsid w:val="002326B3"/>
    <w:rsid w:val="00232C18"/>
    <w:rsid w:val="00232E75"/>
    <w:rsid w:val="00233091"/>
    <w:rsid w:val="00234147"/>
    <w:rsid w:val="00234797"/>
    <w:rsid w:val="002357F2"/>
    <w:rsid w:val="00235ACD"/>
    <w:rsid w:val="00235ADC"/>
    <w:rsid w:val="00235B2D"/>
    <w:rsid w:val="00235B5D"/>
    <w:rsid w:val="00235B92"/>
    <w:rsid w:val="00236821"/>
    <w:rsid w:val="00236AFA"/>
    <w:rsid w:val="002406AA"/>
    <w:rsid w:val="00240826"/>
    <w:rsid w:val="00240887"/>
    <w:rsid w:val="0024091C"/>
    <w:rsid w:val="00240AF6"/>
    <w:rsid w:val="00240F52"/>
    <w:rsid w:val="002410AF"/>
    <w:rsid w:val="00241F65"/>
    <w:rsid w:val="002420A5"/>
    <w:rsid w:val="002420F4"/>
    <w:rsid w:val="00242305"/>
    <w:rsid w:val="00242350"/>
    <w:rsid w:val="00242652"/>
    <w:rsid w:val="00243271"/>
    <w:rsid w:val="002438FA"/>
    <w:rsid w:val="00243C69"/>
    <w:rsid w:val="00243FCB"/>
    <w:rsid w:val="002449A8"/>
    <w:rsid w:val="002455B4"/>
    <w:rsid w:val="00245945"/>
    <w:rsid w:val="00245A10"/>
    <w:rsid w:val="00245D4B"/>
    <w:rsid w:val="00246024"/>
    <w:rsid w:val="0024651E"/>
    <w:rsid w:val="00246B1B"/>
    <w:rsid w:val="00246DEE"/>
    <w:rsid w:val="00246E49"/>
    <w:rsid w:val="00246F37"/>
    <w:rsid w:val="0024787E"/>
    <w:rsid w:val="00247EA5"/>
    <w:rsid w:val="002508BD"/>
    <w:rsid w:val="002509BA"/>
    <w:rsid w:val="002509FE"/>
    <w:rsid w:val="00250CB0"/>
    <w:rsid w:val="002512F3"/>
    <w:rsid w:val="0025163B"/>
    <w:rsid w:val="00251809"/>
    <w:rsid w:val="0025184C"/>
    <w:rsid w:val="00251A6C"/>
    <w:rsid w:val="00252271"/>
    <w:rsid w:val="002524BF"/>
    <w:rsid w:val="00252FFB"/>
    <w:rsid w:val="002536F2"/>
    <w:rsid w:val="00253C6B"/>
    <w:rsid w:val="00253E4D"/>
    <w:rsid w:val="0025413C"/>
    <w:rsid w:val="0025440C"/>
    <w:rsid w:val="00254906"/>
    <w:rsid w:val="00255455"/>
    <w:rsid w:val="00255458"/>
    <w:rsid w:val="00255854"/>
    <w:rsid w:val="00255B38"/>
    <w:rsid w:val="002562FE"/>
    <w:rsid w:val="002563DF"/>
    <w:rsid w:val="00256431"/>
    <w:rsid w:val="00256AB4"/>
    <w:rsid w:val="002571C2"/>
    <w:rsid w:val="002572B2"/>
    <w:rsid w:val="0025766B"/>
    <w:rsid w:val="002576DE"/>
    <w:rsid w:val="0025788C"/>
    <w:rsid w:val="00260486"/>
    <w:rsid w:val="00260E4A"/>
    <w:rsid w:val="0026109F"/>
    <w:rsid w:val="002611B4"/>
    <w:rsid w:val="00261538"/>
    <w:rsid w:val="002616D1"/>
    <w:rsid w:val="00262223"/>
    <w:rsid w:val="0026229B"/>
    <w:rsid w:val="002624C6"/>
    <w:rsid w:val="0026298D"/>
    <w:rsid w:val="00262B23"/>
    <w:rsid w:val="00262DEF"/>
    <w:rsid w:val="00262F35"/>
    <w:rsid w:val="00263099"/>
    <w:rsid w:val="0026392F"/>
    <w:rsid w:val="00263ADB"/>
    <w:rsid w:val="00263E0F"/>
    <w:rsid w:val="002640BF"/>
    <w:rsid w:val="00264110"/>
    <w:rsid w:val="0026430A"/>
    <w:rsid w:val="0026466F"/>
    <w:rsid w:val="00264823"/>
    <w:rsid w:val="00264B8F"/>
    <w:rsid w:val="00265885"/>
    <w:rsid w:val="00265F5E"/>
    <w:rsid w:val="0026660B"/>
    <w:rsid w:val="00266B5B"/>
    <w:rsid w:val="00266CC3"/>
    <w:rsid w:val="00266D57"/>
    <w:rsid w:val="00267A82"/>
    <w:rsid w:val="00267AF3"/>
    <w:rsid w:val="00270181"/>
    <w:rsid w:val="002703BF"/>
    <w:rsid w:val="00270870"/>
    <w:rsid w:val="00270E23"/>
    <w:rsid w:val="0027110F"/>
    <w:rsid w:val="002712D3"/>
    <w:rsid w:val="00271578"/>
    <w:rsid w:val="002716B4"/>
    <w:rsid w:val="00271A2D"/>
    <w:rsid w:val="00272023"/>
    <w:rsid w:val="00272201"/>
    <w:rsid w:val="002730CB"/>
    <w:rsid w:val="0027320B"/>
    <w:rsid w:val="00273408"/>
    <w:rsid w:val="00273B2B"/>
    <w:rsid w:val="00274477"/>
    <w:rsid w:val="002752E9"/>
    <w:rsid w:val="002754D7"/>
    <w:rsid w:val="002769BE"/>
    <w:rsid w:val="00276A63"/>
    <w:rsid w:val="002774D4"/>
    <w:rsid w:val="00277BED"/>
    <w:rsid w:val="002802A7"/>
    <w:rsid w:val="00280C62"/>
    <w:rsid w:val="00280DDC"/>
    <w:rsid w:val="00281C76"/>
    <w:rsid w:val="002824B7"/>
    <w:rsid w:val="00282768"/>
    <w:rsid w:val="00282FBE"/>
    <w:rsid w:val="0028380E"/>
    <w:rsid w:val="002841E3"/>
    <w:rsid w:val="002841E7"/>
    <w:rsid w:val="002842FD"/>
    <w:rsid w:val="002848DA"/>
    <w:rsid w:val="00284A30"/>
    <w:rsid w:val="00284AA4"/>
    <w:rsid w:val="00284ACE"/>
    <w:rsid w:val="00284CA4"/>
    <w:rsid w:val="00284FD2"/>
    <w:rsid w:val="0028529E"/>
    <w:rsid w:val="0028548D"/>
    <w:rsid w:val="002863B9"/>
    <w:rsid w:val="00286A7F"/>
    <w:rsid w:val="00286A82"/>
    <w:rsid w:val="00286C90"/>
    <w:rsid w:val="00286CC5"/>
    <w:rsid w:val="00286FB9"/>
    <w:rsid w:val="002877DE"/>
    <w:rsid w:val="00287E3C"/>
    <w:rsid w:val="002904F6"/>
    <w:rsid w:val="0029083E"/>
    <w:rsid w:val="0029114E"/>
    <w:rsid w:val="002912BF"/>
    <w:rsid w:val="00291602"/>
    <w:rsid w:val="00291D07"/>
    <w:rsid w:val="00291D22"/>
    <w:rsid w:val="002922B4"/>
    <w:rsid w:val="00292AC8"/>
    <w:rsid w:val="00292B2C"/>
    <w:rsid w:val="002931B5"/>
    <w:rsid w:val="00293E4C"/>
    <w:rsid w:val="0029403E"/>
    <w:rsid w:val="00294142"/>
    <w:rsid w:val="002953B5"/>
    <w:rsid w:val="00296397"/>
    <w:rsid w:val="00296490"/>
    <w:rsid w:val="00296978"/>
    <w:rsid w:val="002972A8"/>
    <w:rsid w:val="00297570"/>
    <w:rsid w:val="002975BB"/>
    <w:rsid w:val="002A03EF"/>
    <w:rsid w:val="002A061D"/>
    <w:rsid w:val="002A070B"/>
    <w:rsid w:val="002A0D03"/>
    <w:rsid w:val="002A1271"/>
    <w:rsid w:val="002A18C6"/>
    <w:rsid w:val="002A1BF9"/>
    <w:rsid w:val="002A2537"/>
    <w:rsid w:val="002A2C14"/>
    <w:rsid w:val="002A3455"/>
    <w:rsid w:val="002A3F54"/>
    <w:rsid w:val="002A4B6B"/>
    <w:rsid w:val="002A5777"/>
    <w:rsid w:val="002A637F"/>
    <w:rsid w:val="002A67CF"/>
    <w:rsid w:val="002A67ED"/>
    <w:rsid w:val="002A76C9"/>
    <w:rsid w:val="002A7773"/>
    <w:rsid w:val="002A7982"/>
    <w:rsid w:val="002B0297"/>
    <w:rsid w:val="002B0B30"/>
    <w:rsid w:val="002B1201"/>
    <w:rsid w:val="002B1508"/>
    <w:rsid w:val="002B2109"/>
    <w:rsid w:val="002B2B5F"/>
    <w:rsid w:val="002B3271"/>
    <w:rsid w:val="002B37D2"/>
    <w:rsid w:val="002B3C50"/>
    <w:rsid w:val="002B3E3A"/>
    <w:rsid w:val="002B3E5B"/>
    <w:rsid w:val="002B4134"/>
    <w:rsid w:val="002B4257"/>
    <w:rsid w:val="002B56B1"/>
    <w:rsid w:val="002B598F"/>
    <w:rsid w:val="002B69B1"/>
    <w:rsid w:val="002C01E9"/>
    <w:rsid w:val="002C0507"/>
    <w:rsid w:val="002C0A27"/>
    <w:rsid w:val="002C0BE1"/>
    <w:rsid w:val="002C11F1"/>
    <w:rsid w:val="002C1251"/>
    <w:rsid w:val="002C1CE8"/>
    <w:rsid w:val="002C1D40"/>
    <w:rsid w:val="002C1F67"/>
    <w:rsid w:val="002C306F"/>
    <w:rsid w:val="002C3A6D"/>
    <w:rsid w:val="002C3BFF"/>
    <w:rsid w:val="002C42FE"/>
    <w:rsid w:val="002C47CE"/>
    <w:rsid w:val="002C5E0B"/>
    <w:rsid w:val="002C65BA"/>
    <w:rsid w:val="002C6AFD"/>
    <w:rsid w:val="002C6E43"/>
    <w:rsid w:val="002D01E0"/>
    <w:rsid w:val="002D05D8"/>
    <w:rsid w:val="002D05E4"/>
    <w:rsid w:val="002D2705"/>
    <w:rsid w:val="002D3184"/>
    <w:rsid w:val="002D35FB"/>
    <w:rsid w:val="002D3932"/>
    <w:rsid w:val="002D3C23"/>
    <w:rsid w:val="002D3DF2"/>
    <w:rsid w:val="002D42DD"/>
    <w:rsid w:val="002D4433"/>
    <w:rsid w:val="002D4B80"/>
    <w:rsid w:val="002D4C68"/>
    <w:rsid w:val="002D4D33"/>
    <w:rsid w:val="002D4E39"/>
    <w:rsid w:val="002D55F4"/>
    <w:rsid w:val="002D6141"/>
    <w:rsid w:val="002D6621"/>
    <w:rsid w:val="002D6EA7"/>
    <w:rsid w:val="002D78A2"/>
    <w:rsid w:val="002D7969"/>
    <w:rsid w:val="002D7DEC"/>
    <w:rsid w:val="002E067A"/>
    <w:rsid w:val="002E07B9"/>
    <w:rsid w:val="002E07C4"/>
    <w:rsid w:val="002E0F9C"/>
    <w:rsid w:val="002E13A1"/>
    <w:rsid w:val="002E15FD"/>
    <w:rsid w:val="002E17D2"/>
    <w:rsid w:val="002E1837"/>
    <w:rsid w:val="002E19DA"/>
    <w:rsid w:val="002E1BE3"/>
    <w:rsid w:val="002E1DEB"/>
    <w:rsid w:val="002E1DF2"/>
    <w:rsid w:val="002E23B1"/>
    <w:rsid w:val="002E23FC"/>
    <w:rsid w:val="002E25C5"/>
    <w:rsid w:val="002E3D9C"/>
    <w:rsid w:val="002E40AB"/>
    <w:rsid w:val="002E4248"/>
    <w:rsid w:val="002E4C1F"/>
    <w:rsid w:val="002E56C2"/>
    <w:rsid w:val="002E600F"/>
    <w:rsid w:val="002E664B"/>
    <w:rsid w:val="002E685F"/>
    <w:rsid w:val="002E6C66"/>
    <w:rsid w:val="002E6C96"/>
    <w:rsid w:val="002E752D"/>
    <w:rsid w:val="002E76A5"/>
    <w:rsid w:val="002E7A6B"/>
    <w:rsid w:val="002E7CAE"/>
    <w:rsid w:val="002F0C3A"/>
    <w:rsid w:val="002F1C33"/>
    <w:rsid w:val="002F1E2B"/>
    <w:rsid w:val="002F20C1"/>
    <w:rsid w:val="002F2541"/>
    <w:rsid w:val="002F2614"/>
    <w:rsid w:val="002F2691"/>
    <w:rsid w:val="002F2865"/>
    <w:rsid w:val="002F2AEE"/>
    <w:rsid w:val="002F2CB8"/>
    <w:rsid w:val="002F3013"/>
    <w:rsid w:val="002F3654"/>
    <w:rsid w:val="002F36FA"/>
    <w:rsid w:val="002F4308"/>
    <w:rsid w:val="002F4733"/>
    <w:rsid w:val="002F5466"/>
    <w:rsid w:val="002F5AEF"/>
    <w:rsid w:val="002F5BF6"/>
    <w:rsid w:val="002F5D15"/>
    <w:rsid w:val="002F60D5"/>
    <w:rsid w:val="002F6521"/>
    <w:rsid w:val="002F655C"/>
    <w:rsid w:val="002F65D5"/>
    <w:rsid w:val="002F671C"/>
    <w:rsid w:val="002F6A67"/>
    <w:rsid w:val="002F6B36"/>
    <w:rsid w:val="002F7819"/>
    <w:rsid w:val="002F7F8D"/>
    <w:rsid w:val="00300147"/>
    <w:rsid w:val="0030055D"/>
    <w:rsid w:val="0030059A"/>
    <w:rsid w:val="00300652"/>
    <w:rsid w:val="00300A7D"/>
    <w:rsid w:val="0030156E"/>
    <w:rsid w:val="00301628"/>
    <w:rsid w:val="0030196C"/>
    <w:rsid w:val="00301BD1"/>
    <w:rsid w:val="00301C50"/>
    <w:rsid w:val="00302679"/>
    <w:rsid w:val="00302A37"/>
    <w:rsid w:val="00303117"/>
    <w:rsid w:val="00303338"/>
    <w:rsid w:val="00303E22"/>
    <w:rsid w:val="00303E63"/>
    <w:rsid w:val="0030403E"/>
    <w:rsid w:val="003041DF"/>
    <w:rsid w:val="003043B4"/>
    <w:rsid w:val="003044FC"/>
    <w:rsid w:val="00304842"/>
    <w:rsid w:val="00304BFE"/>
    <w:rsid w:val="00305424"/>
    <w:rsid w:val="00305471"/>
    <w:rsid w:val="00305912"/>
    <w:rsid w:val="00305A24"/>
    <w:rsid w:val="00305BE3"/>
    <w:rsid w:val="00305E6C"/>
    <w:rsid w:val="0030730C"/>
    <w:rsid w:val="00307526"/>
    <w:rsid w:val="00307644"/>
    <w:rsid w:val="003078B5"/>
    <w:rsid w:val="0030799E"/>
    <w:rsid w:val="00307F16"/>
    <w:rsid w:val="00310267"/>
    <w:rsid w:val="003109F0"/>
    <w:rsid w:val="00310D58"/>
    <w:rsid w:val="00310F1E"/>
    <w:rsid w:val="00310FCF"/>
    <w:rsid w:val="00311DA4"/>
    <w:rsid w:val="00311FD5"/>
    <w:rsid w:val="0031249B"/>
    <w:rsid w:val="00312B77"/>
    <w:rsid w:val="00312E13"/>
    <w:rsid w:val="003132F1"/>
    <w:rsid w:val="0031339F"/>
    <w:rsid w:val="00313734"/>
    <w:rsid w:val="00314E0A"/>
    <w:rsid w:val="0031537C"/>
    <w:rsid w:val="00315504"/>
    <w:rsid w:val="003158B6"/>
    <w:rsid w:val="00315F20"/>
    <w:rsid w:val="003163B8"/>
    <w:rsid w:val="00316849"/>
    <w:rsid w:val="00316F6E"/>
    <w:rsid w:val="00316FBF"/>
    <w:rsid w:val="0031707B"/>
    <w:rsid w:val="0031725D"/>
    <w:rsid w:val="003203B4"/>
    <w:rsid w:val="003204F2"/>
    <w:rsid w:val="003207EB"/>
    <w:rsid w:val="00320A56"/>
    <w:rsid w:val="00320A72"/>
    <w:rsid w:val="00320B4A"/>
    <w:rsid w:val="003216A0"/>
    <w:rsid w:val="00321D5C"/>
    <w:rsid w:val="00321EBD"/>
    <w:rsid w:val="00322093"/>
    <w:rsid w:val="00322916"/>
    <w:rsid w:val="00322DD8"/>
    <w:rsid w:val="00323B0B"/>
    <w:rsid w:val="00323C56"/>
    <w:rsid w:val="00324018"/>
    <w:rsid w:val="003244A1"/>
    <w:rsid w:val="003251EF"/>
    <w:rsid w:val="00325B13"/>
    <w:rsid w:val="00325CA0"/>
    <w:rsid w:val="00325D45"/>
    <w:rsid w:val="003263CA"/>
    <w:rsid w:val="00326533"/>
    <w:rsid w:val="00326A42"/>
    <w:rsid w:val="00326B29"/>
    <w:rsid w:val="00326B41"/>
    <w:rsid w:val="00326E99"/>
    <w:rsid w:val="003276D9"/>
    <w:rsid w:val="003301E3"/>
    <w:rsid w:val="0033035B"/>
    <w:rsid w:val="00330653"/>
    <w:rsid w:val="003306B2"/>
    <w:rsid w:val="00330928"/>
    <w:rsid w:val="00330957"/>
    <w:rsid w:val="00330B8F"/>
    <w:rsid w:val="003311DB"/>
    <w:rsid w:val="003315C5"/>
    <w:rsid w:val="0033181F"/>
    <w:rsid w:val="00332113"/>
    <w:rsid w:val="0033255B"/>
    <w:rsid w:val="003325C4"/>
    <w:rsid w:val="003326EB"/>
    <w:rsid w:val="00332AF7"/>
    <w:rsid w:val="00332B10"/>
    <w:rsid w:val="00333179"/>
    <w:rsid w:val="003337F0"/>
    <w:rsid w:val="00334217"/>
    <w:rsid w:val="00334326"/>
    <w:rsid w:val="00334533"/>
    <w:rsid w:val="00334B14"/>
    <w:rsid w:val="00334BE0"/>
    <w:rsid w:val="00334DF3"/>
    <w:rsid w:val="003352FD"/>
    <w:rsid w:val="00335388"/>
    <w:rsid w:val="0033546A"/>
    <w:rsid w:val="0033551C"/>
    <w:rsid w:val="003356C9"/>
    <w:rsid w:val="00335871"/>
    <w:rsid w:val="0033596F"/>
    <w:rsid w:val="00335A04"/>
    <w:rsid w:val="00335ED6"/>
    <w:rsid w:val="0033717A"/>
    <w:rsid w:val="003373DB"/>
    <w:rsid w:val="003376A4"/>
    <w:rsid w:val="00337C22"/>
    <w:rsid w:val="00337D69"/>
    <w:rsid w:val="00337F14"/>
    <w:rsid w:val="00340386"/>
    <w:rsid w:val="00340527"/>
    <w:rsid w:val="003405BA"/>
    <w:rsid w:val="0034090F"/>
    <w:rsid w:val="00341E42"/>
    <w:rsid w:val="00342548"/>
    <w:rsid w:val="00342942"/>
    <w:rsid w:val="00342D57"/>
    <w:rsid w:val="003433B8"/>
    <w:rsid w:val="0034363B"/>
    <w:rsid w:val="00344397"/>
    <w:rsid w:val="00344DF1"/>
    <w:rsid w:val="00345860"/>
    <w:rsid w:val="00346496"/>
    <w:rsid w:val="00347404"/>
    <w:rsid w:val="00347B59"/>
    <w:rsid w:val="003501CB"/>
    <w:rsid w:val="00350CFF"/>
    <w:rsid w:val="003510E7"/>
    <w:rsid w:val="00351904"/>
    <w:rsid w:val="00352125"/>
    <w:rsid w:val="00352389"/>
    <w:rsid w:val="00352AE0"/>
    <w:rsid w:val="00352F6F"/>
    <w:rsid w:val="003530B2"/>
    <w:rsid w:val="003530B3"/>
    <w:rsid w:val="003534FF"/>
    <w:rsid w:val="00353503"/>
    <w:rsid w:val="00353916"/>
    <w:rsid w:val="0035395E"/>
    <w:rsid w:val="0035530B"/>
    <w:rsid w:val="00355BB2"/>
    <w:rsid w:val="00356986"/>
    <w:rsid w:val="00356AE5"/>
    <w:rsid w:val="00356F9A"/>
    <w:rsid w:val="0035706E"/>
    <w:rsid w:val="00357650"/>
    <w:rsid w:val="00357CF7"/>
    <w:rsid w:val="003602B9"/>
    <w:rsid w:val="00360343"/>
    <w:rsid w:val="00360D8B"/>
    <w:rsid w:val="00361303"/>
    <w:rsid w:val="00361524"/>
    <w:rsid w:val="00361804"/>
    <w:rsid w:val="00361FED"/>
    <w:rsid w:val="00362366"/>
    <w:rsid w:val="00362F76"/>
    <w:rsid w:val="003630D6"/>
    <w:rsid w:val="003633D1"/>
    <w:rsid w:val="00363608"/>
    <w:rsid w:val="00363BC4"/>
    <w:rsid w:val="00364621"/>
    <w:rsid w:val="0036483A"/>
    <w:rsid w:val="00364ECF"/>
    <w:rsid w:val="003660B3"/>
    <w:rsid w:val="00366D89"/>
    <w:rsid w:val="00366F42"/>
    <w:rsid w:val="00367B62"/>
    <w:rsid w:val="0037010C"/>
    <w:rsid w:val="003703FD"/>
    <w:rsid w:val="003705EB"/>
    <w:rsid w:val="00370618"/>
    <w:rsid w:val="00371357"/>
    <w:rsid w:val="00371B27"/>
    <w:rsid w:val="00371BEC"/>
    <w:rsid w:val="00372605"/>
    <w:rsid w:val="003726CA"/>
    <w:rsid w:val="00372B73"/>
    <w:rsid w:val="00372E92"/>
    <w:rsid w:val="0037352C"/>
    <w:rsid w:val="003736D9"/>
    <w:rsid w:val="00373E03"/>
    <w:rsid w:val="003746CF"/>
    <w:rsid w:val="003747F2"/>
    <w:rsid w:val="00374819"/>
    <w:rsid w:val="00374B3F"/>
    <w:rsid w:val="00376A2C"/>
    <w:rsid w:val="00376DFF"/>
    <w:rsid w:val="00376EE8"/>
    <w:rsid w:val="00377450"/>
    <w:rsid w:val="00377732"/>
    <w:rsid w:val="00377765"/>
    <w:rsid w:val="00377BF3"/>
    <w:rsid w:val="00377FD1"/>
    <w:rsid w:val="003807A0"/>
    <w:rsid w:val="003813D1"/>
    <w:rsid w:val="00381455"/>
    <w:rsid w:val="00381526"/>
    <w:rsid w:val="00381D88"/>
    <w:rsid w:val="00381DFC"/>
    <w:rsid w:val="003820B5"/>
    <w:rsid w:val="0038210D"/>
    <w:rsid w:val="00382A96"/>
    <w:rsid w:val="00382D62"/>
    <w:rsid w:val="003830C2"/>
    <w:rsid w:val="003836CE"/>
    <w:rsid w:val="0038372F"/>
    <w:rsid w:val="00383AA2"/>
    <w:rsid w:val="0038417D"/>
    <w:rsid w:val="00384204"/>
    <w:rsid w:val="00384A17"/>
    <w:rsid w:val="00384B97"/>
    <w:rsid w:val="003851EE"/>
    <w:rsid w:val="00385407"/>
    <w:rsid w:val="00385A62"/>
    <w:rsid w:val="00385F12"/>
    <w:rsid w:val="00386766"/>
    <w:rsid w:val="0038778E"/>
    <w:rsid w:val="00387CCF"/>
    <w:rsid w:val="00387E86"/>
    <w:rsid w:val="00390066"/>
    <w:rsid w:val="0039039F"/>
    <w:rsid w:val="0039050D"/>
    <w:rsid w:val="0039072D"/>
    <w:rsid w:val="00390AF2"/>
    <w:rsid w:val="003912A1"/>
    <w:rsid w:val="003924C6"/>
    <w:rsid w:val="003925A1"/>
    <w:rsid w:val="0039268E"/>
    <w:rsid w:val="0039306E"/>
    <w:rsid w:val="00393B02"/>
    <w:rsid w:val="00393E8B"/>
    <w:rsid w:val="00393FA7"/>
    <w:rsid w:val="00395243"/>
    <w:rsid w:val="003955AB"/>
    <w:rsid w:val="00395A38"/>
    <w:rsid w:val="00395E9B"/>
    <w:rsid w:val="00396355"/>
    <w:rsid w:val="00396418"/>
    <w:rsid w:val="00396B12"/>
    <w:rsid w:val="00396C49"/>
    <w:rsid w:val="00397136"/>
    <w:rsid w:val="00397386"/>
    <w:rsid w:val="00397A54"/>
    <w:rsid w:val="003A077B"/>
    <w:rsid w:val="003A1232"/>
    <w:rsid w:val="003A180F"/>
    <w:rsid w:val="003A1848"/>
    <w:rsid w:val="003A1B60"/>
    <w:rsid w:val="003A1CC4"/>
    <w:rsid w:val="003A21EB"/>
    <w:rsid w:val="003A2C0C"/>
    <w:rsid w:val="003A3441"/>
    <w:rsid w:val="003A45FF"/>
    <w:rsid w:val="003A4D88"/>
    <w:rsid w:val="003A5716"/>
    <w:rsid w:val="003A5AB5"/>
    <w:rsid w:val="003A5F84"/>
    <w:rsid w:val="003A613B"/>
    <w:rsid w:val="003A66A9"/>
    <w:rsid w:val="003A7D57"/>
    <w:rsid w:val="003B07B0"/>
    <w:rsid w:val="003B1068"/>
    <w:rsid w:val="003B157C"/>
    <w:rsid w:val="003B1650"/>
    <w:rsid w:val="003B1E0D"/>
    <w:rsid w:val="003B23E9"/>
    <w:rsid w:val="003B26EF"/>
    <w:rsid w:val="003B388A"/>
    <w:rsid w:val="003B3B5B"/>
    <w:rsid w:val="003B3C67"/>
    <w:rsid w:val="003B440C"/>
    <w:rsid w:val="003B47B6"/>
    <w:rsid w:val="003B4861"/>
    <w:rsid w:val="003B49A9"/>
    <w:rsid w:val="003B4BDF"/>
    <w:rsid w:val="003B4E65"/>
    <w:rsid w:val="003B5233"/>
    <w:rsid w:val="003B5537"/>
    <w:rsid w:val="003B577E"/>
    <w:rsid w:val="003B5E44"/>
    <w:rsid w:val="003B5F83"/>
    <w:rsid w:val="003B6297"/>
    <w:rsid w:val="003B63D3"/>
    <w:rsid w:val="003B6473"/>
    <w:rsid w:val="003B6531"/>
    <w:rsid w:val="003B663A"/>
    <w:rsid w:val="003B6A1B"/>
    <w:rsid w:val="003B6CC3"/>
    <w:rsid w:val="003B6E15"/>
    <w:rsid w:val="003B6EE5"/>
    <w:rsid w:val="003B6F39"/>
    <w:rsid w:val="003B7039"/>
    <w:rsid w:val="003B72E8"/>
    <w:rsid w:val="003B77BA"/>
    <w:rsid w:val="003B7A55"/>
    <w:rsid w:val="003B7EBA"/>
    <w:rsid w:val="003C03D5"/>
    <w:rsid w:val="003C07E3"/>
    <w:rsid w:val="003C08BE"/>
    <w:rsid w:val="003C0D9E"/>
    <w:rsid w:val="003C1038"/>
    <w:rsid w:val="003C1A3E"/>
    <w:rsid w:val="003C1BDC"/>
    <w:rsid w:val="003C1FDF"/>
    <w:rsid w:val="003C27D8"/>
    <w:rsid w:val="003C3021"/>
    <w:rsid w:val="003C34DA"/>
    <w:rsid w:val="003C390B"/>
    <w:rsid w:val="003C3942"/>
    <w:rsid w:val="003C4FCA"/>
    <w:rsid w:val="003C52C3"/>
    <w:rsid w:val="003C5318"/>
    <w:rsid w:val="003C5C1B"/>
    <w:rsid w:val="003C687F"/>
    <w:rsid w:val="003C6B39"/>
    <w:rsid w:val="003C7135"/>
    <w:rsid w:val="003C72EF"/>
    <w:rsid w:val="003D05A6"/>
    <w:rsid w:val="003D09E1"/>
    <w:rsid w:val="003D13C6"/>
    <w:rsid w:val="003D1F62"/>
    <w:rsid w:val="003D258C"/>
    <w:rsid w:val="003D2736"/>
    <w:rsid w:val="003D33B8"/>
    <w:rsid w:val="003D37D5"/>
    <w:rsid w:val="003D3C8E"/>
    <w:rsid w:val="003D4118"/>
    <w:rsid w:val="003D43BD"/>
    <w:rsid w:val="003D44D4"/>
    <w:rsid w:val="003D4A29"/>
    <w:rsid w:val="003D4AFB"/>
    <w:rsid w:val="003D5A91"/>
    <w:rsid w:val="003D671D"/>
    <w:rsid w:val="003D6851"/>
    <w:rsid w:val="003D68F5"/>
    <w:rsid w:val="003D795D"/>
    <w:rsid w:val="003E0070"/>
    <w:rsid w:val="003E010D"/>
    <w:rsid w:val="003E0268"/>
    <w:rsid w:val="003E0C77"/>
    <w:rsid w:val="003E0CCB"/>
    <w:rsid w:val="003E1106"/>
    <w:rsid w:val="003E113B"/>
    <w:rsid w:val="003E123F"/>
    <w:rsid w:val="003E12D4"/>
    <w:rsid w:val="003E1DAE"/>
    <w:rsid w:val="003E20C1"/>
    <w:rsid w:val="003E2E81"/>
    <w:rsid w:val="003E3603"/>
    <w:rsid w:val="003E3F06"/>
    <w:rsid w:val="003E4B69"/>
    <w:rsid w:val="003E585C"/>
    <w:rsid w:val="003E5A7C"/>
    <w:rsid w:val="003E5A98"/>
    <w:rsid w:val="003E62D1"/>
    <w:rsid w:val="003E6D71"/>
    <w:rsid w:val="003E6F74"/>
    <w:rsid w:val="003E756A"/>
    <w:rsid w:val="003E7832"/>
    <w:rsid w:val="003E7913"/>
    <w:rsid w:val="003F013F"/>
    <w:rsid w:val="003F0326"/>
    <w:rsid w:val="003F115D"/>
    <w:rsid w:val="003F22CE"/>
    <w:rsid w:val="003F23A0"/>
    <w:rsid w:val="003F24EE"/>
    <w:rsid w:val="003F2F6C"/>
    <w:rsid w:val="003F3768"/>
    <w:rsid w:val="003F4B6D"/>
    <w:rsid w:val="003F54CE"/>
    <w:rsid w:val="003F5AF3"/>
    <w:rsid w:val="003F5BAA"/>
    <w:rsid w:val="003F5BDA"/>
    <w:rsid w:val="003F6421"/>
    <w:rsid w:val="003F683A"/>
    <w:rsid w:val="003F77DE"/>
    <w:rsid w:val="00400B2E"/>
    <w:rsid w:val="0040152D"/>
    <w:rsid w:val="0040221A"/>
    <w:rsid w:val="00402913"/>
    <w:rsid w:val="00402AA7"/>
    <w:rsid w:val="00402F08"/>
    <w:rsid w:val="004037B0"/>
    <w:rsid w:val="004038FB"/>
    <w:rsid w:val="0040394B"/>
    <w:rsid w:val="00403A6D"/>
    <w:rsid w:val="00403E2E"/>
    <w:rsid w:val="0040556C"/>
    <w:rsid w:val="004065BF"/>
    <w:rsid w:val="0040665F"/>
    <w:rsid w:val="00406949"/>
    <w:rsid w:val="00406973"/>
    <w:rsid w:val="00406E31"/>
    <w:rsid w:val="00407417"/>
    <w:rsid w:val="00407FA6"/>
    <w:rsid w:val="00410025"/>
    <w:rsid w:val="00410340"/>
    <w:rsid w:val="00410E1E"/>
    <w:rsid w:val="00410E85"/>
    <w:rsid w:val="004143C1"/>
    <w:rsid w:val="0041557C"/>
    <w:rsid w:val="00415943"/>
    <w:rsid w:val="00415EC6"/>
    <w:rsid w:val="00415FFC"/>
    <w:rsid w:val="0041619B"/>
    <w:rsid w:val="0041633A"/>
    <w:rsid w:val="004168A6"/>
    <w:rsid w:val="00416BF6"/>
    <w:rsid w:val="004171A4"/>
    <w:rsid w:val="004171F1"/>
    <w:rsid w:val="00417437"/>
    <w:rsid w:val="004178E5"/>
    <w:rsid w:val="0042009B"/>
    <w:rsid w:val="0042084F"/>
    <w:rsid w:val="00420CD2"/>
    <w:rsid w:val="00420F57"/>
    <w:rsid w:val="0042126D"/>
    <w:rsid w:val="00421850"/>
    <w:rsid w:val="004218C4"/>
    <w:rsid w:val="00421A96"/>
    <w:rsid w:val="00421B30"/>
    <w:rsid w:val="004223A3"/>
    <w:rsid w:val="00422411"/>
    <w:rsid w:val="00422A7A"/>
    <w:rsid w:val="00423048"/>
    <w:rsid w:val="0042343F"/>
    <w:rsid w:val="00423640"/>
    <w:rsid w:val="00423EB3"/>
    <w:rsid w:val="00423F92"/>
    <w:rsid w:val="00424AD5"/>
    <w:rsid w:val="004257CF"/>
    <w:rsid w:val="004259AD"/>
    <w:rsid w:val="00425E4C"/>
    <w:rsid w:val="00426006"/>
    <w:rsid w:val="0042684B"/>
    <w:rsid w:val="004268D9"/>
    <w:rsid w:val="0042700B"/>
    <w:rsid w:val="004271E6"/>
    <w:rsid w:val="00427EDD"/>
    <w:rsid w:val="00430C12"/>
    <w:rsid w:val="00431096"/>
    <w:rsid w:val="00431DFF"/>
    <w:rsid w:val="00431E26"/>
    <w:rsid w:val="00431EEE"/>
    <w:rsid w:val="00432102"/>
    <w:rsid w:val="00432B4C"/>
    <w:rsid w:val="00433009"/>
    <w:rsid w:val="004330D7"/>
    <w:rsid w:val="00433800"/>
    <w:rsid w:val="00433869"/>
    <w:rsid w:val="004338A0"/>
    <w:rsid w:val="00433A28"/>
    <w:rsid w:val="00434148"/>
    <w:rsid w:val="00434409"/>
    <w:rsid w:val="0043497B"/>
    <w:rsid w:val="004350B9"/>
    <w:rsid w:val="00435B2A"/>
    <w:rsid w:val="00435CC5"/>
    <w:rsid w:val="00435D26"/>
    <w:rsid w:val="00436D6F"/>
    <w:rsid w:val="00437036"/>
    <w:rsid w:val="0043730D"/>
    <w:rsid w:val="00437326"/>
    <w:rsid w:val="0043743E"/>
    <w:rsid w:val="00437F39"/>
    <w:rsid w:val="00440531"/>
    <w:rsid w:val="0044054E"/>
    <w:rsid w:val="00441DFA"/>
    <w:rsid w:val="00442126"/>
    <w:rsid w:val="004427D6"/>
    <w:rsid w:val="00443469"/>
    <w:rsid w:val="004445E3"/>
    <w:rsid w:val="004449FC"/>
    <w:rsid w:val="00445283"/>
    <w:rsid w:val="00446138"/>
    <w:rsid w:val="004461B1"/>
    <w:rsid w:val="00446252"/>
    <w:rsid w:val="004462B7"/>
    <w:rsid w:val="0044701F"/>
    <w:rsid w:val="004471F4"/>
    <w:rsid w:val="004479CE"/>
    <w:rsid w:val="00450919"/>
    <w:rsid w:val="00450B1F"/>
    <w:rsid w:val="004512BA"/>
    <w:rsid w:val="004512C5"/>
    <w:rsid w:val="004513DA"/>
    <w:rsid w:val="00451D9B"/>
    <w:rsid w:val="00452012"/>
    <w:rsid w:val="00452337"/>
    <w:rsid w:val="00452BB2"/>
    <w:rsid w:val="00452FB3"/>
    <w:rsid w:val="00453DDD"/>
    <w:rsid w:val="004549BC"/>
    <w:rsid w:val="004551BC"/>
    <w:rsid w:val="00455B44"/>
    <w:rsid w:val="00455C7D"/>
    <w:rsid w:val="004568A5"/>
    <w:rsid w:val="00456E5E"/>
    <w:rsid w:val="00457119"/>
    <w:rsid w:val="00457AB7"/>
    <w:rsid w:val="00457CC1"/>
    <w:rsid w:val="00457CF6"/>
    <w:rsid w:val="00460055"/>
    <w:rsid w:val="0046019F"/>
    <w:rsid w:val="00460BCF"/>
    <w:rsid w:val="00461B42"/>
    <w:rsid w:val="00461C3D"/>
    <w:rsid w:val="00461CED"/>
    <w:rsid w:val="00462BAF"/>
    <w:rsid w:val="00462DE7"/>
    <w:rsid w:val="00463548"/>
    <w:rsid w:val="0046379E"/>
    <w:rsid w:val="004647ED"/>
    <w:rsid w:val="004649E4"/>
    <w:rsid w:val="00464DC3"/>
    <w:rsid w:val="00465C71"/>
    <w:rsid w:val="00465D44"/>
    <w:rsid w:val="004665E9"/>
    <w:rsid w:val="004666BD"/>
    <w:rsid w:val="00467329"/>
    <w:rsid w:val="004675A3"/>
    <w:rsid w:val="0046768D"/>
    <w:rsid w:val="0046781B"/>
    <w:rsid w:val="00467A11"/>
    <w:rsid w:val="004701E6"/>
    <w:rsid w:val="00470770"/>
    <w:rsid w:val="00470C7E"/>
    <w:rsid w:val="00470E9D"/>
    <w:rsid w:val="00470F5E"/>
    <w:rsid w:val="00471542"/>
    <w:rsid w:val="00471C73"/>
    <w:rsid w:val="00471D22"/>
    <w:rsid w:val="00472274"/>
    <w:rsid w:val="004725DF"/>
    <w:rsid w:val="004727F5"/>
    <w:rsid w:val="004727F7"/>
    <w:rsid w:val="00472F71"/>
    <w:rsid w:val="00473057"/>
    <w:rsid w:val="004730FF"/>
    <w:rsid w:val="00473DA0"/>
    <w:rsid w:val="00473E9D"/>
    <w:rsid w:val="004741C5"/>
    <w:rsid w:val="004744B9"/>
    <w:rsid w:val="0047472D"/>
    <w:rsid w:val="00474868"/>
    <w:rsid w:val="00474BE4"/>
    <w:rsid w:val="00475B07"/>
    <w:rsid w:val="00475B8E"/>
    <w:rsid w:val="00475D27"/>
    <w:rsid w:val="00475EF5"/>
    <w:rsid w:val="00475FFD"/>
    <w:rsid w:val="004768ED"/>
    <w:rsid w:val="004769BD"/>
    <w:rsid w:val="00476B19"/>
    <w:rsid w:val="00476B6F"/>
    <w:rsid w:val="0047704A"/>
    <w:rsid w:val="00477851"/>
    <w:rsid w:val="00480576"/>
    <w:rsid w:val="00481D6E"/>
    <w:rsid w:val="00481DD5"/>
    <w:rsid w:val="004825A4"/>
    <w:rsid w:val="00482724"/>
    <w:rsid w:val="00482ADA"/>
    <w:rsid w:val="00482FF4"/>
    <w:rsid w:val="00483858"/>
    <w:rsid w:val="00484AC6"/>
    <w:rsid w:val="00484DC3"/>
    <w:rsid w:val="004855F9"/>
    <w:rsid w:val="0048662E"/>
    <w:rsid w:val="004867A5"/>
    <w:rsid w:val="00486A14"/>
    <w:rsid w:val="0048713F"/>
    <w:rsid w:val="00487176"/>
    <w:rsid w:val="00490AEB"/>
    <w:rsid w:val="00490BA1"/>
    <w:rsid w:val="00490F7A"/>
    <w:rsid w:val="0049188D"/>
    <w:rsid w:val="004918ED"/>
    <w:rsid w:val="00491936"/>
    <w:rsid w:val="00491B4B"/>
    <w:rsid w:val="0049214A"/>
    <w:rsid w:val="004921B8"/>
    <w:rsid w:val="00492FC5"/>
    <w:rsid w:val="00494001"/>
    <w:rsid w:val="0049498C"/>
    <w:rsid w:val="004949C5"/>
    <w:rsid w:val="00494B2C"/>
    <w:rsid w:val="00494C30"/>
    <w:rsid w:val="00494ECA"/>
    <w:rsid w:val="004950CD"/>
    <w:rsid w:val="004951B6"/>
    <w:rsid w:val="0049565F"/>
    <w:rsid w:val="00495733"/>
    <w:rsid w:val="0049585F"/>
    <w:rsid w:val="00495B2E"/>
    <w:rsid w:val="00496662"/>
    <w:rsid w:val="00496905"/>
    <w:rsid w:val="00497786"/>
    <w:rsid w:val="00497A15"/>
    <w:rsid w:val="004A016F"/>
    <w:rsid w:val="004A0199"/>
    <w:rsid w:val="004A16A2"/>
    <w:rsid w:val="004A2CE0"/>
    <w:rsid w:val="004A30E5"/>
    <w:rsid w:val="004A4176"/>
    <w:rsid w:val="004A489A"/>
    <w:rsid w:val="004A49F8"/>
    <w:rsid w:val="004A5116"/>
    <w:rsid w:val="004A55BC"/>
    <w:rsid w:val="004A5626"/>
    <w:rsid w:val="004A5653"/>
    <w:rsid w:val="004A570C"/>
    <w:rsid w:val="004A5E22"/>
    <w:rsid w:val="004A69D2"/>
    <w:rsid w:val="004A6FA1"/>
    <w:rsid w:val="004A7811"/>
    <w:rsid w:val="004A7BB5"/>
    <w:rsid w:val="004A7C75"/>
    <w:rsid w:val="004A7D2D"/>
    <w:rsid w:val="004A7FBA"/>
    <w:rsid w:val="004B07F7"/>
    <w:rsid w:val="004B0F39"/>
    <w:rsid w:val="004B114C"/>
    <w:rsid w:val="004B1891"/>
    <w:rsid w:val="004B1D4F"/>
    <w:rsid w:val="004B1F4B"/>
    <w:rsid w:val="004B21D0"/>
    <w:rsid w:val="004B243E"/>
    <w:rsid w:val="004B266F"/>
    <w:rsid w:val="004B2C4A"/>
    <w:rsid w:val="004B2F96"/>
    <w:rsid w:val="004B3499"/>
    <w:rsid w:val="004B3594"/>
    <w:rsid w:val="004B3743"/>
    <w:rsid w:val="004B37A9"/>
    <w:rsid w:val="004B3BDE"/>
    <w:rsid w:val="004B4262"/>
    <w:rsid w:val="004B490A"/>
    <w:rsid w:val="004B582A"/>
    <w:rsid w:val="004B62FC"/>
    <w:rsid w:val="004B669C"/>
    <w:rsid w:val="004B6A07"/>
    <w:rsid w:val="004B6A81"/>
    <w:rsid w:val="004B6AFB"/>
    <w:rsid w:val="004B7366"/>
    <w:rsid w:val="004B745F"/>
    <w:rsid w:val="004B7923"/>
    <w:rsid w:val="004C081F"/>
    <w:rsid w:val="004C0867"/>
    <w:rsid w:val="004C0D66"/>
    <w:rsid w:val="004C0DEF"/>
    <w:rsid w:val="004C0ED2"/>
    <w:rsid w:val="004C1826"/>
    <w:rsid w:val="004C1CBE"/>
    <w:rsid w:val="004C2582"/>
    <w:rsid w:val="004C33A1"/>
    <w:rsid w:val="004C37E5"/>
    <w:rsid w:val="004C3954"/>
    <w:rsid w:val="004C4F97"/>
    <w:rsid w:val="004C528B"/>
    <w:rsid w:val="004C5FFF"/>
    <w:rsid w:val="004C66DE"/>
    <w:rsid w:val="004C66EA"/>
    <w:rsid w:val="004C68FB"/>
    <w:rsid w:val="004C6EBF"/>
    <w:rsid w:val="004C7384"/>
    <w:rsid w:val="004C7533"/>
    <w:rsid w:val="004C7724"/>
    <w:rsid w:val="004C7D71"/>
    <w:rsid w:val="004D038A"/>
    <w:rsid w:val="004D0A44"/>
    <w:rsid w:val="004D0AFC"/>
    <w:rsid w:val="004D0BA1"/>
    <w:rsid w:val="004D0D95"/>
    <w:rsid w:val="004D1B17"/>
    <w:rsid w:val="004D1BD5"/>
    <w:rsid w:val="004D2156"/>
    <w:rsid w:val="004D2185"/>
    <w:rsid w:val="004D24F8"/>
    <w:rsid w:val="004D29E6"/>
    <w:rsid w:val="004D29F0"/>
    <w:rsid w:val="004D2B71"/>
    <w:rsid w:val="004D2D57"/>
    <w:rsid w:val="004D3FD2"/>
    <w:rsid w:val="004D4367"/>
    <w:rsid w:val="004D46C1"/>
    <w:rsid w:val="004D4728"/>
    <w:rsid w:val="004D4A78"/>
    <w:rsid w:val="004D4A8C"/>
    <w:rsid w:val="004D4E4A"/>
    <w:rsid w:val="004D5013"/>
    <w:rsid w:val="004D555C"/>
    <w:rsid w:val="004D58E1"/>
    <w:rsid w:val="004D5B9B"/>
    <w:rsid w:val="004D5D1B"/>
    <w:rsid w:val="004D6328"/>
    <w:rsid w:val="004D65ED"/>
    <w:rsid w:val="004D6736"/>
    <w:rsid w:val="004D6F7B"/>
    <w:rsid w:val="004D726E"/>
    <w:rsid w:val="004D730A"/>
    <w:rsid w:val="004D7C37"/>
    <w:rsid w:val="004E02B1"/>
    <w:rsid w:val="004E086B"/>
    <w:rsid w:val="004E0E1A"/>
    <w:rsid w:val="004E11E7"/>
    <w:rsid w:val="004E1278"/>
    <w:rsid w:val="004E1316"/>
    <w:rsid w:val="004E149C"/>
    <w:rsid w:val="004E14B0"/>
    <w:rsid w:val="004E1791"/>
    <w:rsid w:val="004E1951"/>
    <w:rsid w:val="004E1F83"/>
    <w:rsid w:val="004E2965"/>
    <w:rsid w:val="004E2B2C"/>
    <w:rsid w:val="004E3207"/>
    <w:rsid w:val="004E32D0"/>
    <w:rsid w:val="004E3F5B"/>
    <w:rsid w:val="004E4239"/>
    <w:rsid w:val="004E4374"/>
    <w:rsid w:val="004E4AD1"/>
    <w:rsid w:val="004E54EF"/>
    <w:rsid w:val="004E5562"/>
    <w:rsid w:val="004E55BC"/>
    <w:rsid w:val="004E5923"/>
    <w:rsid w:val="004E64E1"/>
    <w:rsid w:val="004E67BE"/>
    <w:rsid w:val="004E6F6C"/>
    <w:rsid w:val="004F0A0C"/>
    <w:rsid w:val="004F11E4"/>
    <w:rsid w:val="004F2033"/>
    <w:rsid w:val="004F2100"/>
    <w:rsid w:val="004F2123"/>
    <w:rsid w:val="004F2561"/>
    <w:rsid w:val="004F256D"/>
    <w:rsid w:val="004F32C1"/>
    <w:rsid w:val="004F3B8B"/>
    <w:rsid w:val="004F3CBB"/>
    <w:rsid w:val="004F3E9F"/>
    <w:rsid w:val="004F408D"/>
    <w:rsid w:val="004F4B84"/>
    <w:rsid w:val="004F4FC0"/>
    <w:rsid w:val="004F5E4C"/>
    <w:rsid w:val="004F6FBF"/>
    <w:rsid w:val="0050015B"/>
    <w:rsid w:val="00500900"/>
    <w:rsid w:val="00501AAD"/>
    <w:rsid w:val="00501FB0"/>
    <w:rsid w:val="0050396C"/>
    <w:rsid w:val="00503D5E"/>
    <w:rsid w:val="00503E80"/>
    <w:rsid w:val="00504346"/>
    <w:rsid w:val="00504387"/>
    <w:rsid w:val="00504638"/>
    <w:rsid w:val="00504A44"/>
    <w:rsid w:val="00505131"/>
    <w:rsid w:val="00505545"/>
    <w:rsid w:val="005057CE"/>
    <w:rsid w:val="00506432"/>
    <w:rsid w:val="00506777"/>
    <w:rsid w:val="00506A36"/>
    <w:rsid w:val="00506AEB"/>
    <w:rsid w:val="00506B80"/>
    <w:rsid w:val="0050733F"/>
    <w:rsid w:val="005073B1"/>
    <w:rsid w:val="00507672"/>
    <w:rsid w:val="00510A48"/>
    <w:rsid w:val="00510E15"/>
    <w:rsid w:val="00511911"/>
    <w:rsid w:val="00511A47"/>
    <w:rsid w:val="00511AA6"/>
    <w:rsid w:val="00511D05"/>
    <w:rsid w:val="00511E2B"/>
    <w:rsid w:val="00512311"/>
    <w:rsid w:val="00512FBF"/>
    <w:rsid w:val="00513571"/>
    <w:rsid w:val="00513683"/>
    <w:rsid w:val="00513B5E"/>
    <w:rsid w:val="00513ECA"/>
    <w:rsid w:val="0051412C"/>
    <w:rsid w:val="00514CC4"/>
    <w:rsid w:val="00514D3A"/>
    <w:rsid w:val="00514F2C"/>
    <w:rsid w:val="00515465"/>
    <w:rsid w:val="00515DA7"/>
    <w:rsid w:val="0051647F"/>
    <w:rsid w:val="00516683"/>
    <w:rsid w:val="0051671D"/>
    <w:rsid w:val="00516783"/>
    <w:rsid w:val="00516E6A"/>
    <w:rsid w:val="005175DC"/>
    <w:rsid w:val="00517AE0"/>
    <w:rsid w:val="00517E40"/>
    <w:rsid w:val="0052010F"/>
    <w:rsid w:val="0052019A"/>
    <w:rsid w:val="005204CC"/>
    <w:rsid w:val="00520745"/>
    <w:rsid w:val="005217DB"/>
    <w:rsid w:val="00521EBB"/>
    <w:rsid w:val="00522290"/>
    <w:rsid w:val="0052229E"/>
    <w:rsid w:val="00522358"/>
    <w:rsid w:val="00522A3B"/>
    <w:rsid w:val="0052313B"/>
    <w:rsid w:val="00523260"/>
    <w:rsid w:val="00523445"/>
    <w:rsid w:val="0052363C"/>
    <w:rsid w:val="00524A6D"/>
    <w:rsid w:val="005251BC"/>
    <w:rsid w:val="0052523F"/>
    <w:rsid w:val="00525270"/>
    <w:rsid w:val="00525444"/>
    <w:rsid w:val="00525663"/>
    <w:rsid w:val="00525C59"/>
    <w:rsid w:val="005263C0"/>
    <w:rsid w:val="005266E5"/>
    <w:rsid w:val="0052693F"/>
    <w:rsid w:val="005274FA"/>
    <w:rsid w:val="00527A16"/>
    <w:rsid w:val="00527F6D"/>
    <w:rsid w:val="00530840"/>
    <w:rsid w:val="00530B83"/>
    <w:rsid w:val="00531772"/>
    <w:rsid w:val="00531883"/>
    <w:rsid w:val="00531BAB"/>
    <w:rsid w:val="00532179"/>
    <w:rsid w:val="005324ED"/>
    <w:rsid w:val="0053280C"/>
    <w:rsid w:val="005329FD"/>
    <w:rsid w:val="00532A51"/>
    <w:rsid w:val="00532F71"/>
    <w:rsid w:val="00532F7E"/>
    <w:rsid w:val="0053361A"/>
    <w:rsid w:val="00534D17"/>
    <w:rsid w:val="00534E41"/>
    <w:rsid w:val="00535836"/>
    <w:rsid w:val="00535B1E"/>
    <w:rsid w:val="005361F3"/>
    <w:rsid w:val="00536A70"/>
    <w:rsid w:val="00536AFC"/>
    <w:rsid w:val="00536FC1"/>
    <w:rsid w:val="0053741C"/>
    <w:rsid w:val="005378CE"/>
    <w:rsid w:val="00537AD2"/>
    <w:rsid w:val="00537D1B"/>
    <w:rsid w:val="0054004F"/>
    <w:rsid w:val="00540325"/>
    <w:rsid w:val="005409CC"/>
    <w:rsid w:val="00540B51"/>
    <w:rsid w:val="00540DEC"/>
    <w:rsid w:val="00541283"/>
    <w:rsid w:val="0054130F"/>
    <w:rsid w:val="00541AF1"/>
    <w:rsid w:val="00541D47"/>
    <w:rsid w:val="00542300"/>
    <w:rsid w:val="00542486"/>
    <w:rsid w:val="005426EA"/>
    <w:rsid w:val="00542D7B"/>
    <w:rsid w:val="00543BF9"/>
    <w:rsid w:val="00543EF1"/>
    <w:rsid w:val="00544019"/>
    <w:rsid w:val="00544320"/>
    <w:rsid w:val="005444EF"/>
    <w:rsid w:val="005448E7"/>
    <w:rsid w:val="00544976"/>
    <w:rsid w:val="00544F75"/>
    <w:rsid w:val="00545594"/>
    <w:rsid w:val="005456DF"/>
    <w:rsid w:val="00545F23"/>
    <w:rsid w:val="00546307"/>
    <w:rsid w:val="00546D3C"/>
    <w:rsid w:val="00547332"/>
    <w:rsid w:val="0054772E"/>
    <w:rsid w:val="00547979"/>
    <w:rsid w:val="00550028"/>
    <w:rsid w:val="0055092E"/>
    <w:rsid w:val="0055117F"/>
    <w:rsid w:val="0055229F"/>
    <w:rsid w:val="0055239E"/>
    <w:rsid w:val="0055248A"/>
    <w:rsid w:val="00552CE4"/>
    <w:rsid w:val="00552D3F"/>
    <w:rsid w:val="00553880"/>
    <w:rsid w:val="005538B8"/>
    <w:rsid w:val="00553AE6"/>
    <w:rsid w:val="0055453D"/>
    <w:rsid w:val="005547B0"/>
    <w:rsid w:val="00554F0B"/>
    <w:rsid w:val="0055557E"/>
    <w:rsid w:val="0055582C"/>
    <w:rsid w:val="00555AD0"/>
    <w:rsid w:val="0055640E"/>
    <w:rsid w:val="00556A1E"/>
    <w:rsid w:val="00556A4F"/>
    <w:rsid w:val="00556D6D"/>
    <w:rsid w:val="0055752D"/>
    <w:rsid w:val="00557C44"/>
    <w:rsid w:val="0056058F"/>
    <w:rsid w:val="005606D5"/>
    <w:rsid w:val="00561265"/>
    <w:rsid w:val="00561365"/>
    <w:rsid w:val="0056184B"/>
    <w:rsid w:val="00561A91"/>
    <w:rsid w:val="005632EB"/>
    <w:rsid w:val="005637A9"/>
    <w:rsid w:val="00563A76"/>
    <w:rsid w:val="00564208"/>
    <w:rsid w:val="0056463F"/>
    <w:rsid w:val="00564775"/>
    <w:rsid w:val="00564827"/>
    <w:rsid w:val="00564C30"/>
    <w:rsid w:val="00564E27"/>
    <w:rsid w:val="0056537F"/>
    <w:rsid w:val="0056607C"/>
    <w:rsid w:val="0056639C"/>
    <w:rsid w:val="00566747"/>
    <w:rsid w:val="00567531"/>
    <w:rsid w:val="0056777A"/>
    <w:rsid w:val="005677A9"/>
    <w:rsid w:val="00567CCA"/>
    <w:rsid w:val="00567D2A"/>
    <w:rsid w:val="0057023D"/>
    <w:rsid w:val="0057036B"/>
    <w:rsid w:val="005705AD"/>
    <w:rsid w:val="00570F76"/>
    <w:rsid w:val="005718C7"/>
    <w:rsid w:val="005719E6"/>
    <w:rsid w:val="00571DF3"/>
    <w:rsid w:val="00571EF7"/>
    <w:rsid w:val="0057237B"/>
    <w:rsid w:val="005728A9"/>
    <w:rsid w:val="00572FB7"/>
    <w:rsid w:val="00573197"/>
    <w:rsid w:val="00573418"/>
    <w:rsid w:val="00573593"/>
    <w:rsid w:val="00573B4E"/>
    <w:rsid w:val="00574181"/>
    <w:rsid w:val="005741CD"/>
    <w:rsid w:val="005745C7"/>
    <w:rsid w:val="0057470A"/>
    <w:rsid w:val="00574AE2"/>
    <w:rsid w:val="00575164"/>
    <w:rsid w:val="00575623"/>
    <w:rsid w:val="00576032"/>
    <w:rsid w:val="005764C2"/>
    <w:rsid w:val="0057661F"/>
    <w:rsid w:val="0057662A"/>
    <w:rsid w:val="00576645"/>
    <w:rsid w:val="00576B9B"/>
    <w:rsid w:val="00577292"/>
    <w:rsid w:val="00577447"/>
    <w:rsid w:val="00577536"/>
    <w:rsid w:val="00580046"/>
    <w:rsid w:val="00580594"/>
    <w:rsid w:val="0058071B"/>
    <w:rsid w:val="00580BA3"/>
    <w:rsid w:val="00581082"/>
    <w:rsid w:val="0058133C"/>
    <w:rsid w:val="0058193B"/>
    <w:rsid w:val="005827C4"/>
    <w:rsid w:val="0058324B"/>
    <w:rsid w:val="0058473F"/>
    <w:rsid w:val="0058513E"/>
    <w:rsid w:val="0058520E"/>
    <w:rsid w:val="00585301"/>
    <w:rsid w:val="00585370"/>
    <w:rsid w:val="005853D4"/>
    <w:rsid w:val="005854CD"/>
    <w:rsid w:val="0058581C"/>
    <w:rsid w:val="0058630C"/>
    <w:rsid w:val="005863EA"/>
    <w:rsid w:val="0058760A"/>
    <w:rsid w:val="00587A61"/>
    <w:rsid w:val="00587DA9"/>
    <w:rsid w:val="00590175"/>
    <w:rsid w:val="005907E3"/>
    <w:rsid w:val="0059080B"/>
    <w:rsid w:val="00591963"/>
    <w:rsid w:val="00591ECB"/>
    <w:rsid w:val="0059205F"/>
    <w:rsid w:val="005924AB"/>
    <w:rsid w:val="005929E2"/>
    <w:rsid w:val="00593BD5"/>
    <w:rsid w:val="00593E00"/>
    <w:rsid w:val="00593EC6"/>
    <w:rsid w:val="00593EEF"/>
    <w:rsid w:val="00595601"/>
    <w:rsid w:val="00595786"/>
    <w:rsid w:val="005958F8"/>
    <w:rsid w:val="0059592E"/>
    <w:rsid w:val="00595A74"/>
    <w:rsid w:val="00595C5B"/>
    <w:rsid w:val="0059632D"/>
    <w:rsid w:val="00596DFD"/>
    <w:rsid w:val="005972D0"/>
    <w:rsid w:val="00597316"/>
    <w:rsid w:val="00597B36"/>
    <w:rsid w:val="005A0168"/>
    <w:rsid w:val="005A023B"/>
    <w:rsid w:val="005A0950"/>
    <w:rsid w:val="005A106D"/>
    <w:rsid w:val="005A13CE"/>
    <w:rsid w:val="005A1672"/>
    <w:rsid w:val="005A1DDD"/>
    <w:rsid w:val="005A1DFD"/>
    <w:rsid w:val="005A202C"/>
    <w:rsid w:val="005A23A8"/>
    <w:rsid w:val="005A263A"/>
    <w:rsid w:val="005A2AFD"/>
    <w:rsid w:val="005A4188"/>
    <w:rsid w:val="005A435C"/>
    <w:rsid w:val="005A43CD"/>
    <w:rsid w:val="005A4463"/>
    <w:rsid w:val="005A4CB8"/>
    <w:rsid w:val="005A594E"/>
    <w:rsid w:val="005A5EE6"/>
    <w:rsid w:val="005A6190"/>
    <w:rsid w:val="005A6508"/>
    <w:rsid w:val="005A677C"/>
    <w:rsid w:val="005A689A"/>
    <w:rsid w:val="005A6B51"/>
    <w:rsid w:val="005A6BFC"/>
    <w:rsid w:val="005A6C63"/>
    <w:rsid w:val="005A6FBE"/>
    <w:rsid w:val="005A7661"/>
    <w:rsid w:val="005A772B"/>
    <w:rsid w:val="005A7B0F"/>
    <w:rsid w:val="005A7CCC"/>
    <w:rsid w:val="005B048F"/>
    <w:rsid w:val="005B142E"/>
    <w:rsid w:val="005B154C"/>
    <w:rsid w:val="005B2687"/>
    <w:rsid w:val="005B299D"/>
    <w:rsid w:val="005B2F89"/>
    <w:rsid w:val="005B329C"/>
    <w:rsid w:val="005B348D"/>
    <w:rsid w:val="005B34FE"/>
    <w:rsid w:val="005B3614"/>
    <w:rsid w:val="005B3664"/>
    <w:rsid w:val="005B3CF7"/>
    <w:rsid w:val="005B4377"/>
    <w:rsid w:val="005B57E8"/>
    <w:rsid w:val="005B60B3"/>
    <w:rsid w:val="005B6936"/>
    <w:rsid w:val="005B7689"/>
    <w:rsid w:val="005B77DB"/>
    <w:rsid w:val="005B7EA8"/>
    <w:rsid w:val="005C021D"/>
    <w:rsid w:val="005C0274"/>
    <w:rsid w:val="005C06D8"/>
    <w:rsid w:val="005C0D7A"/>
    <w:rsid w:val="005C110F"/>
    <w:rsid w:val="005C1196"/>
    <w:rsid w:val="005C135E"/>
    <w:rsid w:val="005C2D41"/>
    <w:rsid w:val="005C3498"/>
    <w:rsid w:val="005C3880"/>
    <w:rsid w:val="005C3905"/>
    <w:rsid w:val="005C44F4"/>
    <w:rsid w:val="005C5413"/>
    <w:rsid w:val="005C5F29"/>
    <w:rsid w:val="005C6720"/>
    <w:rsid w:val="005C69E5"/>
    <w:rsid w:val="005C6CFB"/>
    <w:rsid w:val="005C6D9E"/>
    <w:rsid w:val="005C7276"/>
    <w:rsid w:val="005C7BAF"/>
    <w:rsid w:val="005C7EA1"/>
    <w:rsid w:val="005D064A"/>
    <w:rsid w:val="005D0ACA"/>
    <w:rsid w:val="005D0CAB"/>
    <w:rsid w:val="005D17CA"/>
    <w:rsid w:val="005D23DC"/>
    <w:rsid w:val="005D2411"/>
    <w:rsid w:val="005D25D1"/>
    <w:rsid w:val="005D2EF1"/>
    <w:rsid w:val="005D30D3"/>
    <w:rsid w:val="005D314D"/>
    <w:rsid w:val="005D39C5"/>
    <w:rsid w:val="005D4945"/>
    <w:rsid w:val="005D4E27"/>
    <w:rsid w:val="005D50C0"/>
    <w:rsid w:val="005D54CF"/>
    <w:rsid w:val="005D5782"/>
    <w:rsid w:val="005D5924"/>
    <w:rsid w:val="005D594F"/>
    <w:rsid w:val="005D6056"/>
    <w:rsid w:val="005D6321"/>
    <w:rsid w:val="005D6599"/>
    <w:rsid w:val="005D675E"/>
    <w:rsid w:val="005D69D5"/>
    <w:rsid w:val="005D79B6"/>
    <w:rsid w:val="005D7B98"/>
    <w:rsid w:val="005D7D15"/>
    <w:rsid w:val="005D7F97"/>
    <w:rsid w:val="005E051A"/>
    <w:rsid w:val="005E09BD"/>
    <w:rsid w:val="005E1646"/>
    <w:rsid w:val="005E17AE"/>
    <w:rsid w:val="005E1959"/>
    <w:rsid w:val="005E1AD6"/>
    <w:rsid w:val="005E2987"/>
    <w:rsid w:val="005E318E"/>
    <w:rsid w:val="005E35AB"/>
    <w:rsid w:val="005E3662"/>
    <w:rsid w:val="005E4253"/>
    <w:rsid w:val="005E46AE"/>
    <w:rsid w:val="005E4730"/>
    <w:rsid w:val="005E4C8C"/>
    <w:rsid w:val="005E4E15"/>
    <w:rsid w:val="005E5426"/>
    <w:rsid w:val="005E5D9F"/>
    <w:rsid w:val="005E5F52"/>
    <w:rsid w:val="005E66BA"/>
    <w:rsid w:val="005E6CF2"/>
    <w:rsid w:val="005E6E69"/>
    <w:rsid w:val="005E6F34"/>
    <w:rsid w:val="005E70B4"/>
    <w:rsid w:val="005E70F0"/>
    <w:rsid w:val="005E739C"/>
    <w:rsid w:val="005E73AF"/>
    <w:rsid w:val="005E79BB"/>
    <w:rsid w:val="005E7D84"/>
    <w:rsid w:val="005F0653"/>
    <w:rsid w:val="005F06C2"/>
    <w:rsid w:val="005F090C"/>
    <w:rsid w:val="005F0D38"/>
    <w:rsid w:val="005F1FC6"/>
    <w:rsid w:val="005F258C"/>
    <w:rsid w:val="005F29B0"/>
    <w:rsid w:val="005F3212"/>
    <w:rsid w:val="005F3A96"/>
    <w:rsid w:val="005F3C43"/>
    <w:rsid w:val="005F40D3"/>
    <w:rsid w:val="005F4867"/>
    <w:rsid w:val="005F4B9B"/>
    <w:rsid w:val="005F4F08"/>
    <w:rsid w:val="005F5CFB"/>
    <w:rsid w:val="005F5E20"/>
    <w:rsid w:val="005F607D"/>
    <w:rsid w:val="005F6253"/>
    <w:rsid w:val="005F64E3"/>
    <w:rsid w:val="005F6620"/>
    <w:rsid w:val="005F6BA3"/>
    <w:rsid w:val="005F7230"/>
    <w:rsid w:val="005F7BF6"/>
    <w:rsid w:val="005F7E80"/>
    <w:rsid w:val="005F7F87"/>
    <w:rsid w:val="005F7FA6"/>
    <w:rsid w:val="00600C26"/>
    <w:rsid w:val="00600F32"/>
    <w:rsid w:val="0060134C"/>
    <w:rsid w:val="006013EE"/>
    <w:rsid w:val="00601B61"/>
    <w:rsid w:val="00602589"/>
    <w:rsid w:val="00602D38"/>
    <w:rsid w:val="006053DD"/>
    <w:rsid w:val="006055F3"/>
    <w:rsid w:val="00605AC0"/>
    <w:rsid w:val="00606FDE"/>
    <w:rsid w:val="00607584"/>
    <w:rsid w:val="00607696"/>
    <w:rsid w:val="006079C2"/>
    <w:rsid w:val="0061009D"/>
    <w:rsid w:val="00610261"/>
    <w:rsid w:val="00610460"/>
    <w:rsid w:val="00610C9A"/>
    <w:rsid w:val="0061154A"/>
    <w:rsid w:val="00611932"/>
    <w:rsid w:val="00611C56"/>
    <w:rsid w:val="00611EC7"/>
    <w:rsid w:val="00612220"/>
    <w:rsid w:val="0061254B"/>
    <w:rsid w:val="006125B8"/>
    <w:rsid w:val="0061261C"/>
    <w:rsid w:val="00612890"/>
    <w:rsid w:val="00612C8E"/>
    <w:rsid w:val="00612E61"/>
    <w:rsid w:val="0061379E"/>
    <w:rsid w:val="00614325"/>
    <w:rsid w:val="00614609"/>
    <w:rsid w:val="00614A71"/>
    <w:rsid w:val="006157E5"/>
    <w:rsid w:val="006159C5"/>
    <w:rsid w:val="00616DDE"/>
    <w:rsid w:val="00617397"/>
    <w:rsid w:val="006173F5"/>
    <w:rsid w:val="00617E08"/>
    <w:rsid w:val="0062043C"/>
    <w:rsid w:val="00620E4B"/>
    <w:rsid w:val="00620FCF"/>
    <w:rsid w:val="00621348"/>
    <w:rsid w:val="00621478"/>
    <w:rsid w:val="00621530"/>
    <w:rsid w:val="0062163D"/>
    <w:rsid w:val="006216FF"/>
    <w:rsid w:val="0062192F"/>
    <w:rsid w:val="00622376"/>
    <w:rsid w:val="006224BD"/>
    <w:rsid w:val="006227B7"/>
    <w:rsid w:val="00622A70"/>
    <w:rsid w:val="00622EF2"/>
    <w:rsid w:val="006236A9"/>
    <w:rsid w:val="0062383A"/>
    <w:rsid w:val="00623A98"/>
    <w:rsid w:val="00623AE2"/>
    <w:rsid w:val="00624DAA"/>
    <w:rsid w:val="00624F7A"/>
    <w:rsid w:val="006251DB"/>
    <w:rsid w:val="006258E6"/>
    <w:rsid w:val="006268C0"/>
    <w:rsid w:val="00626908"/>
    <w:rsid w:val="00626DFB"/>
    <w:rsid w:val="00627220"/>
    <w:rsid w:val="00627C52"/>
    <w:rsid w:val="00630814"/>
    <w:rsid w:val="0063081A"/>
    <w:rsid w:val="0063081B"/>
    <w:rsid w:val="006308C6"/>
    <w:rsid w:val="00630A37"/>
    <w:rsid w:val="00631159"/>
    <w:rsid w:val="0063167A"/>
    <w:rsid w:val="00631E16"/>
    <w:rsid w:val="00631EE0"/>
    <w:rsid w:val="00632330"/>
    <w:rsid w:val="00632359"/>
    <w:rsid w:val="0063277D"/>
    <w:rsid w:val="00632802"/>
    <w:rsid w:val="00632FA0"/>
    <w:rsid w:val="00633218"/>
    <w:rsid w:val="00633421"/>
    <w:rsid w:val="00633561"/>
    <w:rsid w:val="00633A51"/>
    <w:rsid w:val="006340D3"/>
    <w:rsid w:val="00634357"/>
    <w:rsid w:val="006345E1"/>
    <w:rsid w:val="00635233"/>
    <w:rsid w:val="00635A7B"/>
    <w:rsid w:val="00635AE7"/>
    <w:rsid w:val="00635B3C"/>
    <w:rsid w:val="00635FE1"/>
    <w:rsid w:val="00637716"/>
    <w:rsid w:val="0064158F"/>
    <w:rsid w:val="0064267D"/>
    <w:rsid w:val="00643E58"/>
    <w:rsid w:val="006447AD"/>
    <w:rsid w:val="00644EA1"/>
    <w:rsid w:val="006451AC"/>
    <w:rsid w:val="00645602"/>
    <w:rsid w:val="00646212"/>
    <w:rsid w:val="006468CE"/>
    <w:rsid w:val="0064701C"/>
    <w:rsid w:val="00647412"/>
    <w:rsid w:val="006479A1"/>
    <w:rsid w:val="00647C6D"/>
    <w:rsid w:val="00650927"/>
    <w:rsid w:val="00650B7B"/>
    <w:rsid w:val="00652EE2"/>
    <w:rsid w:val="006532A7"/>
    <w:rsid w:val="006535D7"/>
    <w:rsid w:val="0065368F"/>
    <w:rsid w:val="00653F9C"/>
    <w:rsid w:val="0065425C"/>
    <w:rsid w:val="00655003"/>
    <w:rsid w:val="00655B13"/>
    <w:rsid w:val="00656B37"/>
    <w:rsid w:val="0065710C"/>
    <w:rsid w:val="006579C1"/>
    <w:rsid w:val="00657B04"/>
    <w:rsid w:val="00657D40"/>
    <w:rsid w:val="00657DE5"/>
    <w:rsid w:val="00657EB0"/>
    <w:rsid w:val="0066030B"/>
    <w:rsid w:val="00660343"/>
    <w:rsid w:val="00660676"/>
    <w:rsid w:val="00660ABF"/>
    <w:rsid w:val="00660D5C"/>
    <w:rsid w:val="00661365"/>
    <w:rsid w:val="0066288E"/>
    <w:rsid w:val="006629F8"/>
    <w:rsid w:val="00662EF4"/>
    <w:rsid w:val="0066343C"/>
    <w:rsid w:val="00663E69"/>
    <w:rsid w:val="00664449"/>
    <w:rsid w:val="0066458B"/>
    <w:rsid w:val="00664701"/>
    <w:rsid w:val="006659F0"/>
    <w:rsid w:val="00665C0C"/>
    <w:rsid w:val="00666883"/>
    <w:rsid w:val="00666980"/>
    <w:rsid w:val="00667C6A"/>
    <w:rsid w:val="00667D11"/>
    <w:rsid w:val="00667F91"/>
    <w:rsid w:val="0067085A"/>
    <w:rsid w:val="00670C43"/>
    <w:rsid w:val="006719C4"/>
    <w:rsid w:val="00671C82"/>
    <w:rsid w:val="006721BC"/>
    <w:rsid w:val="00672651"/>
    <w:rsid w:val="006727A4"/>
    <w:rsid w:val="006733CA"/>
    <w:rsid w:val="006739E1"/>
    <w:rsid w:val="0067418E"/>
    <w:rsid w:val="006741F4"/>
    <w:rsid w:val="0067426E"/>
    <w:rsid w:val="00674854"/>
    <w:rsid w:val="006748DE"/>
    <w:rsid w:val="00674A78"/>
    <w:rsid w:val="00674E4C"/>
    <w:rsid w:val="00674E93"/>
    <w:rsid w:val="00674EA1"/>
    <w:rsid w:val="00674EC0"/>
    <w:rsid w:val="0067515E"/>
    <w:rsid w:val="0067546B"/>
    <w:rsid w:val="00675E43"/>
    <w:rsid w:val="00676F69"/>
    <w:rsid w:val="00677F9B"/>
    <w:rsid w:val="006815EE"/>
    <w:rsid w:val="0068196A"/>
    <w:rsid w:val="006820D7"/>
    <w:rsid w:val="0068251C"/>
    <w:rsid w:val="006829DB"/>
    <w:rsid w:val="00684253"/>
    <w:rsid w:val="00684763"/>
    <w:rsid w:val="0068494E"/>
    <w:rsid w:val="00684D4F"/>
    <w:rsid w:val="00685152"/>
    <w:rsid w:val="006853BF"/>
    <w:rsid w:val="0068573B"/>
    <w:rsid w:val="0068634B"/>
    <w:rsid w:val="00686519"/>
    <w:rsid w:val="00686CE6"/>
    <w:rsid w:val="006871C4"/>
    <w:rsid w:val="00687272"/>
    <w:rsid w:val="00687F15"/>
    <w:rsid w:val="00687F39"/>
    <w:rsid w:val="0069007E"/>
    <w:rsid w:val="0069045D"/>
    <w:rsid w:val="00690616"/>
    <w:rsid w:val="006909B2"/>
    <w:rsid w:val="00690D22"/>
    <w:rsid w:val="00692C1C"/>
    <w:rsid w:val="00692ECA"/>
    <w:rsid w:val="00693093"/>
    <w:rsid w:val="006932F0"/>
    <w:rsid w:val="006942E2"/>
    <w:rsid w:val="00694992"/>
    <w:rsid w:val="00694A9C"/>
    <w:rsid w:val="00694B99"/>
    <w:rsid w:val="0069551C"/>
    <w:rsid w:val="00695C5B"/>
    <w:rsid w:val="00695F32"/>
    <w:rsid w:val="006964C1"/>
    <w:rsid w:val="00696D2B"/>
    <w:rsid w:val="00697681"/>
    <w:rsid w:val="006A0A4B"/>
    <w:rsid w:val="006A189A"/>
    <w:rsid w:val="006A1DD4"/>
    <w:rsid w:val="006A20A9"/>
    <w:rsid w:val="006A2B61"/>
    <w:rsid w:val="006A39E5"/>
    <w:rsid w:val="006A3A3F"/>
    <w:rsid w:val="006A3DC8"/>
    <w:rsid w:val="006A422D"/>
    <w:rsid w:val="006A497B"/>
    <w:rsid w:val="006A4B20"/>
    <w:rsid w:val="006A4EFC"/>
    <w:rsid w:val="006A4F57"/>
    <w:rsid w:val="006A5363"/>
    <w:rsid w:val="006A61AA"/>
    <w:rsid w:val="006A6B84"/>
    <w:rsid w:val="006A7308"/>
    <w:rsid w:val="006A740B"/>
    <w:rsid w:val="006B1187"/>
    <w:rsid w:val="006B12E1"/>
    <w:rsid w:val="006B150F"/>
    <w:rsid w:val="006B1BD4"/>
    <w:rsid w:val="006B1D17"/>
    <w:rsid w:val="006B1E43"/>
    <w:rsid w:val="006B23CA"/>
    <w:rsid w:val="006B29AB"/>
    <w:rsid w:val="006B2A18"/>
    <w:rsid w:val="006B2A87"/>
    <w:rsid w:val="006B2C82"/>
    <w:rsid w:val="006B34B9"/>
    <w:rsid w:val="006B37FA"/>
    <w:rsid w:val="006B3BF5"/>
    <w:rsid w:val="006B50A3"/>
    <w:rsid w:val="006B5933"/>
    <w:rsid w:val="006B59C9"/>
    <w:rsid w:val="006B5DC0"/>
    <w:rsid w:val="006B5E2E"/>
    <w:rsid w:val="006B6288"/>
    <w:rsid w:val="006B6B74"/>
    <w:rsid w:val="006B7100"/>
    <w:rsid w:val="006B74C5"/>
    <w:rsid w:val="006B793E"/>
    <w:rsid w:val="006B7BA8"/>
    <w:rsid w:val="006C0C0E"/>
    <w:rsid w:val="006C10AF"/>
    <w:rsid w:val="006C13F2"/>
    <w:rsid w:val="006C19FC"/>
    <w:rsid w:val="006C1BC9"/>
    <w:rsid w:val="006C24DA"/>
    <w:rsid w:val="006C24EF"/>
    <w:rsid w:val="006C2523"/>
    <w:rsid w:val="006C2BE8"/>
    <w:rsid w:val="006C3051"/>
    <w:rsid w:val="006C3971"/>
    <w:rsid w:val="006C407F"/>
    <w:rsid w:val="006C479A"/>
    <w:rsid w:val="006C4B12"/>
    <w:rsid w:val="006C4C08"/>
    <w:rsid w:val="006C5417"/>
    <w:rsid w:val="006C55DD"/>
    <w:rsid w:val="006C66CE"/>
    <w:rsid w:val="006C68D2"/>
    <w:rsid w:val="006C6962"/>
    <w:rsid w:val="006C6DEB"/>
    <w:rsid w:val="006C6FBF"/>
    <w:rsid w:val="006C7067"/>
    <w:rsid w:val="006C76D7"/>
    <w:rsid w:val="006C7B26"/>
    <w:rsid w:val="006C7D05"/>
    <w:rsid w:val="006C7DBB"/>
    <w:rsid w:val="006D0F05"/>
    <w:rsid w:val="006D1411"/>
    <w:rsid w:val="006D1497"/>
    <w:rsid w:val="006D2759"/>
    <w:rsid w:val="006D2BF8"/>
    <w:rsid w:val="006D2D7E"/>
    <w:rsid w:val="006D3155"/>
    <w:rsid w:val="006D398E"/>
    <w:rsid w:val="006D3AAC"/>
    <w:rsid w:val="006D3D01"/>
    <w:rsid w:val="006D4502"/>
    <w:rsid w:val="006D4FFC"/>
    <w:rsid w:val="006D52C2"/>
    <w:rsid w:val="006D56B3"/>
    <w:rsid w:val="006D5D9A"/>
    <w:rsid w:val="006D5F98"/>
    <w:rsid w:val="006E03F9"/>
    <w:rsid w:val="006E173C"/>
    <w:rsid w:val="006E1DDF"/>
    <w:rsid w:val="006E2100"/>
    <w:rsid w:val="006E236D"/>
    <w:rsid w:val="006E2BDC"/>
    <w:rsid w:val="006E2E1E"/>
    <w:rsid w:val="006E3AA5"/>
    <w:rsid w:val="006E3EFF"/>
    <w:rsid w:val="006E4926"/>
    <w:rsid w:val="006E4BD8"/>
    <w:rsid w:val="006E5506"/>
    <w:rsid w:val="006E5E1D"/>
    <w:rsid w:val="006E608E"/>
    <w:rsid w:val="006E6565"/>
    <w:rsid w:val="006E665A"/>
    <w:rsid w:val="006E6AE7"/>
    <w:rsid w:val="006E7078"/>
    <w:rsid w:val="006E7406"/>
    <w:rsid w:val="006E788E"/>
    <w:rsid w:val="006E7AED"/>
    <w:rsid w:val="006F0223"/>
    <w:rsid w:val="006F0882"/>
    <w:rsid w:val="006F08D4"/>
    <w:rsid w:val="006F0CA4"/>
    <w:rsid w:val="006F0F10"/>
    <w:rsid w:val="006F180B"/>
    <w:rsid w:val="006F18A4"/>
    <w:rsid w:val="006F19D8"/>
    <w:rsid w:val="006F1F7D"/>
    <w:rsid w:val="006F4F4E"/>
    <w:rsid w:val="006F51E2"/>
    <w:rsid w:val="006F5927"/>
    <w:rsid w:val="006F5A14"/>
    <w:rsid w:val="006F5A42"/>
    <w:rsid w:val="006F614A"/>
    <w:rsid w:val="006F61F1"/>
    <w:rsid w:val="006F729C"/>
    <w:rsid w:val="006F73B7"/>
    <w:rsid w:val="006F7432"/>
    <w:rsid w:val="006F7C1F"/>
    <w:rsid w:val="00700007"/>
    <w:rsid w:val="007009D9"/>
    <w:rsid w:val="007011D3"/>
    <w:rsid w:val="00701268"/>
    <w:rsid w:val="00701464"/>
    <w:rsid w:val="00701B09"/>
    <w:rsid w:val="0070220D"/>
    <w:rsid w:val="00702513"/>
    <w:rsid w:val="00703396"/>
    <w:rsid w:val="0070354E"/>
    <w:rsid w:val="007037D8"/>
    <w:rsid w:val="0070402F"/>
    <w:rsid w:val="00704243"/>
    <w:rsid w:val="0070446D"/>
    <w:rsid w:val="007045B3"/>
    <w:rsid w:val="00704A95"/>
    <w:rsid w:val="00704BA0"/>
    <w:rsid w:val="007052AB"/>
    <w:rsid w:val="00705B05"/>
    <w:rsid w:val="007068E8"/>
    <w:rsid w:val="00706DBB"/>
    <w:rsid w:val="00707619"/>
    <w:rsid w:val="00707651"/>
    <w:rsid w:val="00710D10"/>
    <w:rsid w:val="00710DCC"/>
    <w:rsid w:val="00711464"/>
    <w:rsid w:val="0071152F"/>
    <w:rsid w:val="007119E5"/>
    <w:rsid w:val="007120F4"/>
    <w:rsid w:val="007124FA"/>
    <w:rsid w:val="00712E1D"/>
    <w:rsid w:val="00714582"/>
    <w:rsid w:val="00715258"/>
    <w:rsid w:val="00715B68"/>
    <w:rsid w:val="00716211"/>
    <w:rsid w:val="0071634A"/>
    <w:rsid w:val="007164AE"/>
    <w:rsid w:val="007165FF"/>
    <w:rsid w:val="007173EB"/>
    <w:rsid w:val="00717831"/>
    <w:rsid w:val="0071785B"/>
    <w:rsid w:val="007178D2"/>
    <w:rsid w:val="0071797E"/>
    <w:rsid w:val="007204AA"/>
    <w:rsid w:val="00721ADA"/>
    <w:rsid w:val="00721EF7"/>
    <w:rsid w:val="007220D5"/>
    <w:rsid w:val="007223E1"/>
    <w:rsid w:val="007224F4"/>
    <w:rsid w:val="00722858"/>
    <w:rsid w:val="00723B54"/>
    <w:rsid w:val="007246BC"/>
    <w:rsid w:val="00724B9F"/>
    <w:rsid w:val="00724BEB"/>
    <w:rsid w:val="00725544"/>
    <w:rsid w:val="00725711"/>
    <w:rsid w:val="0072581A"/>
    <w:rsid w:val="007262B2"/>
    <w:rsid w:val="00726A0F"/>
    <w:rsid w:val="00727CF5"/>
    <w:rsid w:val="00730196"/>
    <w:rsid w:val="007302D3"/>
    <w:rsid w:val="0073031F"/>
    <w:rsid w:val="00730440"/>
    <w:rsid w:val="007304C6"/>
    <w:rsid w:val="00731481"/>
    <w:rsid w:val="00731547"/>
    <w:rsid w:val="00731586"/>
    <w:rsid w:val="007315FB"/>
    <w:rsid w:val="00731D9B"/>
    <w:rsid w:val="00732021"/>
    <w:rsid w:val="007320BF"/>
    <w:rsid w:val="0073296A"/>
    <w:rsid w:val="00733763"/>
    <w:rsid w:val="007352E6"/>
    <w:rsid w:val="007368A3"/>
    <w:rsid w:val="00736CB3"/>
    <w:rsid w:val="007370E2"/>
    <w:rsid w:val="0073732E"/>
    <w:rsid w:val="007373EB"/>
    <w:rsid w:val="00737AEB"/>
    <w:rsid w:val="00740260"/>
    <w:rsid w:val="00740762"/>
    <w:rsid w:val="00740893"/>
    <w:rsid w:val="00741216"/>
    <w:rsid w:val="00741DAE"/>
    <w:rsid w:val="00741E71"/>
    <w:rsid w:val="00741F7D"/>
    <w:rsid w:val="0074246D"/>
    <w:rsid w:val="0074270E"/>
    <w:rsid w:val="007427B9"/>
    <w:rsid w:val="007428CD"/>
    <w:rsid w:val="007429FF"/>
    <w:rsid w:val="00742A45"/>
    <w:rsid w:val="007431C7"/>
    <w:rsid w:val="00743447"/>
    <w:rsid w:val="0074355D"/>
    <w:rsid w:val="00743D64"/>
    <w:rsid w:val="00743EB5"/>
    <w:rsid w:val="00744A3F"/>
    <w:rsid w:val="007450D8"/>
    <w:rsid w:val="0074546C"/>
    <w:rsid w:val="0074548D"/>
    <w:rsid w:val="00745BB7"/>
    <w:rsid w:val="00745CC1"/>
    <w:rsid w:val="007461D2"/>
    <w:rsid w:val="00746282"/>
    <w:rsid w:val="00746325"/>
    <w:rsid w:val="0074660E"/>
    <w:rsid w:val="007466D0"/>
    <w:rsid w:val="00746853"/>
    <w:rsid w:val="0074696D"/>
    <w:rsid w:val="00746B97"/>
    <w:rsid w:val="00746BDE"/>
    <w:rsid w:val="00746E68"/>
    <w:rsid w:val="00747FAA"/>
    <w:rsid w:val="007500B3"/>
    <w:rsid w:val="00750C80"/>
    <w:rsid w:val="00751257"/>
    <w:rsid w:val="007513B7"/>
    <w:rsid w:val="007513BC"/>
    <w:rsid w:val="0075171C"/>
    <w:rsid w:val="00751C4A"/>
    <w:rsid w:val="00751D79"/>
    <w:rsid w:val="00751D8D"/>
    <w:rsid w:val="00752485"/>
    <w:rsid w:val="007524A1"/>
    <w:rsid w:val="00752852"/>
    <w:rsid w:val="0075286F"/>
    <w:rsid w:val="00752A37"/>
    <w:rsid w:val="00752B56"/>
    <w:rsid w:val="00752D7D"/>
    <w:rsid w:val="00752DCF"/>
    <w:rsid w:val="00753091"/>
    <w:rsid w:val="00753162"/>
    <w:rsid w:val="007541E9"/>
    <w:rsid w:val="00755782"/>
    <w:rsid w:val="00756624"/>
    <w:rsid w:val="0075676A"/>
    <w:rsid w:val="007567C5"/>
    <w:rsid w:val="00756F65"/>
    <w:rsid w:val="00757862"/>
    <w:rsid w:val="00757E06"/>
    <w:rsid w:val="007605F3"/>
    <w:rsid w:val="00760768"/>
    <w:rsid w:val="00760D6F"/>
    <w:rsid w:val="00761527"/>
    <w:rsid w:val="0076193D"/>
    <w:rsid w:val="00761E53"/>
    <w:rsid w:val="00762330"/>
    <w:rsid w:val="00762402"/>
    <w:rsid w:val="00762441"/>
    <w:rsid w:val="00762585"/>
    <w:rsid w:val="007625F2"/>
    <w:rsid w:val="007642FE"/>
    <w:rsid w:val="00765276"/>
    <w:rsid w:val="0076583C"/>
    <w:rsid w:val="00765BD8"/>
    <w:rsid w:val="007663D0"/>
    <w:rsid w:val="00766D77"/>
    <w:rsid w:val="007671EC"/>
    <w:rsid w:val="0076757E"/>
    <w:rsid w:val="00767A05"/>
    <w:rsid w:val="007701A0"/>
    <w:rsid w:val="0077021A"/>
    <w:rsid w:val="007704B1"/>
    <w:rsid w:val="00771400"/>
    <w:rsid w:val="0077352C"/>
    <w:rsid w:val="007739DA"/>
    <w:rsid w:val="0077479B"/>
    <w:rsid w:val="00775B3B"/>
    <w:rsid w:val="00776896"/>
    <w:rsid w:val="00777646"/>
    <w:rsid w:val="00777743"/>
    <w:rsid w:val="007777AE"/>
    <w:rsid w:val="00777CDB"/>
    <w:rsid w:val="007817DC"/>
    <w:rsid w:val="00781E9E"/>
    <w:rsid w:val="00781FE4"/>
    <w:rsid w:val="007823F2"/>
    <w:rsid w:val="007826BE"/>
    <w:rsid w:val="007828A3"/>
    <w:rsid w:val="00782EEA"/>
    <w:rsid w:val="00782FE3"/>
    <w:rsid w:val="00783925"/>
    <w:rsid w:val="00784266"/>
    <w:rsid w:val="007849F5"/>
    <w:rsid w:val="00784EE0"/>
    <w:rsid w:val="0078565A"/>
    <w:rsid w:val="007859E2"/>
    <w:rsid w:val="00785BE4"/>
    <w:rsid w:val="007863D2"/>
    <w:rsid w:val="00786B3C"/>
    <w:rsid w:val="0078712C"/>
    <w:rsid w:val="0078788F"/>
    <w:rsid w:val="00787A0F"/>
    <w:rsid w:val="00790630"/>
    <w:rsid w:val="007909F5"/>
    <w:rsid w:val="0079127F"/>
    <w:rsid w:val="00791290"/>
    <w:rsid w:val="00791309"/>
    <w:rsid w:val="007923CA"/>
    <w:rsid w:val="00792FA6"/>
    <w:rsid w:val="00793185"/>
    <w:rsid w:val="00793556"/>
    <w:rsid w:val="007935B0"/>
    <w:rsid w:val="007938DF"/>
    <w:rsid w:val="00793A57"/>
    <w:rsid w:val="0079500D"/>
    <w:rsid w:val="007952AD"/>
    <w:rsid w:val="0079542D"/>
    <w:rsid w:val="00795571"/>
    <w:rsid w:val="007958DA"/>
    <w:rsid w:val="00795974"/>
    <w:rsid w:val="00795C3D"/>
    <w:rsid w:val="00795D46"/>
    <w:rsid w:val="00795FDE"/>
    <w:rsid w:val="007961E2"/>
    <w:rsid w:val="00796948"/>
    <w:rsid w:val="00797D77"/>
    <w:rsid w:val="00797FE2"/>
    <w:rsid w:val="007A0139"/>
    <w:rsid w:val="007A0578"/>
    <w:rsid w:val="007A0A27"/>
    <w:rsid w:val="007A143A"/>
    <w:rsid w:val="007A143B"/>
    <w:rsid w:val="007A1D61"/>
    <w:rsid w:val="007A20EC"/>
    <w:rsid w:val="007A26B3"/>
    <w:rsid w:val="007A2DD4"/>
    <w:rsid w:val="007A3B3D"/>
    <w:rsid w:val="007A3D9E"/>
    <w:rsid w:val="007A3DF3"/>
    <w:rsid w:val="007A3FC8"/>
    <w:rsid w:val="007A40D9"/>
    <w:rsid w:val="007A4609"/>
    <w:rsid w:val="007A46D2"/>
    <w:rsid w:val="007A481C"/>
    <w:rsid w:val="007A4AD9"/>
    <w:rsid w:val="007A53CD"/>
    <w:rsid w:val="007A558A"/>
    <w:rsid w:val="007A570B"/>
    <w:rsid w:val="007A5DA0"/>
    <w:rsid w:val="007A671F"/>
    <w:rsid w:val="007A6FD5"/>
    <w:rsid w:val="007A7A45"/>
    <w:rsid w:val="007A7CA8"/>
    <w:rsid w:val="007A7FB7"/>
    <w:rsid w:val="007B058D"/>
    <w:rsid w:val="007B1377"/>
    <w:rsid w:val="007B1B77"/>
    <w:rsid w:val="007B1D02"/>
    <w:rsid w:val="007B1FF4"/>
    <w:rsid w:val="007B22DB"/>
    <w:rsid w:val="007B268D"/>
    <w:rsid w:val="007B27AA"/>
    <w:rsid w:val="007B2923"/>
    <w:rsid w:val="007B2BDB"/>
    <w:rsid w:val="007B2D8F"/>
    <w:rsid w:val="007B30EC"/>
    <w:rsid w:val="007B32E4"/>
    <w:rsid w:val="007B3353"/>
    <w:rsid w:val="007B4467"/>
    <w:rsid w:val="007B464E"/>
    <w:rsid w:val="007B4907"/>
    <w:rsid w:val="007B4B77"/>
    <w:rsid w:val="007B5857"/>
    <w:rsid w:val="007B5B7F"/>
    <w:rsid w:val="007B5BA1"/>
    <w:rsid w:val="007B6166"/>
    <w:rsid w:val="007B66F4"/>
    <w:rsid w:val="007B67E8"/>
    <w:rsid w:val="007B7500"/>
    <w:rsid w:val="007B76C7"/>
    <w:rsid w:val="007B7927"/>
    <w:rsid w:val="007B79C8"/>
    <w:rsid w:val="007C025D"/>
    <w:rsid w:val="007C03E6"/>
    <w:rsid w:val="007C0484"/>
    <w:rsid w:val="007C0D3A"/>
    <w:rsid w:val="007C0F17"/>
    <w:rsid w:val="007C11A8"/>
    <w:rsid w:val="007C15BA"/>
    <w:rsid w:val="007C16C9"/>
    <w:rsid w:val="007C17FB"/>
    <w:rsid w:val="007C30FA"/>
    <w:rsid w:val="007C32FE"/>
    <w:rsid w:val="007C421C"/>
    <w:rsid w:val="007C4FA7"/>
    <w:rsid w:val="007C54A8"/>
    <w:rsid w:val="007C5954"/>
    <w:rsid w:val="007C5B5D"/>
    <w:rsid w:val="007C5F7C"/>
    <w:rsid w:val="007C6601"/>
    <w:rsid w:val="007C6AD6"/>
    <w:rsid w:val="007C6E17"/>
    <w:rsid w:val="007C7008"/>
    <w:rsid w:val="007C70BE"/>
    <w:rsid w:val="007C7913"/>
    <w:rsid w:val="007C7B99"/>
    <w:rsid w:val="007C7BF6"/>
    <w:rsid w:val="007D02C8"/>
    <w:rsid w:val="007D0420"/>
    <w:rsid w:val="007D139C"/>
    <w:rsid w:val="007D1509"/>
    <w:rsid w:val="007D190A"/>
    <w:rsid w:val="007D1C01"/>
    <w:rsid w:val="007D1FCB"/>
    <w:rsid w:val="007D26AA"/>
    <w:rsid w:val="007D299C"/>
    <w:rsid w:val="007D2A22"/>
    <w:rsid w:val="007D30CF"/>
    <w:rsid w:val="007D4226"/>
    <w:rsid w:val="007D438B"/>
    <w:rsid w:val="007D4685"/>
    <w:rsid w:val="007D4C55"/>
    <w:rsid w:val="007D5302"/>
    <w:rsid w:val="007D54A4"/>
    <w:rsid w:val="007D5690"/>
    <w:rsid w:val="007D577B"/>
    <w:rsid w:val="007D59ED"/>
    <w:rsid w:val="007D77E2"/>
    <w:rsid w:val="007E0535"/>
    <w:rsid w:val="007E06B8"/>
    <w:rsid w:val="007E0F15"/>
    <w:rsid w:val="007E114D"/>
    <w:rsid w:val="007E22F4"/>
    <w:rsid w:val="007E246A"/>
    <w:rsid w:val="007E2489"/>
    <w:rsid w:val="007E25DF"/>
    <w:rsid w:val="007E27DF"/>
    <w:rsid w:val="007E2C96"/>
    <w:rsid w:val="007E2E7B"/>
    <w:rsid w:val="007E3069"/>
    <w:rsid w:val="007E32D0"/>
    <w:rsid w:val="007E348A"/>
    <w:rsid w:val="007E34EA"/>
    <w:rsid w:val="007E3512"/>
    <w:rsid w:val="007E420D"/>
    <w:rsid w:val="007E47C7"/>
    <w:rsid w:val="007E4805"/>
    <w:rsid w:val="007E4BC2"/>
    <w:rsid w:val="007E4C06"/>
    <w:rsid w:val="007E50E0"/>
    <w:rsid w:val="007E5AF7"/>
    <w:rsid w:val="007E64B8"/>
    <w:rsid w:val="007E6ECC"/>
    <w:rsid w:val="007F01BE"/>
    <w:rsid w:val="007F0204"/>
    <w:rsid w:val="007F0D03"/>
    <w:rsid w:val="007F0D6E"/>
    <w:rsid w:val="007F1049"/>
    <w:rsid w:val="007F1064"/>
    <w:rsid w:val="007F1813"/>
    <w:rsid w:val="007F1C6E"/>
    <w:rsid w:val="007F1F4C"/>
    <w:rsid w:val="007F2485"/>
    <w:rsid w:val="007F2AF3"/>
    <w:rsid w:val="007F35C4"/>
    <w:rsid w:val="007F3F6B"/>
    <w:rsid w:val="007F4040"/>
    <w:rsid w:val="007F4157"/>
    <w:rsid w:val="007F43E6"/>
    <w:rsid w:val="007F4C01"/>
    <w:rsid w:val="007F4C08"/>
    <w:rsid w:val="007F4D22"/>
    <w:rsid w:val="007F50BA"/>
    <w:rsid w:val="007F5B62"/>
    <w:rsid w:val="007F5B6F"/>
    <w:rsid w:val="007F5DBC"/>
    <w:rsid w:val="007F6073"/>
    <w:rsid w:val="007F614F"/>
    <w:rsid w:val="007F633A"/>
    <w:rsid w:val="007F6957"/>
    <w:rsid w:val="007F6A98"/>
    <w:rsid w:val="007F6B19"/>
    <w:rsid w:val="007F6CC9"/>
    <w:rsid w:val="007F71D8"/>
    <w:rsid w:val="007F7620"/>
    <w:rsid w:val="007F7AE0"/>
    <w:rsid w:val="0080111F"/>
    <w:rsid w:val="008012F5"/>
    <w:rsid w:val="008018E8"/>
    <w:rsid w:val="00801B95"/>
    <w:rsid w:val="0080201C"/>
    <w:rsid w:val="00802636"/>
    <w:rsid w:val="008028D8"/>
    <w:rsid w:val="008028E3"/>
    <w:rsid w:val="00802BC3"/>
    <w:rsid w:val="0080327A"/>
    <w:rsid w:val="0080386A"/>
    <w:rsid w:val="008043E7"/>
    <w:rsid w:val="00804FED"/>
    <w:rsid w:val="00805152"/>
    <w:rsid w:val="0080538C"/>
    <w:rsid w:val="008056E7"/>
    <w:rsid w:val="008058D5"/>
    <w:rsid w:val="00805FC1"/>
    <w:rsid w:val="008061FB"/>
    <w:rsid w:val="008062C4"/>
    <w:rsid w:val="00806315"/>
    <w:rsid w:val="00806ABA"/>
    <w:rsid w:val="00806B76"/>
    <w:rsid w:val="008074A5"/>
    <w:rsid w:val="00807B7E"/>
    <w:rsid w:val="00807EE9"/>
    <w:rsid w:val="00810E84"/>
    <w:rsid w:val="008114A0"/>
    <w:rsid w:val="008119A1"/>
    <w:rsid w:val="00811F0E"/>
    <w:rsid w:val="00812362"/>
    <w:rsid w:val="00812740"/>
    <w:rsid w:val="008128CB"/>
    <w:rsid w:val="00812985"/>
    <w:rsid w:val="00812EBC"/>
    <w:rsid w:val="008130B7"/>
    <w:rsid w:val="008132C9"/>
    <w:rsid w:val="0081438A"/>
    <w:rsid w:val="008148A2"/>
    <w:rsid w:val="00814DDA"/>
    <w:rsid w:val="00814E36"/>
    <w:rsid w:val="00815AF0"/>
    <w:rsid w:val="00815C44"/>
    <w:rsid w:val="00815CA0"/>
    <w:rsid w:val="00815D9D"/>
    <w:rsid w:val="008174F2"/>
    <w:rsid w:val="0081773F"/>
    <w:rsid w:val="00817B91"/>
    <w:rsid w:val="00817D88"/>
    <w:rsid w:val="00820554"/>
    <w:rsid w:val="008217FA"/>
    <w:rsid w:val="008219C5"/>
    <w:rsid w:val="00821B38"/>
    <w:rsid w:val="00821D22"/>
    <w:rsid w:val="008227F9"/>
    <w:rsid w:val="00822E61"/>
    <w:rsid w:val="008239D4"/>
    <w:rsid w:val="00823DF0"/>
    <w:rsid w:val="008241EF"/>
    <w:rsid w:val="0082536E"/>
    <w:rsid w:val="00825757"/>
    <w:rsid w:val="00825A7D"/>
    <w:rsid w:val="008263DA"/>
    <w:rsid w:val="00826C68"/>
    <w:rsid w:val="00826CBE"/>
    <w:rsid w:val="00826E67"/>
    <w:rsid w:val="0082710E"/>
    <w:rsid w:val="008271CC"/>
    <w:rsid w:val="00827491"/>
    <w:rsid w:val="008277E1"/>
    <w:rsid w:val="008304C2"/>
    <w:rsid w:val="00830C46"/>
    <w:rsid w:val="00830F45"/>
    <w:rsid w:val="00831642"/>
    <w:rsid w:val="00831B53"/>
    <w:rsid w:val="00832062"/>
    <w:rsid w:val="008321EC"/>
    <w:rsid w:val="00832377"/>
    <w:rsid w:val="00832B6B"/>
    <w:rsid w:val="008331B9"/>
    <w:rsid w:val="008333FD"/>
    <w:rsid w:val="008335E7"/>
    <w:rsid w:val="00834051"/>
    <w:rsid w:val="00834D99"/>
    <w:rsid w:val="00834F1D"/>
    <w:rsid w:val="0083568F"/>
    <w:rsid w:val="00835C9A"/>
    <w:rsid w:val="00836D08"/>
    <w:rsid w:val="0083729C"/>
    <w:rsid w:val="00837549"/>
    <w:rsid w:val="008375B6"/>
    <w:rsid w:val="00837E7D"/>
    <w:rsid w:val="00837ED3"/>
    <w:rsid w:val="008401F7"/>
    <w:rsid w:val="00840447"/>
    <w:rsid w:val="0084063B"/>
    <w:rsid w:val="0084063E"/>
    <w:rsid w:val="00840BAD"/>
    <w:rsid w:val="008411C2"/>
    <w:rsid w:val="008424FF"/>
    <w:rsid w:val="0084271F"/>
    <w:rsid w:val="00842772"/>
    <w:rsid w:val="00843211"/>
    <w:rsid w:val="00843D78"/>
    <w:rsid w:val="00843E4E"/>
    <w:rsid w:val="00843F9F"/>
    <w:rsid w:val="008442FB"/>
    <w:rsid w:val="008450BE"/>
    <w:rsid w:val="00845701"/>
    <w:rsid w:val="00846008"/>
    <w:rsid w:val="008460ED"/>
    <w:rsid w:val="00846143"/>
    <w:rsid w:val="00846289"/>
    <w:rsid w:val="00850490"/>
    <w:rsid w:val="00850BD6"/>
    <w:rsid w:val="00850EF7"/>
    <w:rsid w:val="0085102E"/>
    <w:rsid w:val="00851AAA"/>
    <w:rsid w:val="00851B1D"/>
    <w:rsid w:val="0085241C"/>
    <w:rsid w:val="00852732"/>
    <w:rsid w:val="008532CE"/>
    <w:rsid w:val="008534D4"/>
    <w:rsid w:val="00853781"/>
    <w:rsid w:val="00853BEE"/>
    <w:rsid w:val="008541BE"/>
    <w:rsid w:val="00854412"/>
    <w:rsid w:val="00854EDC"/>
    <w:rsid w:val="0085530A"/>
    <w:rsid w:val="00855934"/>
    <w:rsid w:val="00855EA5"/>
    <w:rsid w:val="00855F7A"/>
    <w:rsid w:val="008560C2"/>
    <w:rsid w:val="0085665B"/>
    <w:rsid w:val="00856C69"/>
    <w:rsid w:val="0085720E"/>
    <w:rsid w:val="0085726A"/>
    <w:rsid w:val="00857624"/>
    <w:rsid w:val="00857E67"/>
    <w:rsid w:val="00860177"/>
    <w:rsid w:val="008601DA"/>
    <w:rsid w:val="00860958"/>
    <w:rsid w:val="0086096C"/>
    <w:rsid w:val="008617AC"/>
    <w:rsid w:val="00862C5D"/>
    <w:rsid w:val="00863664"/>
    <w:rsid w:val="00864363"/>
    <w:rsid w:val="008644BA"/>
    <w:rsid w:val="00865140"/>
    <w:rsid w:val="00865455"/>
    <w:rsid w:val="0086552A"/>
    <w:rsid w:val="00865688"/>
    <w:rsid w:val="00865D02"/>
    <w:rsid w:val="008669EA"/>
    <w:rsid w:val="00866B0B"/>
    <w:rsid w:val="00866CED"/>
    <w:rsid w:val="00867CF5"/>
    <w:rsid w:val="00870309"/>
    <w:rsid w:val="00870825"/>
    <w:rsid w:val="008709A7"/>
    <w:rsid w:val="00870E10"/>
    <w:rsid w:val="008714CB"/>
    <w:rsid w:val="00871938"/>
    <w:rsid w:val="00872A54"/>
    <w:rsid w:val="00872E32"/>
    <w:rsid w:val="00872E39"/>
    <w:rsid w:val="00873555"/>
    <w:rsid w:val="00873AE9"/>
    <w:rsid w:val="00873B4C"/>
    <w:rsid w:val="00873B78"/>
    <w:rsid w:val="008741AD"/>
    <w:rsid w:val="00874258"/>
    <w:rsid w:val="0087441A"/>
    <w:rsid w:val="0087491B"/>
    <w:rsid w:val="0087496F"/>
    <w:rsid w:val="00874EDD"/>
    <w:rsid w:val="0087527B"/>
    <w:rsid w:val="008753D4"/>
    <w:rsid w:val="00875674"/>
    <w:rsid w:val="00875E89"/>
    <w:rsid w:val="008764D2"/>
    <w:rsid w:val="008765A5"/>
    <w:rsid w:val="008766B6"/>
    <w:rsid w:val="00876B0C"/>
    <w:rsid w:val="00876BF1"/>
    <w:rsid w:val="0087796D"/>
    <w:rsid w:val="00877975"/>
    <w:rsid w:val="00880538"/>
    <w:rsid w:val="008809FE"/>
    <w:rsid w:val="00880CE1"/>
    <w:rsid w:val="00880ED3"/>
    <w:rsid w:val="00881778"/>
    <w:rsid w:val="00881D29"/>
    <w:rsid w:val="00882B84"/>
    <w:rsid w:val="00882D61"/>
    <w:rsid w:val="00883084"/>
    <w:rsid w:val="00883124"/>
    <w:rsid w:val="008837A3"/>
    <w:rsid w:val="00883D4A"/>
    <w:rsid w:val="00884270"/>
    <w:rsid w:val="00884382"/>
    <w:rsid w:val="008846E1"/>
    <w:rsid w:val="0088488B"/>
    <w:rsid w:val="00884911"/>
    <w:rsid w:val="008853EC"/>
    <w:rsid w:val="00886031"/>
    <w:rsid w:val="00886538"/>
    <w:rsid w:val="00886A4B"/>
    <w:rsid w:val="0088773C"/>
    <w:rsid w:val="00887D82"/>
    <w:rsid w:val="00890061"/>
    <w:rsid w:val="00890409"/>
    <w:rsid w:val="0089044B"/>
    <w:rsid w:val="008906A8"/>
    <w:rsid w:val="008907E9"/>
    <w:rsid w:val="00890A06"/>
    <w:rsid w:val="00890DEE"/>
    <w:rsid w:val="00891BCF"/>
    <w:rsid w:val="008925A1"/>
    <w:rsid w:val="00893310"/>
    <w:rsid w:val="0089383A"/>
    <w:rsid w:val="00893C87"/>
    <w:rsid w:val="00893F06"/>
    <w:rsid w:val="00894004"/>
    <w:rsid w:val="00894071"/>
    <w:rsid w:val="00894A7E"/>
    <w:rsid w:val="00894D8D"/>
    <w:rsid w:val="00894D8F"/>
    <w:rsid w:val="00894F97"/>
    <w:rsid w:val="00895EAF"/>
    <w:rsid w:val="00895FE1"/>
    <w:rsid w:val="0089620A"/>
    <w:rsid w:val="00896B08"/>
    <w:rsid w:val="00897594"/>
    <w:rsid w:val="00897ABA"/>
    <w:rsid w:val="00897B8A"/>
    <w:rsid w:val="00897CEF"/>
    <w:rsid w:val="00897FB6"/>
    <w:rsid w:val="008A0611"/>
    <w:rsid w:val="008A0907"/>
    <w:rsid w:val="008A0A64"/>
    <w:rsid w:val="008A0B8E"/>
    <w:rsid w:val="008A0D57"/>
    <w:rsid w:val="008A0E2D"/>
    <w:rsid w:val="008A10F8"/>
    <w:rsid w:val="008A15A5"/>
    <w:rsid w:val="008A1957"/>
    <w:rsid w:val="008A1A99"/>
    <w:rsid w:val="008A1B82"/>
    <w:rsid w:val="008A218E"/>
    <w:rsid w:val="008A2520"/>
    <w:rsid w:val="008A2FAD"/>
    <w:rsid w:val="008A3E04"/>
    <w:rsid w:val="008A3FCA"/>
    <w:rsid w:val="008A4763"/>
    <w:rsid w:val="008A48C0"/>
    <w:rsid w:val="008A4F06"/>
    <w:rsid w:val="008A5708"/>
    <w:rsid w:val="008A5B82"/>
    <w:rsid w:val="008A5E36"/>
    <w:rsid w:val="008A5F8C"/>
    <w:rsid w:val="008A6B0D"/>
    <w:rsid w:val="008A6E96"/>
    <w:rsid w:val="008B057F"/>
    <w:rsid w:val="008B0F70"/>
    <w:rsid w:val="008B1831"/>
    <w:rsid w:val="008B2ECD"/>
    <w:rsid w:val="008B3711"/>
    <w:rsid w:val="008B3CB0"/>
    <w:rsid w:val="008B44AF"/>
    <w:rsid w:val="008B4C00"/>
    <w:rsid w:val="008B4D78"/>
    <w:rsid w:val="008B5821"/>
    <w:rsid w:val="008B5AD0"/>
    <w:rsid w:val="008B5CE7"/>
    <w:rsid w:val="008B5DA1"/>
    <w:rsid w:val="008B604D"/>
    <w:rsid w:val="008B61E9"/>
    <w:rsid w:val="008B672E"/>
    <w:rsid w:val="008B6B38"/>
    <w:rsid w:val="008B6F8D"/>
    <w:rsid w:val="008B72B4"/>
    <w:rsid w:val="008B7844"/>
    <w:rsid w:val="008B7AD6"/>
    <w:rsid w:val="008C0117"/>
    <w:rsid w:val="008C020E"/>
    <w:rsid w:val="008C0DEB"/>
    <w:rsid w:val="008C126B"/>
    <w:rsid w:val="008C12FE"/>
    <w:rsid w:val="008C131C"/>
    <w:rsid w:val="008C1FBA"/>
    <w:rsid w:val="008C2D83"/>
    <w:rsid w:val="008C3142"/>
    <w:rsid w:val="008C3151"/>
    <w:rsid w:val="008C31C5"/>
    <w:rsid w:val="008C356F"/>
    <w:rsid w:val="008C380E"/>
    <w:rsid w:val="008C39CF"/>
    <w:rsid w:val="008C3C06"/>
    <w:rsid w:val="008C4947"/>
    <w:rsid w:val="008C49EB"/>
    <w:rsid w:val="008C4C3E"/>
    <w:rsid w:val="008C4D09"/>
    <w:rsid w:val="008C4FB6"/>
    <w:rsid w:val="008C5CD6"/>
    <w:rsid w:val="008C66BD"/>
    <w:rsid w:val="008C6772"/>
    <w:rsid w:val="008C6E21"/>
    <w:rsid w:val="008C72A1"/>
    <w:rsid w:val="008C72E4"/>
    <w:rsid w:val="008C73D3"/>
    <w:rsid w:val="008C78DF"/>
    <w:rsid w:val="008D0047"/>
    <w:rsid w:val="008D00EE"/>
    <w:rsid w:val="008D0F06"/>
    <w:rsid w:val="008D1420"/>
    <w:rsid w:val="008D1425"/>
    <w:rsid w:val="008D17E8"/>
    <w:rsid w:val="008D20C5"/>
    <w:rsid w:val="008D2154"/>
    <w:rsid w:val="008D2E62"/>
    <w:rsid w:val="008D3D1D"/>
    <w:rsid w:val="008D3E41"/>
    <w:rsid w:val="008D4019"/>
    <w:rsid w:val="008D43C9"/>
    <w:rsid w:val="008D43F7"/>
    <w:rsid w:val="008D4AAA"/>
    <w:rsid w:val="008D5022"/>
    <w:rsid w:val="008D5A45"/>
    <w:rsid w:val="008D5CA3"/>
    <w:rsid w:val="008D60B1"/>
    <w:rsid w:val="008D6442"/>
    <w:rsid w:val="008D72DA"/>
    <w:rsid w:val="008E0082"/>
    <w:rsid w:val="008E05BD"/>
    <w:rsid w:val="008E0709"/>
    <w:rsid w:val="008E0F71"/>
    <w:rsid w:val="008E166B"/>
    <w:rsid w:val="008E1832"/>
    <w:rsid w:val="008E2134"/>
    <w:rsid w:val="008E25D0"/>
    <w:rsid w:val="008E2A8C"/>
    <w:rsid w:val="008E2C53"/>
    <w:rsid w:val="008E3450"/>
    <w:rsid w:val="008E34EB"/>
    <w:rsid w:val="008E3552"/>
    <w:rsid w:val="008E41DD"/>
    <w:rsid w:val="008E433A"/>
    <w:rsid w:val="008E4578"/>
    <w:rsid w:val="008E4B73"/>
    <w:rsid w:val="008E4C24"/>
    <w:rsid w:val="008E54AD"/>
    <w:rsid w:val="008E562E"/>
    <w:rsid w:val="008E56B1"/>
    <w:rsid w:val="008E5C7C"/>
    <w:rsid w:val="008E6499"/>
    <w:rsid w:val="008E6AE8"/>
    <w:rsid w:val="008E6D9E"/>
    <w:rsid w:val="008E6F08"/>
    <w:rsid w:val="008E712E"/>
    <w:rsid w:val="008E71E0"/>
    <w:rsid w:val="008E71FD"/>
    <w:rsid w:val="008E73E7"/>
    <w:rsid w:val="008E78D6"/>
    <w:rsid w:val="008E7CAD"/>
    <w:rsid w:val="008E7E7D"/>
    <w:rsid w:val="008F0455"/>
    <w:rsid w:val="008F07CD"/>
    <w:rsid w:val="008F0B03"/>
    <w:rsid w:val="008F0B04"/>
    <w:rsid w:val="008F113A"/>
    <w:rsid w:val="008F12F1"/>
    <w:rsid w:val="008F17D8"/>
    <w:rsid w:val="008F1BE6"/>
    <w:rsid w:val="008F27CF"/>
    <w:rsid w:val="008F281B"/>
    <w:rsid w:val="008F29E6"/>
    <w:rsid w:val="008F2A22"/>
    <w:rsid w:val="008F2A95"/>
    <w:rsid w:val="008F2E5F"/>
    <w:rsid w:val="008F32A5"/>
    <w:rsid w:val="008F3AA0"/>
    <w:rsid w:val="008F4137"/>
    <w:rsid w:val="008F44E8"/>
    <w:rsid w:val="008F4BDC"/>
    <w:rsid w:val="008F533F"/>
    <w:rsid w:val="008F5484"/>
    <w:rsid w:val="008F61B6"/>
    <w:rsid w:val="008F633A"/>
    <w:rsid w:val="008F6C91"/>
    <w:rsid w:val="008F73EF"/>
    <w:rsid w:val="008F772F"/>
    <w:rsid w:val="00900238"/>
    <w:rsid w:val="0090088E"/>
    <w:rsid w:val="00901918"/>
    <w:rsid w:val="00901FD3"/>
    <w:rsid w:val="00902002"/>
    <w:rsid w:val="0090280A"/>
    <w:rsid w:val="00903306"/>
    <w:rsid w:val="00903802"/>
    <w:rsid w:val="00904CE0"/>
    <w:rsid w:val="009050EE"/>
    <w:rsid w:val="00905446"/>
    <w:rsid w:val="00905E95"/>
    <w:rsid w:val="0090618E"/>
    <w:rsid w:val="009068CC"/>
    <w:rsid w:val="0090776C"/>
    <w:rsid w:val="00907900"/>
    <w:rsid w:val="00907B77"/>
    <w:rsid w:val="00910C52"/>
    <w:rsid w:val="00911387"/>
    <w:rsid w:val="0091256A"/>
    <w:rsid w:val="00912897"/>
    <w:rsid w:val="00912CC7"/>
    <w:rsid w:val="00912FCA"/>
    <w:rsid w:val="00913341"/>
    <w:rsid w:val="009136DD"/>
    <w:rsid w:val="009140AF"/>
    <w:rsid w:val="009144AF"/>
    <w:rsid w:val="009146E7"/>
    <w:rsid w:val="009147B0"/>
    <w:rsid w:val="00914AD7"/>
    <w:rsid w:val="009153CA"/>
    <w:rsid w:val="00915541"/>
    <w:rsid w:val="00915740"/>
    <w:rsid w:val="00915A30"/>
    <w:rsid w:val="00916C05"/>
    <w:rsid w:val="009175AA"/>
    <w:rsid w:val="009178CA"/>
    <w:rsid w:val="009206E0"/>
    <w:rsid w:val="0092093F"/>
    <w:rsid w:val="00920B64"/>
    <w:rsid w:val="00921650"/>
    <w:rsid w:val="009221FF"/>
    <w:rsid w:val="00922716"/>
    <w:rsid w:val="00922798"/>
    <w:rsid w:val="00922990"/>
    <w:rsid w:val="009230FF"/>
    <w:rsid w:val="009231C9"/>
    <w:rsid w:val="00923853"/>
    <w:rsid w:val="00923A10"/>
    <w:rsid w:val="00923CB5"/>
    <w:rsid w:val="00923E2D"/>
    <w:rsid w:val="009244CA"/>
    <w:rsid w:val="009245CD"/>
    <w:rsid w:val="0092482C"/>
    <w:rsid w:val="0092498F"/>
    <w:rsid w:val="00925FA2"/>
    <w:rsid w:val="0092744B"/>
    <w:rsid w:val="0093038B"/>
    <w:rsid w:val="00930595"/>
    <w:rsid w:val="00930AD2"/>
    <w:rsid w:val="00930ECB"/>
    <w:rsid w:val="00931451"/>
    <w:rsid w:val="0093145E"/>
    <w:rsid w:val="00931626"/>
    <w:rsid w:val="0093195C"/>
    <w:rsid w:val="00931AC0"/>
    <w:rsid w:val="00931C5A"/>
    <w:rsid w:val="00931F65"/>
    <w:rsid w:val="00931F7C"/>
    <w:rsid w:val="0093238E"/>
    <w:rsid w:val="00932606"/>
    <w:rsid w:val="00932FA8"/>
    <w:rsid w:val="009333A3"/>
    <w:rsid w:val="00933637"/>
    <w:rsid w:val="00934519"/>
    <w:rsid w:val="00934635"/>
    <w:rsid w:val="00935CCA"/>
    <w:rsid w:val="00935FA9"/>
    <w:rsid w:val="00936993"/>
    <w:rsid w:val="00936C74"/>
    <w:rsid w:val="00937185"/>
    <w:rsid w:val="009372D2"/>
    <w:rsid w:val="00940216"/>
    <w:rsid w:val="00940DC1"/>
    <w:rsid w:val="00940EC0"/>
    <w:rsid w:val="0094166C"/>
    <w:rsid w:val="00941DD7"/>
    <w:rsid w:val="00941E91"/>
    <w:rsid w:val="0094216B"/>
    <w:rsid w:val="00942637"/>
    <w:rsid w:val="00942690"/>
    <w:rsid w:val="00942AD8"/>
    <w:rsid w:val="009433A6"/>
    <w:rsid w:val="009435EA"/>
    <w:rsid w:val="0094576B"/>
    <w:rsid w:val="00945AC0"/>
    <w:rsid w:val="00945AE9"/>
    <w:rsid w:val="00946D11"/>
    <w:rsid w:val="009507B8"/>
    <w:rsid w:val="00950CB6"/>
    <w:rsid w:val="00952F39"/>
    <w:rsid w:val="00953319"/>
    <w:rsid w:val="00953752"/>
    <w:rsid w:val="009537F1"/>
    <w:rsid w:val="00953A7F"/>
    <w:rsid w:val="00954088"/>
    <w:rsid w:val="0095469E"/>
    <w:rsid w:val="00955ED6"/>
    <w:rsid w:val="00956D07"/>
    <w:rsid w:val="00956F56"/>
    <w:rsid w:val="009570C1"/>
    <w:rsid w:val="0095724C"/>
    <w:rsid w:val="00957737"/>
    <w:rsid w:val="00957ABD"/>
    <w:rsid w:val="00960090"/>
    <w:rsid w:val="009604E0"/>
    <w:rsid w:val="00960574"/>
    <w:rsid w:val="009606EC"/>
    <w:rsid w:val="00960AAE"/>
    <w:rsid w:val="00960E51"/>
    <w:rsid w:val="00960F65"/>
    <w:rsid w:val="009610FB"/>
    <w:rsid w:val="00961202"/>
    <w:rsid w:val="0096157B"/>
    <w:rsid w:val="00961DE6"/>
    <w:rsid w:val="00962368"/>
    <w:rsid w:val="00962F1D"/>
    <w:rsid w:val="0096361F"/>
    <w:rsid w:val="00963C0E"/>
    <w:rsid w:val="009645E9"/>
    <w:rsid w:val="00964839"/>
    <w:rsid w:val="00964BF6"/>
    <w:rsid w:val="00964DA6"/>
    <w:rsid w:val="00965341"/>
    <w:rsid w:val="009655E6"/>
    <w:rsid w:val="00965C09"/>
    <w:rsid w:val="00965D02"/>
    <w:rsid w:val="00965E91"/>
    <w:rsid w:val="009661FA"/>
    <w:rsid w:val="00966362"/>
    <w:rsid w:val="00966C94"/>
    <w:rsid w:val="00967150"/>
    <w:rsid w:val="00967602"/>
    <w:rsid w:val="009679AF"/>
    <w:rsid w:val="00967B85"/>
    <w:rsid w:val="00967F9C"/>
    <w:rsid w:val="00970787"/>
    <w:rsid w:val="009707A8"/>
    <w:rsid w:val="009707DD"/>
    <w:rsid w:val="00970DEB"/>
    <w:rsid w:val="00970F2D"/>
    <w:rsid w:val="009718AD"/>
    <w:rsid w:val="009719DD"/>
    <w:rsid w:val="009719F9"/>
    <w:rsid w:val="00971FD5"/>
    <w:rsid w:val="00972572"/>
    <w:rsid w:val="0097304F"/>
    <w:rsid w:val="0097427E"/>
    <w:rsid w:val="00974512"/>
    <w:rsid w:val="009745F2"/>
    <w:rsid w:val="00975711"/>
    <w:rsid w:val="0097613F"/>
    <w:rsid w:val="00976E12"/>
    <w:rsid w:val="0097740D"/>
    <w:rsid w:val="00977E8D"/>
    <w:rsid w:val="00980110"/>
    <w:rsid w:val="009806C5"/>
    <w:rsid w:val="009808BA"/>
    <w:rsid w:val="0098105B"/>
    <w:rsid w:val="00981516"/>
    <w:rsid w:val="00981B51"/>
    <w:rsid w:val="009829F5"/>
    <w:rsid w:val="00982B37"/>
    <w:rsid w:val="00982C8E"/>
    <w:rsid w:val="00983341"/>
    <w:rsid w:val="00984E12"/>
    <w:rsid w:val="00985222"/>
    <w:rsid w:val="009853C3"/>
    <w:rsid w:val="009854C4"/>
    <w:rsid w:val="00985569"/>
    <w:rsid w:val="00985679"/>
    <w:rsid w:val="00985D28"/>
    <w:rsid w:val="00986735"/>
    <w:rsid w:val="00986794"/>
    <w:rsid w:val="009867B4"/>
    <w:rsid w:val="00986EA3"/>
    <w:rsid w:val="009871F4"/>
    <w:rsid w:val="009910C4"/>
    <w:rsid w:val="00991E4B"/>
    <w:rsid w:val="0099234F"/>
    <w:rsid w:val="009923A2"/>
    <w:rsid w:val="00992E90"/>
    <w:rsid w:val="00993599"/>
    <w:rsid w:val="0099454A"/>
    <w:rsid w:val="00994F77"/>
    <w:rsid w:val="009953C0"/>
    <w:rsid w:val="009954E8"/>
    <w:rsid w:val="009957DA"/>
    <w:rsid w:val="00995D86"/>
    <w:rsid w:val="0099624B"/>
    <w:rsid w:val="009963C6"/>
    <w:rsid w:val="00996441"/>
    <w:rsid w:val="00996745"/>
    <w:rsid w:val="00996F0B"/>
    <w:rsid w:val="00996FED"/>
    <w:rsid w:val="0099752D"/>
    <w:rsid w:val="00997740"/>
    <w:rsid w:val="009A0197"/>
    <w:rsid w:val="009A0B3B"/>
    <w:rsid w:val="009A1429"/>
    <w:rsid w:val="009A1FA0"/>
    <w:rsid w:val="009A25F9"/>
    <w:rsid w:val="009A2905"/>
    <w:rsid w:val="009A3BF7"/>
    <w:rsid w:val="009A44C1"/>
    <w:rsid w:val="009A4B0C"/>
    <w:rsid w:val="009A4E12"/>
    <w:rsid w:val="009A4FC2"/>
    <w:rsid w:val="009A5500"/>
    <w:rsid w:val="009A6241"/>
    <w:rsid w:val="009A6C01"/>
    <w:rsid w:val="009A6CDA"/>
    <w:rsid w:val="009A6F73"/>
    <w:rsid w:val="009A76C7"/>
    <w:rsid w:val="009A7A80"/>
    <w:rsid w:val="009A7C36"/>
    <w:rsid w:val="009B005A"/>
    <w:rsid w:val="009B0581"/>
    <w:rsid w:val="009B0857"/>
    <w:rsid w:val="009B08FB"/>
    <w:rsid w:val="009B0C26"/>
    <w:rsid w:val="009B0FAE"/>
    <w:rsid w:val="009B1128"/>
    <w:rsid w:val="009B11D4"/>
    <w:rsid w:val="009B1676"/>
    <w:rsid w:val="009B1B64"/>
    <w:rsid w:val="009B2129"/>
    <w:rsid w:val="009B2C76"/>
    <w:rsid w:val="009B2E2E"/>
    <w:rsid w:val="009B2EB1"/>
    <w:rsid w:val="009B3A76"/>
    <w:rsid w:val="009B3C97"/>
    <w:rsid w:val="009B4161"/>
    <w:rsid w:val="009B45E6"/>
    <w:rsid w:val="009B492D"/>
    <w:rsid w:val="009B6218"/>
    <w:rsid w:val="009B694C"/>
    <w:rsid w:val="009B69D1"/>
    <w:rsid w:val="009B6A3F"/>
    <w:rsid w:val="009B6D1D"/>
    <w:rsid w:val="009B7EAC"/>
    <w:rsid w:val="009C00E5"/>
    <w:rsid w:val="009C0607"/>
    <w:rsid w:val="009C0A61"/>
    <w:rsid w:val="009C0FB4"/>
    <w:rsid w:val="009C1EEE"/>
    <w:rsid w:val="009C2277"/>
    <w:rsid w:val="009C29EC"/>
    <w:rsid w:val="009C2F36"/>
    <w:rsid w:val="009C31DF"/>
    <w:rsid w:val="009C35DD"/>
    <w:rsid w:val="009C36EA"/>
    <w:rsid w:val="009C3803"/>
    <w:rsid w:val="009C39B5"/>
    <w:rsid w:val="009C3E8E"/>
    <w:rsid w:val="009C3EE3"/>
    <w:rsid w:val="009C41DB"/>
    <w:rsid w:val="009C431C"/>
    <w:rsid w:val="009C4761"/>
    <w:rsid w:val="009C4DC5"/>
    <w:rsid w:val="009C5207"/>
    <w:rsid w:val="009C5544"/>
    <w:rsid w:val="009C5796"/>
    <w:rsid w:val="009C58CD"/>
    <w:rsid w:val="009C59F4"/>
    <w:rsid w:val="009C6099"/>
    <w:rsid w:val="009C65B2"/>
    <w:rsid w:val="009C67A7"/>
    <w:rsid w:val="009C68B0"/>
    <w:rsid w:val="009C6BF6"/>
    <w:rsid w:val="009C6D4E"/>
    <w:rsid w:val="009C7521"/>
    <w:rsid w:val="009C765C"/>
    <w:rsid w:val="009D0562"/>
    <w:rsid w:val="009D06AE"/>
    <w:rsid w:val="009D0EDE"/>
    <w:rsid w:val="009D10DD"/>
    <w:rsid w:val="009D1327"/>
    <w:rsid w:val="009D17FC"/>
    <w:rsid w:val="009D1954"/>
    <w:rsid w:val="009D2BDC"/>
    <w:rsid w:val="009D3007"/>
    <w:rsid w:val="009D32C5"/>
    <w:rsid w:val="009D38CD"/>
    <w:rsid w:val="009D397A"/>
    <w:rsid w:val="009D3D37"/>
    <w:rsid w:val="009D4DAD"/>
    <w:rsid w:val="009D60A1"/>
    <w:rsid w:val="009D6136"/>
    <w:rsid w:val="009D63E2"/>
    <w:rsid w:val="009D6C59"/>
    <w:rsid w:val="009D6CAE"/>
    <w:rsid w:val="009D6D2C"/>
    <w:rsid w:val="009D6DA3"/>
    <w:rsid w:val="009E097A"/>
    <w:rsid w:val="009E0AEC"/>
    <w:rsid w:val="009E13E6"/>
    <w:rsid w:val="009E17A7"/>
    <w:rsid w:val="009E1999"/>
    <w:rsid w:val="009E1F76"/>
    <w:rsid w:val="009E3D83"/>
    <w:rsid w:val="009E44B4"/>
    <w:rsid w:val="009E4546"/>
    <w:rsid w:val="009E48D1"/>
    <w:rsid w:val="009E4CC3"/>
    <w:rsid w:val="009E4E3E"/>
    <w:rsid w:val="009E5606"/>
    <w:rsid w:val="009E5787"/>
    <w:rsid w:val="009E58AA"/>
    <w:rsid w:val="009E5F85"/>
    <w:rsid w:val="009E5FF8"/>
    <w:rsid w:val="009E6A14"/>
    <w:rsid w:val="009F02F9"/>
    <w:rsid w:val="009F03E6"/>
    <w:rsid w:val="009F045E"/>
    <w:rsid w:val="009F075F"/>
    <w:rsid w:val="009F0799"/>
    <w:rsid w:val="009F1799"/>
    <w:rsid w:val="009F2188"/>
    <w:rsid w:val="009F2ABB"/>
    <w:rsid w:val="009F3008"/>
    <w:rsid w:val="009F35AE"/>
    <w:rsid w:val="009F4611"/>
    <w:rsid w:val="009F4757"/>
    <w:rsid w:val="009F47CD"/>
    <w:rsid w:val="009F4F4D"/>
    <w:rsid w:val="009F5375"/>
    <w:rsid w:val="009F570B"/>
    <w:rsid w:val="009F572C"/>
    <w:rsid w:val="009F58DA"/>
    <w:rsid w:val="009F5B42"/>
    <w:rsid w:val="009F5E69"/>
    <w:rsid w:val="009F69DB"/>
    <w:rsid w:val="009F6B6A"/>
    <w:rsid w:val="009F7248"/>
    <w:rsid w:val="009F73B0"/>
    <w:rsid w:val="00A00FFB"/>
    <w:rsid w:val="00A010B9"/>
    <w:rsid w:val="00A0138D"/>
    <w:rsid w:val="00A01533"/>
    <w:rsid w:val="00A017F7"/>
    <w:rsid w:val="00A01C82"/>
    <w:rsid w:val="00A01E19"/>
    <w:rsid w:val="00A02195"/>
    <w:rsid w:val="00A023C1"/>
    <w:rsid w:val="00A02426"/>
    <w:rsid w:val="00A025F0"/>
    <w:rsid w:val="00A02A86"/>
    <w:rsid w:val="00A02DC6"/>
    <w:rsid w:val="00A03A1E"/>
    <w:rsid w:val="00A03A83"/>
    <w:rsid w:val="00A0406E"/>
    <w:rsid w:val="00A046C5"/>
    <w:rsid w:val="00A04C0D"/>
    <w:rsid w:val="00A04FB3"/>
    <w:rsid w:val="00A06320"/>
    <w:rsid w:val="00A06BB2"/>
    <w:rsid w:val="00A0725F"/>
    <w:rsid w:val="00A078CE"/>
    <w:rsid w:val="00A07EF1"/>
    <w:rsid w:val="00A109C4"/>
    <w:rsid w:val="00A10E35"/>
    <w:rsid w:val="00A110AF"/>
    <w:rsid w:val="00A11C76"/>
    <w:rsid w:val="00A12063"/>
    <w:rsid w:val="00A1210B"/>
    <w:rsid w:val="00A12A89"/>
    <w:rsid w:val="00A12FEA"/>
    <w:rsid w:val="00A1370C"/>
    <w:rsid w:val="00A138FF"/>
    <w:rsid w:val="00A13C63"/>
    <w:rsid w:val="00A14118"/>
    <w:rsid w:val="00A14C66"/>
    <w:rsid w:val="00A153B6"/>
    <w:rsid w:val="00A157A1"/>
    <w:rsid w:val="00A157EA"/>
    <w:rsid w:val="00A158C6"/>
    <w:rsid w:val="00A15FEB"/>
    <w:rsid w:val="00A1672A"/>
    <w:rsid w:val="00A16A09"/>
    <w:rsid w:val="00A16FC7"/>
    <w:rsid w:val="00A17042"/>
    <w:rsid w:val="00A17750"/>
    <w:rsid w:val="00A17AF7"/>
    <w:rsid w:val="00A17D33"/>
    <w:rsid w:val="00A17ED7"/>
    <w:rsid w:val="00A2005B"/>
    <w:rsid w:val="00A2099C"/>
    <w:rsid w:val="00A209C4"/>
    <w:rsid w:val="00A20A0D"/>
    <w:rsid w:val="00A21600"/>
    <w:rsid w:val="00A21BC7"/>
    <w:rsid w:val="00A21DED"/>
    <w:rsid w:val="00A222A9"/>
    <w:rsid w:val="00A224CD"/>
    <w:rsid w:val="00A22633"/>
    <w:rsid w:val="00A22C69"/>
    <w:rsid w:val="00A23112"/>
    <w:rsid w:val="00A231D1"/>
    <w:rsid w:val="00A23222"/>
    <w:rsid w:val="00A23A4B"/>
    <w:rsid w:val="00A24EE2"/>
    <w:rsid w:val="00A2506D"/>
    <w:rsid w:val="00A252FE"/>
    <w:rsid w:val="00A2618A"/>
    <w:rsid w:val="00A268B5"/>
    <w:rsid w:val="00A27121"/>
    <w:rsid w:val="00A3013E"/>
    <w:rsid w:val="00A3061F"/>
    <w:rsid w:val="00A30F9C"/>
    <w:rsid w:val="00A314BF"/>
    <w:rsid w:val="00A32076"/>
    <w:rsid w:val="00A32103"/>
    <w:rsid w:val="00A32EAB"/>
    <w:rsid w:val="00A331AB"/>
    <w:rsid w:val="00A33518"/>
    <w:rsid w:val="00A33E6D"/>
    <w:rsid w:val="00A344BF"/>
    <w:rsid w:val="00A353B9"/>
    <w:rsid w:val="00A354FF"/>
    <w:rsid w:val="00A35C4A"/>
    <w:rsid w:val="00A35DE7"/>
    <w:rsid w:val="00A35F21"/>
    <w:rsid w:val="00A362C0"/>
    <w:rsid w:val="00A36C90"/>
    <w:rsid w:val="00A371EE"/>
    <w:rsid w:val="00A3756D"/>
    <w:rsid w:val="00A37836"/>
    <w:rsid w:val="00A37A9A"/>
    <w:rsid w:val="00A37B56"/>
    <w:rsid w:val="00A402B4"/>
    <w:rsid w:val="00A408A2"/>
    <w:rsid w:val="00A40B03"/>
    <w:rsid w:val="00A41404"/>
    <w:rsid w:val="00A415C6"/>
    <w:rsid w:val="00A41880"/>
    <w:rsid w:val="00A419A3"/>
    <w:rsid w:val="00A422BE"/>
    <w:rsid w:val="00A42556"/>
    <w:rsid w:val="00A43575"/>
    <w:rsid w:val="00A43933"/>
    <w:rsid w:val="00A44AB2"/>
    <w:rsid w:val="00A44EFE"/>
    <w:rsid w:val="00A44FF4"/>
    <w:rsid w:val="00A4529C"/>
    <w:rsid w:val="00A453C6"/>
    <w:rsid w:val="00A4634C"/>
    <w:rsid w:val="00A463F7"/>
    <w:rsid w:val="00A468AD"/>
    <w:rsid w:val="00A469FB"/>
    <w:rsid w:val="00A477A0"/>
    <w:rsid w:val="00A50120"/>
    <w:rsid w:val="00A5068A"/>
    <w:rsid w:val="00A508A9"/>
    <w:rsid w:val="00A5094A"/>
    <w:rsid w:val="00A50FB2"/>
    <w:rsid w:val="00A50FE2"/>
    <w:rsid w:val="00A51C0D"/>
    <w:rsid w:val="00A536F8"/>
    <w:rsid w:val="00A53950"/>
    <w:rsid w:val="00A53CC3"/>
    <w:rsid w:val="00A54674"/>
    <w:rsid w:val="00A548CE"/>
    <w:rsid w:val="00A550D9"/>
    <w:rsid w:val="00A552F0"/>
    <w:rsid w:val="00A55687"/>
    <w:rsid w:val="00A5595A"/>
    <w:rsid w:val="00A56835"/>
    <w:rsid w:val="00A56A81"/>
    <w:rsid w:val="00A571A8"/>
    <w:rsid w:val="00A5772F"/>
    <w:rsid w:val="00A579DC"/>
    <w:rsid w:val="00A600A8"/>
    <w:rsid w:val="00A60306"/>
    <w:rsid w:val="00A6044F"/>
    <w:rsid w:val="00A60988"/>
    <w:rsid w:val="00A60AC6"/>
    <w:rsid w:val="00A60B62"/>
    <w:rsid w:val="00A61516"/>
    <w:rsid w:val="00A619C5"/>
    <w:rsid w:val="00A61EBE"/>
    <w:rsid w:val="00A625D5"/>
    <w:rsid w:val="00A62989"/>
    <w:rsid w:val="00A62A2A"/>
    <w:rsid w:val="00A62FE3"/>
    <w:rsid w:val="00A639F3"/>
    <w:rsid w:val="00A63E2B"/>
    <w:rsid w:val="00A63E9A"/>
    <w:rsid w:val="00A647BC"/>
    <w:rsid w:val="00A64916"/>
    <w:rsid w:val="00A65CE9"/>
    <w:rsid w:val="00A661CA"/>
    <w:rsid w:val="00A663A2"/>
    <w:rsid w:val="00A66804"/>
    <w:rsid w:val="00A668A8"/>
    <w:rsid w:val="00A668AE"/>
    <w:rsid w:val="00A66A77"/>
    <w:rsid w:val="00A66B1F"/>
    <w:rsid w:val="00A66D86"/>
    <w:rsid w:val="00A66FB3"/>
    <w:rsid w:val="00A67356"/>
    <w:rsid w:val="00A67DEB"/>
    <w:rsid w:val="00A702B4"/>
    <w:rsid w:val="00A70EFD"/>
    <w:rsid w:val="00A71915"/>
    <w:rsid w:val="00A71982"/>
    <w:rsid w:val="00A71A23"/>
    <w:rsid w:val="00A72542"/>
    <w:rsid w:val="00A72801"/>
    <w:rsid w:val="00A72858"/>
    <w:rsid w:val="00A72F81"/>
    <w:rsid w:val="00A73CFE"/>
    <w:rsid w:val="00A742B4"/>
    <w:rsid w:val="00A742E5"/>
    <w:rsid w:val="00A7485E"/>
    <w:rsid w:val="00A74C60"/>
    <w:rsid w:val="00A74FB4"/>
    <w:rsid w:val="00A75428"/>
    <w:rsid w:val="00A759C4"/>
    <w:rsid w:val="00A761B1"/>
    <w:rsid w:val="00A774C3"/>
    <w:rsid w:val="00A778BC"/>
    <w:rsid w:val="00A77BEC"/>
    <w:rsid w:val="00A80A4B"/>
    <w:rsid w:val="00A80C8E"/>
    <w:rsid w:val="00A8269E"/>
    <w:rsid w:val="00A82E19"/>
    <w:rsid w:val="00A8343A"/>
    <w:rsid w:val="00A83829"/>
    <w:rsid w:val="00A83C11"/>
    <w:rsid w:val="00A83CE8"/>
    <w:rsid w:val="00A84068"/>
    <w:rsid w:val="00A840D6"/>
    <w:rsid w:val="00A8458C"/>
    <w:rsid w:val="00A8547E"/>
    <w:rsid w:val="00A85510"/>
    <w:rsid w:val="00A85C8E"/>
    <w:rsid w:val="00A86100"/>
    <w:rsid w:val="00A862B6"/>
    <w:rsid w:val="00A865AE"/>
    <w:rsid w:val="00A867BC"/>
    <w:rsid w:val="00A87233"/>
    <w:rsid w:val="00A8763D"/>
    <w:rsid w:val="00A87B07"/>
    <w:rsid w:val="00A87C03"/>
    <w:rsid w:val="00A90013"/>
    <w:rsid w:val="00A9057D"/>
    <w:rsid w:val="00A907AB"/>
    <w:rsid w:val="00A90CA9"/>
    <w:rsid w:val="00A9125F"/>
    <w:rsid w:val="00A912BB"/>
    <w:rsid w:val="00A91E0A"/>
    <w:rsid w:val="00A922F1"/>
    <w:rsid w:val="00A927BB"/>
    <w:rsid w:val="00A930B0"/>
    <w:rsid w:val="00A93837"/>
    <w:rsid w:val="00A94909"/>
    <w:rsid w:val="00A95256"/>
    <w:rsid w:val="00A96658"/>
    <w:rsid w:val="00A966BA"/>
    <w:rsid w:val="00A97504"/>
    <w:rsid w:val="00A97DEB"/>
    <w:rsid w:val="00AA046A"/>
    <w:rsid w:val="00AA067E"/>
    <w:rsid w:val="00AA0D80"/>
    <w:rsid w:val="00AA175E"/>
    <w:rsid w:val="00AA1944"/>
    <w:rsid w:val="00AA1F14"/>
    <w:rsid w:val="00AA27BB"/>
    <w:rsid w:val="00AA28BC"/>
    <w:rsid w:val="00AA2CAA"/>
    <w:rsid w:val="00AA3073"/>
    <w:rsid w:val="00AA350C"/>
    <w:rsid w:val="00AA3F95"/>
    <w:rsid w:val="00AA4C1F"/>
    <w:rsid w:val="00AA4F32"/>
    <w:rsid w:val="00AA4FDD"/>
    <w:rsid w:val="00AA50CB"/>
    <w:rsid w:val="00AA55F1"/>
    <w:rsid w:val="00AA594A"/>
    <w:rsid w:val="00AA5ACC"/>
    <w:rsid w:val="00AA5BCB"/>
    <w:rsid w:val="00AA5EE9"/>
    <w:rsid w:val="00AA6389"/>
    <w:rsid w:val="00AA65C1"/>
    <w:rsid w:val="00AA66CD"/>
    <w:rsid w:val="00AA72FA"/>
    <w:rsid w:val="00AA7691"/>
    <w:rsid w:val="00AA7A85"/>
    <w:rsid w:val="00AB0D90"/>
    <w:rsid w:val="00AB184F"/>
    <w:rsid w:val="00AB1A75"/>
    <w:rsid w:val="00AB252E"/>
    <w:rsid w:val="00AB3080"/>
    <w:rsid w:val="00AB3A89"/>
    <w:rsid w:val="00AB3AE9"/>
    <w:rsid w:val="00AB3D1D"/>
    <w:rsid w:val="00AB4230"/>
    <w:rsid w:val="00AB43DB"/>
    <w:rsid w:val="00AB54A5"/>
    <w:rsid w:val="00AB597C"/>
    <w:rsid w:val="00AB5C58"/>
    <w:rsid w:val="00AB5F91"/>
    <w:rsid w:val="00AB639B"/>
    <w:rsid w:val="00AB6485"/>
    <w:rsid w:val="00AB72FA"/>
    <w:rsid w:val="00AB7BDB"/>
    <w:rsid w:val="00AC0410"/>
    <w:rsid w:val="00AC081F"/>
    <w:rsid w:val="00AC0BBC"/>
    <w:rsid w:val="00AC0BE3"/>
    <w:rsid w:val="00AC1001"/>
    <w:rsid w:val="00AC192E"/>
    <w:rsid w:val="00AC1DA8"/>
    <w:rsid w:val="00AC2217"/>
    <w:rsid w:val="00AC26A7"/>
    <w:rsid w:val="00AC28DF"/>
    <w:rsid w:val="00AC2E05"/>
    <w:rsid w:val="00AC3171"/>
    <w:rsid w:val="00AC330E"/>
    <w:rsid w:val="00AC3633"/>
    <w:rsid w:val="00AC3AE4"/>
    <w:rsid w:val="00AC4F48"/>
    <w:rsid w:val="00AC5D49"/>
    <w:rsid w:val="00AC5E37"/>
    <w:rsid w:val="00AC5EAD"/>
    <w:rsid w:val="00AC64BF"/>
    <w:rsid w:val="00AC64F0"/>
    <w:rsid w:val="00AC6945"/>
    <w:rsid w:val="00AC697B"/>
    <w:rsid w:val="00AC6C90"/>
    <w:rsid w:val="00AC7401"/>
    <w:rsid w:val="00AC7445"/>
    <w:rsid w:val="00AC77E4"/>
    <w:rsid w:val="00AD02BD"/>
    <w:rsid w:val="00AD02CC"/>
    <w:rsid w:val="00AD06FE"/>
    <w:rsid w:val="00AD07D3"/>
    <w:rsid w:val="00AD097D"/>
    <w:rsid w:val="00AD1358"/>
    <w:rsid w:val="00AD1819"/>
    <w:rsid w:val="00AD1D82"/>
    <w:rsid w:val="00AD2166"/>
    <w:rsid w:val="00AD2606"/>
    <w:rsid w:val="00AD2EDF"/>
    <w:rsid w:val="00AD2F8E"/>
    <w:rsid w:val="00AD301B"/>
    <w:rsid w:val="00AD36A0"/>
    <w:rsid w:val="00AD3BEC"/>
    <w:rsid w:val="00AD3FDA"/>
    <w:rsid w:val="00AD4304"/>
    <w:rsid w:val="00AD5341"/>
    <w:rsid w:val="00AD67B3"/>
    <w:rsid w:val="00AD6800"/>
    <w:rsid w:val="00AD6B00"/>
    <w:rsid w:val="00AD6D29"/>
    <w:rsid w:val="00AD72D0"/>
    <w:rsid w:val="00AD7721"/>
    <w:rsid w:val="00AD7FF4"/>
    <w:rsid w:val="00AE01AC"/>
    <w:rsid w:val="00AE08EF"/>
    <w:rsid w:val="00AE147C"/>
    <w:rsid w:val="00AE258E"/>
    <w:rsid w:val="00AE266E"/>
    <w:rsid w:val="00AE26E1"/>
    <w:rsid w:val="00AE2883"/>
    <w:rsid w:val="00AE2BAC"/>
    <w:rsid w:val="00AE2F2A"/>
    <w:rsid w:val="00AE404B"/>
    <w:rsid w:val="00AE42E0"/>
    <w:rsid w:val="00AE4796"/>
    <w:rsid w:val="00AE4BF7"/>
    <w:rsid w:val="00AE5682"/>
    <w:rsid w:val="00AE5947"/>
    <w:rsid w:val="00AE5B67"/>
    <w:rsid w:val="00AE5C66"/>
    <w:rsid w:val="00AE5E2F"/>
    <w:rsid w:val="00AE60BC"/>
    <w:rsid w:val="00AE644C"/>
    <w:rsid w:val="00AF041C"/>
    <w:rsid w:val="00AF04D5"/>
    <w:rsid w:val="00AF10A6"/>
    <w:rsid w:val="00AF1161"/>
    <w:rsid w:val="00AF136F"/>
    <w:rsid w:val="00AF1AC2"/>
    <w:rsid w:val="00AF291D"/>
    <w:rsid w:val="00AF2A2A"/>
    <w:rsid w:val="00AF3010"/>
    <w:rsid w:val="00AF3054"/>
    <w:rsid w:val="00AF32F2"/>
    <w:rsid w:val="00AF382A"/>
    <w:rsid w:val="00AF3F1E"/>
    <w:rsid w:val="00AF403B"/>
    <w:rsid w:val="00AF468C"/>
    <w:rsid w:val="00AF46F1"/>
    <w:rsid w:val="00AF4730"/>
    <w:rsid w:val="00AF490A"/>
    <w:rsid w:val="00AF543B"/>
    <w:rsid w:val="00AF68EC"/>
    <w:rsid w:val="00AF6B15"/>
    <w:rsid w:val="00AF6B91"/>
    <w:rsid w:val="00AF6D2E"/>
    <w:rsid w:val="00AF6E3F"/>
    <w:rsid w:val="00AF6F8A"/>
    <w:rsid w:val="00AF74B2"/>
    <w:rsid w:val="00AF7763"/>
    <w:rsid w:val="00B00435"/>
    <w:rsid w:val="00B0084C"/>
    <w:rsid w:val="00B00D49"/>
    <w:rsid w:val="00B0103F"/>
    <w:rsid w:val="00B01EB7"/>
    <w:rsid w:val="00B02E75"/>
    <w:rsid w:val="00B03671"/>
    <w:rsid w:val="00B03F7F"/>
    <w:rsid w:val="00B0434A"/>
    <w:rsid w:val="00B046A7"/>
    <w:rsid w:val="00B0487E"/>
    <w:rsid w:val="00B04C70"/>
    <w:rsid w:val="00B04CEE"/>
    <w:rsid w:val="00B05173"/>
    <w:rsid w:val="00B05450"/>
    <w:rsid w:val="00B05EB3"/>
    <w:rsid w:val="00B06198"/>
    <w:rsid w:val="00B06251"/>
    <w:rsid w:val="00B063D9"/>
    <w:rsid w:val="00B066DD"/>
    <w:rsid w:val="00B06DBD"/>
    <w:rsid w:val="00B0771C"/>
    <w:rsid w:val="00B07918"/>
    <w:rsid w:val="00B103E9"/>
    <w:rsid w:val="00B1071E"/>
    <w:rsid w:val="00B1099D"/>
    <w:rsid w:val="00B115C9"/>
    <w:rsid w:val="00B11605"/>
    <w:rsid w:val="00B11A17"/>
    <w:rsid w:val="00B11A34"/>
    <w:rsid w:val="00B12073"/>
    <w:rsid w:val="00B129A8"/>
    <w:rsid w:val="00B1357D"/>
    <w:rsid w:val="00B138E5"/>
    <w:rsid w:val="00B13CF9"/>
    <w:rsid w:val="00B14BDA"/>
    <w:rsid w:val="00B14C70"/>
    <w:rsid w:val="00B14F7C"/>
    <w:rsid w:val="00B1529F"/>
    <w:rsid w:val="00B155FC"/>
    <w:rsid w:val="00B1580A"/>
    <w:rsid w:val="00B15F55"/>
    <w:rsid w:val="00B163F2"/>
    <w:rsid w:val="00B1655E"/>
    <w:rsid w:val="00B16B8B"/>
    <w:rsid w:val="00B16C87"/>
    <w:rsid w:val="00B17612"/>
    <w:rsid w:val="00B17737"/>
    <w:rsid w:val="00B209B3"/>
    <w:rsid w:val="00B21BCF"/>
    <w:rsid w:val="00B21D7E"/>
    <w:rsid w:val="00B2267E"/>
    <w:rsid w:val="00B22CEC"/>
    <w:rsid w:val="00B22E3B"/>
    <w:rsid w:val="00B235EE"/>
    <w:rsid w:val="00B23C73"/>
    <w:rsid w:val="00B2576D"/>
    <w:rsid w:val="00B257B1"/>
    <w:rsid w:val="00B25A05"/>
    <w:rsid w:val="00B25A47"/>
    <w:rsid w:val="00B25C54"/>
    <w:rsid w:val="00B263A6"/>
    <w:rsid w:val="00B263B7"/>
    <w:rsid w:val="00B26439"/>
    <w:rsid w:val="00B26BBE"/>
    <w:rsid w:val="00B272E1"/>
    <w:rsid w:val="00B27621"/>
    <w:rsid w:val="00B2774F"/>
    <w:rsid w:val="00B2779D"/>
    <w:rsid w:val="00B279B2"/>
    <w:rsid w:val="00B27DE4"/>
    <w:rsid w:val="00B30814"/>
    <w:rsid w:val="00B30B8B"/>
    <w:rsid w:val="00B31136"/>
    <w:rsid w:val="00B313DF"/>
    <w:rsid w:val="00B31952"/>
    <w:rsid w:val="00B31FD2"/>
    <w:rsid w:val="00B321B7"/>
    <w:rsid w:val="00B32902"/>
    <w:rsid w:val="00B329ED"/>
    <w:rsid w:val="00B331F1"/>
    <w:rsid w:val="00B339B2"/>
    <w:rsid w:val="00B33ACB"/>
    <w:rsid w:val="00B33B1E"/>
    <w:rsid w:val="00B33CED"/>
    <w:rsid w:val="00B34144"/>
    <w:rsid w:val="00B3438C"/>
    <w:rsid w:val="00B3487F"/>
    <w:rsid w:val="00B35481"/>
    <w:rsid w:val="00B36316"/>
    <w:rsid w:val="00B36628"/>
    <w:rsid w:val="00B36DB4"/>
    <w:rsid w:val="00B37595"/>
    <w:rsid w:val="00B375C2"/>
    <w:rsid w:val="00B37D0C"/>
    <w:rsid w:val="00B37F2B"/>
    <w:rsid w:val="00B40225"/>
    <w:rsid w:val="00B413E8"/>
    <w:rsid w:val="00B41432"/>
    <w:rsid w:val="00B41438"/>
    <w:rsid w:val="00B41514"/>
    <w:rsid w:val="00B41645"/>
    <w:rsid w:val="00B4170E"/>
    <w:rsid w:val="00B41D65"/>
    <w:rsid w:val="00B4202B"/>
    <w:rsid w:val="00B421EB"/>
    <w:rsid w:val="00B42439"/>
    <w:rsid w:val="00B42A37"/>
    <w:rsid w:val="00B42D4A"/>
    <w:rsid w:val="00B431DF"/>
    <w:rsid w:val="00B432ED"/>
    <w:rsid w:val="00B432FE"/>
    <w:rsid w:val="00B439C6"/>
    <w:rsid w:val="00B447BA"/>
    <w:rsid w:val="00B44BDF"/>
    <w:rsid w:val="00B44D7F"/>
    <w:rsid w:val="00B44E06"/>
    <w:rsid w:val="00B4591B"/>
    <w:rsid w:val="00B45F23"/>
    <w:rsid w:val="00B46370"/>
    <w:rsid w:val="00B465F0"/>
    <w:rsid w:val="00B4692B"/>
    <w:rsid w:val="00B46CD0"/>
    <w:rsid w:val="00B4750F"/>
    <w:rsid w:val="00B47F31"/>
    <w:rsid w:val="00B50470"/>
    <w:rsid w:val="00B50A64"/>
    <w:rsid w:val="00B50C3A"/>
    <w:rsid w:val="00B50FF0"/>
    <w:rsid w:val="00B513C1"/>
    <w:rsid w:val="00B5162E"/>
    <w:rsid w:val="00B51669"/>
    <w:rsid w:val="00B51CA4"/>
    <w:rsid w:val="00B51EB8"/>
    <w:rsid w:val="00B52B33"/>
    <w:rsid w:val="00B541D1"/>
    <w:rsid w:val="00B54C82"/>
    <w:rsid w:val="00B54CB7"/>
    <w:rsid w:val="00B55455"/>
    <w:rsid w:val="00B557C6"/>
    <w:rsid w:val="00B55E1C"/>
    <w:rsid w:val="00B5776A"/>
    <w:rsid w:val="00B57D25"/>
    <w:rsid w:val="00B602BC"/>
    <w:rsid w:val="00B6042E"/>
    <w:rsid w:val="00B607EC"/>
    <w:rsid w:val="00B623DE"/>
    <w:rsid w:val="00B62A5E"/>
    <w:rsid w:val="00B634C6"/>
    <w:rsid w:val="00B64286"/>
    <w:rsid w:val="00B64320"/>
    <w:rsid w:val="00B643E7"/>
    <w:rsid w:val="00B6456E"/>
    <w:rsid w:val="00B646FF"/>
    <w:rsid w:val="00B64728"/>
    <w:rsid w:val="00B649B4"/>
    <w:rsid w:val="00B64D6C"/>
    <w:rsid w:val="00B650A3"/>
    <w:rsid w:val="00B65225"/>
    <w:rsid w:val="00B65943"/>
    <w:rsid w:val="00B65C3E"/>
    <w:rsid w:val="00B66318"/>
    <w:rsid w:val="00B66B50"/>
    <w:rsid w:val="00B70016"/>
    <w:rsid w:val="00B706AB"/>
    <w:rsid w:val="00B70983"/>
    <w:rsid w:val="00B71CA3"/>
    <w:rsid w:val="00B71E4F"/>
    <w:rsid w:val="00B72031"/>
    <w:rsid w:val="00B724A0"/>
    <w:rsid w:val="00B7286E"/>
    <w:rsid w:val="00B72906"/>
    <w:rsid w:val="00B729FF"/>
    <w:rsid w:val="00B72DFF"/>
    <w:rsid w:val="00B73075"/>
    <w:rsid w:val="00B735D3"/>
    <w:rsid w:val="00B736F1"/>
    <w:rsid w:val="00B73B6E"/>
    <w:rsid w:val="00B73F9E"/>
    <w:rsid w:val="00B74107"/>
    <w:rsid w:val="00B74B6E"/>
    <w:rsid w:val="00B75429"/>
    <w:rsid w:val="00B757D7"/>
    <w:rsid w:val="00B75B4B"/>
    <w:rsid w:val="00B75C9D"/>
    <w:rsid w:val="00B75CE7"/>
    <w:rsid w:val="00B76239"/>
    <w:rsid w:val="00B762B1"/>
    <w:rsid w:val="00B7678E"/>
    <w:rsid w:val="00B76A16"/>
    <w:rsid w:val="00B76A83"/>
    <w:rsid w:val="00B76BB6"/>
    <w:rsid w:val="00B7710F"/>
    <w:rsid w:val="00B77282"/>
    <w:rsid w:val="00B773F5"/>
    <w:rsid w:val="00B77685"/>
    <w:rsid w:val="00B778ED"/>
    <w:rsid w:val="00B77BCB"/>
    <w:rsid w:val="00B77F50"/>
    <w:rsid w:val="00B8122C"/>
    <w:rsid w:val="00B81319"/>
    <w:rsid w:val="00B8145F"/>
    <w:rsid w:val="00B815D0"/>
    <w:rsid w:val="00B81BEE"/>
    <w:rsid w:val="00B82333"/>
    <w:rsid w:val="00B82399"/>
    <w:rsid w:val="00B827AE"/>
    <w:rsid w:val="00B827B7"/>
    <w:rsid w:val="00B828C9"/>
    <w:rsid w:val="00B829D4"/>
    <w:rsid w:val="00B82E7B"/>
    <w:rsid w:val="00B83868"/>
    <w:rsid w:val="00B845A0"/>
    <w:rsid w:val="00B85AB8"/>
    <w:rsid w:val="00B870AE"/>
    <w:rsid w:val="00B87BEE"/>
    <w:rsid w:val="00B87BFC"/>
    <w:rsid w:val="00B87EF4"/>
    <w:rsid w:val="00B90064"/>
    <w:rsid w:val="00B9021A"/>
    <w:rsid w:val="00B9097B"/>
    <w:rsid w:val="00B911BB"/>
    <w:rsid w:val="00B9161F"/>
    <w:rsid w:val="00B917FA"/>
    <w:rsid w:val="00B918B9"/>
    <w:rsid w:val="00B91FF3"/>
    <w:rsid w:val="00B924CE"/>
    <w:rsid w:val="00B92A26"/>
    <w:rsid w:val="00B93808"/>
    <w:rsid w:val="00B93E41"/>
    <w:rsid w:val="00B943B4"/>
    <w:rsid w:val="00B944F8"/>
    <w:rsid w:val="00B94E04"/>
    <w:rsid w:val="00B956B5"/>
    <w:rsid w:val="00B96411"/>
    <w:rsid w:val="00B965CC"/>
    <w:rsid w:val="00B96661"/>
    <w:rsid w:val="00B96722"/>
    <w:rsid w:val="00B9774C"/>
    <w:rsid w:val="00B9791F"/>
    <w:rsid w:val="00BA0378"/>
    <w:rsid w:val="00BA06D7"/>
    <w:rsid w:val="00BA08B1"/>
    <w:rsid w:val="00BA1430"/>
    <w:rsid w:val="00BA19D0"/>
    <w:rsid w:val="00BA2260"/>
    <w:rsid w:val="00BA2780"/>
    <w:rsid w:val="00BA365C"/>
    <w:rsid w:val="00BA482A"/>
    <w:rsid w:val="00BA4E58"/>
    <w:rsid w:val="00BA5181"/>
    <w:rsid w:val="00BA557F"/>
    <w:rsid w:val="00BA5585"/>
    <w:rsid w:val="00BA55C3"/>
    <w:rsid w:val="00BA5808"/>
    <w:rsid w:val="00BA5AF0"/>
    <w:rsid w:val="00BA695F"/>
    <w:rsid w:val="00BA69D6"/>
    <w:rsid w:val="00BA6B7F"/>
    <w:rsid w:val="00BA6C55"/>
    <w:rsid w:val="00BA6F6E"/>
    <w:rsid w:val="00BB06F8"/>
    <w:rsid w:val="00BB0CA7"/>
    <w:rsid w:val="00BB0D6A"/>
    <w:rsid w:val="00BB140A"/>
    <w:rsid w:val="00BB1D9D"/>
    <w:rsid w:val="00BB2544"/>
    <w:rsid w:val="00BB36BA"/>
    <w:rsid w:val="00BB37FE"/>
    <w:rsid w:val="00BB3C22"/>
    <w:rsid w:val="00BB41CE"/>
    <w:rsid w:val="00BB4A83"/>
    <w:rsid w:val="00BB5A03"/>
    <w:rsid w:val="00BB5BA1"/>
    <w:rsid w:val="00BB630E"/>
    <w:rsid w:val="00BB688F"/>
    <w:rsid w:val="00BB6EAD"/>
    <w:rsid w:val="00BB73C2"/>
    <w:rsid w:val="00BB7B29"/>
    <w:rsid w:val="00BC0411"/>
    <w:rsid w:val="00BC0BA8"/>
    <w:rsid w:val="00BC0D48"/>
    <w:rsid w:val="00BC1A74"/>
    <w:rsid w:val="00BC1B19"/>
    <w:rsid w:val="00BC1BA3"/>
    <w:rsid w:val="00BC1C5E"/>
    <w:rsid w:val="00BC1CBD"/>
    <w:rsid w:val="00BC26BE"/>
    <w:rsid w:val="00BC275D"/>
    <w:rsid w:val="00BC2919"/>
    <w:rsid w:val="00BC2B30"/>
    <w:rsid w:val="00BC3055"/>
    <w:rsid w:val="00BC35CA"/>
    <w:rsid w:val="00BC3CF5"/>
    <w:rsid w:val="00BC406C"/>
    <w:rsid w:val="00BC41C8"/>
    <w:rsid w:val="00BC43D9"/>
    <w:rsid w:val="00BC4F4D"/>
    <w:rsid w:val="00BC53E0"/>
    <w:rsid w:val="00BC57EA"/>
    <w:rsid w:val="00BC5889"/>
    <w:rsid w:val="00BC68EF"/>
    <w:rsid w:val="00BC6C53"/>
    <w:rsid w:val="00BC7675"/>
    <w:rsid w:val="00BC78B3"/>
    <w:rsid w:val="00BC798D"/>
    <w:rsid w:val="00BC7C9C"/>
    <w:rsid w:val="00BD0336"/>
    <w:rsid w:val="00BD0B83"/>
    <w:rsid w:val="00BD0BCF"/>
    <w:rsid w:val="00BD1260"/>
    <w:rsid w:val="00BD213F"/>
    <w:rsid w:val="00BD26D1"/>
    <w:rsid w:val="00BD2CC8"/>
    <w:rsid w:val="00BD2E58"/>
    <w:rsid w:val="00BD34CA"/>
    <w:rsid w:val="00BD3A29"/>
    <w:rsid w:val="00BD4142"/>
    <w:rsid w:val="00BD46C1"/>
    <w:rsid w:val="00BD4E9A"/>
    <w:rsid w:val="00BD4F34"/>
    <w:rsid w:val="00BD5D05"/>
    <w:rsid w:val="00BD6024"/>
    <w:rsid w:val="00BD6449"/>
    <w:rsid w:val="00BD704E"/>
    <w:rsid w:val="00BD7D94"/>
    <w:rsid w:val="00BD7E52"/>
    <w:rsid w:val="00BE0098"/>
    <w:rsid w:val="00BE0C34"/>
    <w:rsid w:val="00BE12C7"/>
    <w:rsid w:val="00BE172B"/>
    <w:rsid w:val="00BE180B"/>
    <w:rsid w:val="00BE1A33"/>
    <w:rsid w:val="00BE1F19"/>
    <w:rsid w:val="00BE2271"/>
    <w:rsid w:val="00BE31BD"/>
    <w:rsid w:val="00BE336E"/>
    <w:rsid w:val="00BE33DD"/>
    <w:rsid w:val="00BE365B"/>
    <w:rsid w:val="00BE3688"/>
    <w:rsid w:val="00BE36D9"/>
    <w:rsid w:val="00BE4269"/>
    <w:rsid w:val="00BE4885"/>
    <w:rsid w:val="00BE659B"/>
    <w:rsid w:val="00BE6F18"/>
    <w:rsid w:val="00BE6FFD"/>
    <w:rsid w:val="00BE7995"/>
    <w:rsid w:val="00BF038A"/>
    <w:rsid w:val="00BF091E"/>
    <w:rsid w:val="00BF0B75"/>
    <w:rsid w:val="00BF1661"/>
    <w:rsid w:val="00BF18DF"/>
    <w:rsid w:val="00BF2545"/>
    <w:rsid w:val="00BF2E9F"/>
    <w:rsid w:val="00BF320C"/>
    <w:rsid w:val="00BF3C04"/>
    <w:rsid w:val="00BF3F9F"/>
    <w:rsid w:val="00BF412E"/>
    <w:rsid w:val="00BF41D7"/>
    <w:rsid w:val="00BF4331"/>
    <w:rsid w:val="00BF48EA"/>
    <w:rsid w:val="00BF4DEB"/>
    <w:rsid w:val="00BF5504"/>
    <w:rsid w:val="00BF6178"/>
    <w:rsid w:val="00BF6C7D"/>
    <w:rsid w:val="00BF6E96"/>
    <w:rsid w:val="00BF73C6"/>
    <w:rsid w:val="00BF754C"/>
    <w:rsid w:val="00BF7AF5"/>
    <w:rsid w:val="00BF7F35"/>
    <w:rsid w:val="00C01DB1"/>
    <w:rsid w:val="00C02449"/>
    <w:rsid w:val="00C02554"/>
    <w:rsid w:val="00C0266E"/>
    <w:rsid w:val="00C026EF"/>
    <w:rsid w:val="00C027FB"/>
    <w:rsid w:val="00C02EA6"/>
    <w:rsid w:val="00C030AD"/>
    <w:rsid w:val="00C03191"/>
    <w:rsid w:val="00C032ED"/>
    <w:rsid w:val="00C042F4"/>
    <w:rsid w:val="00C0549F"/>
    <w:rsid w:val="00C0552C"/>
    <w:rsid w:val="00C05D16"/>
    <w:rsid w:val="00C065BF"/>
    <w:rsid w:val="00C06AEB"/>
    <w:rsid w:val="00C06B50"/>
    <w:rsid w:val="00C07511"/>
    <w:rsid w:val="00C07766"/>
    <w:rsid w:val="00C07E50"/>
    <w:rsid w:val="00C10BBE"/>
    <w:rsid w:val="00C10F01"/>
    <w:rsid w:val="00C116E8"/>
    <w:rsid w:val="00C12675"/>
    <w:rsid w:val="00C12EEB"/>
    <w:rsid w:val="00C13148"/>
    <w:rsid w:val="00C1337D"/>
    <w:rsid w:val="00C144B7"/>
    <w:rsid w:val="00C145DC"/>
    <w:rsid w:val="00C14A0D"/>
    <w:rsid w:val="00C14A9F"/>
    <w:rsid w:val="00C14EE3"/>
    <w:rsid w:val="00C1522C"/>
    <w:rsid w:val="00C1581C"/>
    <w:rsid w:val="00C15CC5"/>
    <w:rsid w:val="00C16019"/>
    <w:rsid w:val="00C16155"/>
    <w:rsid w:val="00C16A19"/>
    <w:rsid w:val="00C16DCE"/>
    <w:rsid w:val="00C16FAC"/>
    <w:rsid w:val="00C17995"/>
    <w:rsid w:val="00C17CFA"/>
    <w:rsid w:val="00C17E89"/>
    <w:rsid w:val="00C20388"/>
    <w:rsid w:val="00C203A1"/>
    <w:rsid w:val="00C204E2"/>
    <w:rsid w:val="00C216A5"/>
    <w:rsid w:val="00C21D0F"/>
    <w:rsid w:val="00C21DD2"/>
    <w:rsid w:val="00C21F7B"/>
    <w:rsid w:val="00C22309"/>
    <w:rsid w:val="00C22A27"/>
    <w:rsid w:val="00C22A52"/>
    <w:rsid w:val="00C22B44"/>
    <w:rsid w:val="00C22BFD"/>
    <w:rsid w:val="00C22D7C"/>
    <w:rsid w:val="00C2302F"/>
    <w:rsid w:val="00C23148"/>
    <w:rsid w:val="00C2332D"/>
    <w:rsid w:val="00C23541"/>
    <w:rsid w:val="00C23592"/>
    <w:rsid w:val="00C23A36"/>
    <w:rsid w:val="00C23A39"/>
    <w:rsid w:val="00C23CBF"/>
    <w:rsid w:val="00C24390"/>
    <w:rsid w:val="00C24579"/>
    <w:rsid w:val="00C24D74"/>
    <w:rsid w:val="00C24DD5"/>
    <w:rsid w:val="00C2575D"/>
    <w:rsid w:val="00C25AF5"/>
    <w:rsid w:val="00C26377"/>
    <w:rsid w:val="00C26F43"/>
    <w:rsid w:val="00C26FDE"/>
    <w:rsid w:val="00C27114"/>
    <w:rsid w:val="00C27BED"/>
    <w:rsid w:val="00C27FAC"/>
    <w:rsid w:val="00C30116"/>
    <w:rsid w:val="00C301FE"/>
    <w:rsid w:val="00C30576"/>
    <w:rsid w:val="00C31890"/>
    <w:rsid w:val="00C337A1"/>
    <w:rsid w:val="00C338D1"/>
    <w:rsid w:val="00C344FC"/>
    <w:rsid w:val="00C349D1"/>
    <w:rsid w:val="00C35D5C"/>
    <w:rsid w:val="00C3632B"/>
    <w:rsid w:val="00C36DD3"/>
    <w:rsid w:val="00C3719B"/>
    <w:rsid w:val="00C37935"/>
    <w:rsid w:val="00C37A08"/>
    <w:rsid w:val="00C40024"/>
    <w:rsid w:val="00C404E8"/>
    <w:rsid w:val="00C40C02"/>
    <w:rsid w:val="00C40F2C"/>
    <w:rsid w:val="00C40F64"/>
    <w:rsid w:val="00C4137B"/>
    <w:rsid w:val="00C414D7"/>
    <w:rsid w:val="00C41921"/>
    <w:rsid w:val="00C41B28"/>
    <w:rsid w:val="00C423A4"/>
    <w:rsid w:val="00C427AE"/>
    <w:rsid w:val="00C43145"/>
    <w:rsid w:val="00C43610"/>
    <w:rsid w:val="00C4387E"/>
    <w:rsid w:val="00C43D31"/>
    <w:rsid w:val="00C43E89"/>
    <w:rsid w:val="00C44CB3"/>
    <w:rsid w:val="00C454BA"/>
    <w:rsid w:val="00C46443"/>
    <w:rsid w:val="00C465F9"/>
    <w:rsid w:val="00C501B3"/>
    <w:rsid w:val="00C5074F"/>
    <w:rsid w:val="00C50DA9"/>
    <w:rsid w:val="00C51031"/>
    <w:rsid w:val="00C51328"/>
    <w:rsid w:val="00C515D0"/>
    <w:rsid w:val="00C5181E"/>
    <w:rsid w:val="00C51F1D"/>
    <w:rsid w:val="00C521DE"/>
    <w:rsid w:val="00C5265E"/>
    <w:rsid w:val="00C52CEF"/>
    <w:rsid w:val="00C53E54"/>
    <w:rsid w:val="00C54032"/>
    <w:rsid w:val="00C5407C"/>
    <w:rsid w:val="00C55037"/>
    <w:rsid w:val="00C5586D"/>
    <w:rsid w:val="00C55BBA"/>
    <w:rsid w:val="00C55EFD"/>
    <w:rsid w:val="00C56672"/>
    <w:rsid w:val="00C566F6"/>
    <w:rsid w:val="00C56A8D"/>
    <w:rsid w:val="00C603F0"/>
    <w:rsid w:val="00C60AE8"/>
    <w:rsid w:val="00C617D6"/>
    <w:rsid w:val="00C61858"/>
    <w:rsid w:val="00C62780"/>
    <w:rsid w:val="00C62D12"/>
    <w:rsid w:val="00C62EBD"/>
    <w:rsid w:val="00C635AF"/>
    <w:rsid w:val="00C635DC"/>
    <w:rsid w:val="00C64006"/>
    <w:rsid w:val="00C64218"/>
    <w:rsid w:val="00C6424D"/>
    <w:rsid w:val="00C646CA"/>
    <w:rsid w:val="00C648B8"/>
    <w:rsid w:val="00C65A04"/>
    <w:rsid w:val="00C65A41"/>
    <w:rsid w:val="00C664EC"/>
    <w:rsid w:val="00C667AC"/>
    <w:rsid w:val="00C67858"/>
    <w:rsid w:val="00C67F8C"/>
    <w:rsid w:val="00C67FC1"/>
    <w:rsid w:val="00C70025"/>
    <w:rsid w:val="00C701E7"/>
    <w:rsid w:val="00C705BC"/>
    <w:rsid w:val="00C70BB7"/>
    <w:rsid w:val="00C70F9F"/>
    <w:rsid w:val="00C71348"/>
    <w:rsid w:val="00C71474"/>
    <w:rsid w:val="00C71C8B"/>
    <w:rsid w:val="00C71CCA"/>
    <w:rsid w:val="00C71D8B"/>
    <w:rsid w:val="00C7257C"/>
    <w:rsid w:val="00C728D0"/>
    <w:rsid w:val="00C72BF3"/>
    <w:rsid w:val="00C72CB8"/>
    <w:rsid w:val="00C738D7"/>
    <w:rsid w:val="00C73EAC"/>
    <w:rsid w:val="00C743CE"/>
    <w:rsid w:val="00C74534"/>
    <w:rsid w:val="00C747AD"/>
    <w:rsid w:val="00C75408"/>
    <w:rsid w:val="00C75544"/>
    <w:rsid w:val="00C759AF"/>
    <w:rsid w:val="00C75DBB"/>
    <w:rsid w:val="00C7648E"/>
    <w:rsid w:val="00C7661C"/>
    <w:rsid w:val="00C7769A"/>
    <w:rsid w:val="00C7771B"/>
    <w:rsid w:val="00C77ED3"/>
    <w:rsid w:val="00C80088"/>
    <w:rsid w:val="00C801B3"/>
    <w:rsid w:val="00C80806"/>
    <w:rsid w:val="00C80BA5"/>
    <w:rsid w:val="00C80F53"/>
    <w:rsid w:val="00C81607"/>
    <w:rsid w:val="00C816CF"/>
    <w:rsid w:val="00C81AB2"/>
    <w:rsid w:val="00C81B4A"/>
    <w:rsid w:val="00C847B7"/>
    <w:rsid w:val="00C84CAE"/>
    <w:rsid w:val="00C84DD8"/>
    <w:rsid w:val="00C8500A"/>
    <w:rsid w:val="00C850A4"/>
    <w:rsid w:val="00C850C5"/>
    <w:rsid w:val="00C85206"/>
    <w:rsid w:val="00C8566E"/>
    <w:rsid w:val="00C85BB6"/>
    <w:rsid w:val="00C85CFD"/>
    <w:rsid w:val="00C85EBD"/>
    <w:rsid w:val="00C86024"/>
    <w:rsid w:val="00C8723D"/>
    <w:rsid w:val="00C87FD9"/>
    <w:rsid w:val="00C90991"/>
    <w:rsid w:val="00C90D92"/>
    <w:rsid w:val="00C90DCF"/>
    <w:rsid w:val="00C90EBC"/>
    <w:rsid w:val="00C910C8"/>
    <w:rsid w:val="00C91200"/>
    <w:rsid w:val="00C9185A"/>
    <w:rsid w:val="00C91BB0"/>
    <w:rsid w:val="00C91C86"/>
    <w:rsid w:val="00C91DC3"/>
    <w:rsid w:val="00C92B02"/>
    <w:rsid w:val="00C93B0C"/>
    <w:rsid w:val="00C93D87"/>
    <w:rsid w:val="00C9412C"/>
    <w:rsid w:val="00C95498"/>
    <w:rsid w:val="00C9669C"/>
    <w:rsid w:val="00C96A67"/>
    <w:rsid w:val="00C96BE1"/>
    <w:rsid w:val="00C96CB0"/>
    <w:rsid w:val="00C97D7A"/>
    <w:rsid w:val="00CA0F92"/>
    <w:rsid w:val="00CA11A8"/>
    <w:rsid w:val="00CA1BD3"/>
    <w:rsid w:val="00CA2A0A"/>
    <w:rsid w:val="00CA3002"/>
    <w:rsid w:val="00CA4067"/>
    <w:rsid w:val="00CA4552"/>
    <w:rsid w:val="00CA47A3"/>
    <w:rsid w:val="00CA4AC9"/>
    <w:rsid w:val="00CA4B1E"/>
    <w:rsid w:val="00CA4E95"/>
    <w:rsid w:val="00CA4F24"/>
    <w:rsid w:val="00CA5108"/>
    <w:rsid w:val="00CA5134"/>
    <w:rsid w:val="00CA5694"/>
    <w:rsid w:val="00CA5697"/>
    <w:rsid w:val="00CA5716"/>
    <w:rsid w:val="00CA5C18"/>
    <w:rsid w:val="00CA5EF4"/>
    <w:rsid w:val="00CA6353"/>
    <w:rsid w:val="00CA7069"/>
    <w:rsid w:val="00CA720B"/>
    <w:rsid w:val="00CA77FB"/>
    <w:rsid w:val="00CB1B60"/>
    <w:rsid w:val="00CB3886"/>
    <w:rsid w:val="00CB451B"/>
    <w:rsid w:val="00CB46D6"/>
    <w:rsid w:val="00CB4AF3"/>
    <w:rsid w:val="00CB5103"/>
    <w:rsid w:val="00CB592D"/>
    <w:rsid w:val="00CB6025"/>
    <w:rsid w:val="00CB695A"/>
    <w:rsid w:val="00CB7993"/>
    <w:rsid w:val="00CB7AEF"/>
    <w:rsid w:val="00CC0161"/>
    <w:rsid w:val="00CC0299"/>
    <w:rsid w:val="00CC0368"/>
    <w:rsid w:val="00CC0870"/>
    <w:rsid w:val="00CC0B36"/>
    <w:rsid w:val="00CC0BF8"/>
    <w:rsid w:val="00CC0CC2"/>
    <w:rsid w:val="00CC111A"/>
    <w:rsid w:val="00CC1B32"/>
    <w:rsid w:val="00CC1BEC"/>
    <w:rsid w:val="00CC2318"/>
    <w:rsid w:val="00CC2A4D"/>
    <w:rsid w:val="00CC3487"/>
    <w:rsid w:val="00CC47E6"/>
    <w:rsid w:val="00CC4ED0"/>
    <w:rsid w:val="00CC4F7A"/>
    <w:rsid w:val="00CC4FF0"/>
    <w:rsid w:val="00CC56B0"/>
    <w:rsid w:val="00CC5BF9"/>
    <w:rsid w:val="00CC5D88"/>
    <w:rsid w:val="00CC5E9C"/>
    <w:rsid w:val="00CC65E7"/>
    <w:rsid w:val="00CC701E"/>
    <w:rsid w:val="00CC7135"/>
    <w:rsid w:val="00CC7536"/>
    <w:rsid w:val="00CC79FD"/>
    <w:rsid w:val="00CC7A99"/>
    <w:rsid w:val="00CD035D"/>
    <w:rsid w:val="00CD03F0"/>
    <w:rsid w:val="00CD07C5"/>
    <w:rsid w:val="00CD0ACF"/>
    <w:rsid w:val="00CD0B48"/>
    <w:rsid w:val="00CD0DDC"/>
    <w:rsid w:val="00CD1074"/>
    <w:rsid w:val="00CD1D9B"/>
    <w:rsid w:val="00CD247C"/>
    <w:rsid w:val="00CD2512"/>
    <w:rsid w:val="00CD27DD"/>
    <w:rsid w:val="00CD2D5C"/>
    <w:rsid w:val="00CD3486"/>
    <w:rsid w:val="00CD3F5C"/>
    <w:rsid w:val="00CD41AD"/>
    <w:rsid w:val="00CD5140"/>
    <w:rsid w:val="00CD60E5"/>
    <w:rsid w:val="00CE096C"/>
    <w:rsid w:val="00CE0AE1"/>
    <w:rsid w:val="00CE117F"/>
    <w:rsid w:val="00CE1534"/>
    <w:rsid w:val="00CE19F1"/>
    <w:rsid w:val="00CE22C5"/>
    <w:rsid w:val="00CE28F7"/>
    <w:rsid w:val="00CE2AB2"/>
    <w:rsid w:val="00CE2B8D"/>
    <w:rsid w:val="00CE314C"/>
    <w:rsid w:val="00CE35E7"/>
    <w:rsid w:val="00CE37AD"/>
    <w:rsid w:val="00CE3947"/>
    <w:rsid w:val="00CE3BF6"/>
    <w:rsid w:val="00CE3D9C"/>
    <w:rsid w:val="00CE401E"/>
    <w:rsid w:val="00CE41F6"/>
    <w:rsid w:val="00CE4451"/>
    <w:rsid w:val="00CE4C87"/>
    <w:rsid w:val="00CE52A1"/>
    <w:rsid w:val="00CE5338"/>
    <w:rsid w:val="00CE5631"/>
    <w:rsid w:val="00CE5789"/>
    <w:rsid w:val="00CE611D"/>
    <w:rsid w:val="00CE6514"/>
    <w:rsid w:val="00CE6931"/>
    <w:rsid w:val="00CE723F"/>
    <w:rsid w:val="00CE75CF"/>
    <w:rsid w:val="00CE79AC"/>
    <w:rsid w:val="00CF058A"/>
    <w:rsid w:val="00CF0746"/>
    <w:rsid w:val="00CF0A8D"/>
    <w:rsid w:val="00CF16AC"/>
    <w:rsid w:val="00CF198F"/>
    <w:rsid w:val="00CF1A05"/>
    <w:rsid w:val="00CF1BB6"/>
    <w:rsid w:val="00CF1CD6"/>
    <w:rsid w:val="00CF2846"/>
    <w:rsid w:val="00CF2FC6"/>
    <w:rsid w:val="00CF2FC7"/>
    <w:rsid w:val="00CF316C"/>
    <w:rsid w:val="00CF3935"/>
    <w:rsid w:val="00CF3A70"/>
    <w:rsid w:val="00CF4783"/>
    <w:rsid w:val="00CF5057"/>
    <w:rsid w:val="00CF5CFB"/>
    <w:rsid w:val="00CF5E7E"/>
    <w:rsid w:val="00CF5EFA"/>
    <w:rsid w:val="00CF64B2"/>
    <w:rsid w:val="00CF70C4"/>
    <w:rsid w:val="00CF782D"/>
    <w:rsid w:val="00D00296"/>
    <w:rsid w:val="00D00CD7"/>
    <w:rsid w:val="00D01487"/>
    <w:rsid w:val="00D017BE"/>
    <w:rsid w:val="00D01A15"/>
    <w:rsid w:val="00D01EEE"/>
    <w:rsid w:val="00D023DB"/>
    <w:rsid w:val="00D02990"/>
    <w:rsid w:val="00D02C61"/>
    <w:rsid w:val="00D03350"/>
    <w:rsid w:val="00D03523"/>
    <w:rsid w:val="00D03E3C"/>
    <w:rsid w:val="00D04ADD"/>
    <w:rsid w:val="00D04C36"/>
    <w:rsid w:val="00D05240"/>
    <w:rsid w:val="00D056C3"/>
    <w:rsid w:val="00D0586F"/>
    <w:rsid w:val="00D05E0A"/>
    <w:rsid w:val="00D0619B"/>
    <w:rsid w:val="00D074E7"/>
    <w:rsid w:val="00D079D6"/>
    <w:rsid w:val="00D1103B"/>
    <w:rsid w:val="00D11785"/>
    <w:rsid w:val="00D126E8"/>
    <w:rsid w:val="00D13161"/>
    <w:rsid w:val="00D132D9"/>
    <w:rsid w:val="00D138DA"/>
    <w:rsid w:val="00D14DDA"/>
    <w:rsid w:val="00D15630"/>
    <w:rsid w:val="00D1581F"/>
    <w:rsid w:val="00D15E28"/>
    <w:rsid w:val="00D15F7C"/>
    <w:rsid w:val="00D16A67"/>
    <w:rsid w:val="00D1701E"/>
    <w:rsid w:val="00D17FC3"/>
    <w:rsid w:val="00D20AD2"/>
    <w:rsid w:val="00D20CAB"/>
    <w:rsid w:val="00D213F4"/>
    <w:rsid w:val="00D21F6C"/>
    <w:rsid w:val="00D22043"/>
    <w:rsid w:val="00D223E5"/>
    <w:rsid w:val="00D223F1"/>
    <w:rsid w:val="00D22721"/>
    <w:rsid w:val="00D22DAD"/>
    <w:rsid w:val="00D23474"/>
    <w:rsid w:val="00D23677"/>
    <w:rsid w:val="00D239B2"/>
    <w:rsid w:val="00D24AB2"/>
    <w:rsid w:val="00D24E9C"/>
    <w:rsid w:val="00D27113"/>
    <w:rsid w:val="00D275D1"/>
    <w:rsid w:val="00D278DB"/>
    <w:rsid w:val="00D30258"/>
    <w:rsid w:val="00D30B0E"/>
    <w:rsid w:val="00D30C76"/>
    <w:rsid w:val="00D30E56"/>
    <w:rsid w:val="00D322E3"/>
    <w:rsid w:val="00D32AAF"/>
    <w:rsid w:val="00D32E82"/>
    <w:rsid w:val="00D3316B"/>
    <w:rsid w:val="00D33324"/>
    <w:rsid w:val="00D334F1"/>
    <w:rsid w:val="00D3353C"/>
    <w:rsid w:val="00D3380B"/>
    <w:rsid w:val="00D347FB"/>
    <w:rsid w:val="00D34DAA"/>
    <w:rsid w:val="00D34F68"/>
    <w:rsid w:val="00D34FFF"/>
    <w:rsid w:val="00D36563"/>
    <w:rsid w:val="00D36595"/>
    <w:rsid w:val="00D36811"/>
    <w:rsid w:val="00D36CDA"/>
    <w:rsid w:val="00D37030"/>
    <w:rsid w:val="00D37D46"/>
    <w:rsid w:val="00D406B5"/>
    <w:rsid w:val="00D4205D"/>
    <w:rsid w:val="00D42867"/>
    <w:rsid w:val="00D42B34"/>
    <w:rsid w:val="00D43556"/>
    <w:rsid w:val="00D43F30"/>
    <w:rsid w:val="00D446CF"/>
    <w:rsid w:val="00D44B06"/>
    <w:rsid w:val="00D44EA7"/>
    <w:rsid w:val="00D45578"/>
    <w:rsid w:val="00D45707"/>
    <w:rsid w:val="00D45835"/>
    <w:rsid w:val="00D4592E"/>
    <w:rsid w:val="00D45B60"/>
    <w:rsid w:val="00D46198"/>
    <w:rsid w:val="00D46A1F"/>
    <w:rsid w:val="00D475F9"/>
    <w:rsid w:val="00D50303"/>
    <w:rsid w:val="00D50948"/>
    <w:rsid w:val="00D51098"/>
    <w:rsid w:val="00D512D5"/>
    <w:rsid w:val="00D518A8"/>
    <w:rsid w:val="00D5246A"/>
    <w:rsid w:val="00D52A7B"/>
    <w:rsid w:val="00D530D4"/>
    <w:rsid w:val="00D538EC"/>
    <w:rsid w:val="00D53B3E"/>
    <w:rsid w:val="00D553DF"/>
    <w:rsid w:val="00D5573C"/>
    <w:rsid w:val="00D55CA0"/>
    <w:rsid w:val="00D56099"/>
    <w:rsid w:val="00D56623"/>
    <w:rsid w:val="00D569F2"/>
    <w:rsid w:val="00D577C2"/>
    <w:rsid w:val="00D6018C"/>
    <w:rsid w:val="00D606BD"/>
    <w:rsid w:val="00D60BBC"/>
    <w:rsid w:val="00D60E97"/>
    <w:rsid w:val="00D619F3"/>
    <w:rsid w:val="00D624EC"/>
    <w:rsid w:val="00D62718"/>
    <w:rsid w:val="00D62D63"/>
    <w:rsid w:val="00D6371D"/>
    <w:rsid w:val="00D640C2"/>
    <w:rsid w:val="00D6416F"/>
    <w:rsid w:val="00D642B9"/>
    <w:rsid w:val="00D6498C"/>
    <w:rsid w:val="00D64A94"/>
    <w:rsid w:val="00D64DE0"/>
    <w:rsid w:val="00D64F88"/>
    <w:rsid w:val="00D65055"/>
    <w:rsid w:val="00D6519F"/>
    <w:rsid w:val="00D6549A"/>
    <w:rsid w:val="00D66027"/>
    <w:rsid w:val="00D66267"/>
    <w:rsid w:val="00D670E3"/>
    <w:rsid w:val="00D6795C"/>
    <w:rsid w:val="00D70084"/>
    <w:rsid w:val="00D7045B"/>
    <w:rsid w:val="00D7063E"/>
    <w:rsid w:val="00D708DB"/>
    <w:rsid w:val="00D70F19"/>
    <w:rsid w:val="00D71389"/>
    <w:rsid w:val="00D71871"/>
    <w:rsid w:val="00D721FE"/>
    <w:rsid w:val="00D72BFA"/>
    <w:rsid w:val="00D72F58"/>
    <w:rsid w:val="00D73A05"/>
    <w:rsid w:val="00D73D81"/>
    <w:rsid w:val="00D7493B"/>
    <w:rsid w:val="00D75580"/>
    <w:rsid w:val="00D756B1"/>
    <w:rsid w:val="00D75712"/>
    <w:rsid w:val="00D75715"/>
    <w:rsid w:val="00D7589F"/>
    <w:rsid w:val="00D76080"/>
    <w:rsid w:val="00D7640C"/>
    <w:rsid w:val="00D765B3"/>
    <w:rsid w:val="00D767F1"/>
    <w:rsid w:val="00D7692B"/>
    <w:rsid w:val="00D76963"/>
    <w:rsid w:val="00D76BED"/>
    <w:rsid w:val="00D76D14"/>
    <w:rsid w:val="00D76D6F"/>
    <w:rsid w:val="00D76FD1"/>
    <w:rsid w:val="00D7718D"/>
    <w:rsid w:val="00D77A62"/>
    <w:rsid w:val="00D80464"/>
    <w:rsid w:val="00D80562"/>
    <w:rsid w:val="00D80882"/>
    <w:rsid w:val="00D809C5"/>
    <w:rsid w:val="00D80D06"/>
    <w:rsid w:val="00D80F1B"/>
    <w:rsid w:val="00D81295"/>
    <w:rsid w:val="00D81801"/>
    <w:rsid w:val="00D823B6"/>
    <w:rsid w:val="00D82B83"/>
    <w:rsid w:val="00D8339D"/>
    <w:rsid w:val="00D83472"/>
    <w:rsid w:val="00D8402C"/>
    <w:rsid w:val="00D849F7"/>
    <w:rsid w:val="00D853A4"/>
    <w:rsid w:val="00D859A5"/>
    <w:rsid w:val="00D85C1A"/>
    <w:rsid w:val="00D86453"/>
    <w:rsid w:val="00D8654B"/>
    <w:rsid w:val="00D868D2"/>
    <w:rsid w:val="00D87395"/>
    <w:rsid w:val="00D87F03"/>
    <w:rsid w:val="00D9026B"/>
    <w:rsid w:val="00D91885"/>
    <w:rsid w:val="00D91B22"/>
    <w:rsid w:val="00D91C4C"/>
    <w:rsid w:val="00D92040"/>
    <w:rsid w:val="00D920CC"/>
    <w:rsid w:val="00D92E5A"/>
    <w:rsid w:val="00D92FCB"/>
    <w:rsid w:val="00D93537"/>
    <w:rsid w:val="00D94374"/>
    <w:rsid w:val="00D94443"/>
    <w:rsid w:val="00D9470E"/>
    <w:rsid w:val="00D94944"/>
    <w:rsid w:val="00D953F1"/>
    <w:rsid w:val="00D9609E"/>
    <w:rsid w:val="00D9668D"/>
    <w:rsid w:val="00D971B9"/>
    <w:rsid w:val="00D9728B"/>
    <w:rsid w:val="00D973F2"/>
    <w:rsid w:val="00D978B2"/>
    <w:rsid w:val="00D97921"/>
    <w:rsid w:val="00DA17A6"/>
    <w:rsid w:val="00DA17E7"/>
    <w:rsid w:val="00DA2104"/>
    <w:rsid w:val="00DA3416"/>
    <w:rsid w:val="00DA3828"/>
    <w:rsid w:val="00DA4132"/>
    <w:rsid w:val="00DA41FF"/>
    <w:rsid w:val="00DA528C"/>
    <w:rsid w:val="00DA5718"/>
    <w:rsid w:val="00DA5A0D"/>
    <w:rsid w:val="00DA5DBB"/>
    <w:rsid w:val="00DA63E0"/>
    <w:rsid w:val="00DA69B4"/>
    <w:rsid w:val="00DA71EB"/>
    <w:rsid w:val="00DA7DCE"/>
    <w:rsid w:val="00DA7EFE"/>
    <w:rsid w:val="00DA7F3F"/>
    <w:rsid w:val="00DB037E"/>
    <w:rsid w:val="00DB0B66"/>
    <w:rsid w:val="00DB0CAB"/>
    <w:rsid w:val="00DB1BDF"/>
    <w:rsid w:val="00DB1F98"/>
    <w:rsid w:val="00DB1FA3"/>
    <w:rsid w:val="00DB27ED"/>
    <w:rsid w:val="00DB3762"/>
    <w:rsid w:val="00DB386B"/>
    <w:rsid w:val="00DB3E79"/>
    <w:rsid w:val="00DB40CC"/>
    <w:rsid w:val="00DB48D7"/>
    <w:rsid w:val="00DB5230"/>
    <w:rsid w:val="00DB5719"/>
    <w:rsid w:val="00DB5734"/>
    <w:rsid w:val="00DB5744"/>
    <w:rsid w:val="00DB5784"/>
    <w:rsid w:val="00DB69E5"/>
    <w:rsid w:val="00DB6C71"/>
    <w:rsid w:val="00DC03C3"/>
    <w:rsid w:val="00DC047A"/>
    <w:rsid w:val="00DC0574"/>
    <w:rsid w:val="00DC0888"/>
    <w:rsid w:val="00DC13AC"/>
    <w:rsid w:val="00DC16F3"/>
    <w:rsid w:val="00DC1A42"/>
    <w:rsid w:val="00DC1AC2"/>
    <w:rsid w:val="00DC1DD1"/>
    <w:rsid w:val="00DC1DE1"/>
    <w:rsid w:val="00DC3B2E"/>
    <w:rsid w:val="00DC3EBB"/>
    <w:rsid w:val="00DC3EEF"/>
    <w:rsid w:val="00DC455E"/>
    <w:rsid w:val="00DC4596"/>
    <w:rsid w:val="00DC5BD2"/>
    <w:rsid w:val="00DC5DE0"/>
    <w:rsid w:val="00DC5E5E"/>
    <w:rsid w:val="00DC690A"/>
    <w:rsid w:val="00DC703C"/>
    <w:rsid w:val="00DC7857"/>
    <w:rsid w:val="00DD0435"/>
    <w:rsid w:val="00DD0B83"/>
    <w:rsid w:val="00DD1042"/>
    <w:rsid w:val="00DD10FC"/>
    <w:rsid w:val="00DD276D"/>
    <w:rsid w:val="00DD2B47"/>
    <w:rsid w:val="00DD317F"/>
    <w:rsid w:val="00DD3549"/>
    <w:rsid w:val="00DD356E"/>
    <w:rsid w:val="00DD3E88"/>
    <w:rsid w:val="00DD4037"/>
    <w:rsid w:val="00DD4F4C"/>
    <w:rsid w:val="00DD4FEF"/>
    <w:rsid w:val="00DD5243"/>
    <w:rsid w:val="00DD5278"/>
    <w:rsid w:val="00DD53EE"/>
    <w:rsid w:val="00DD5897"/>
    <w:rsid w:val="00DD5E6D"/>
    <w:rsid w:val="00DD5F66"/>
    <w:rsid w:val="00DD628C"/>
    <w:rsid w:val="00DD6914"/>
    <w:rsid w:val="00DD6929"/>
    <w:rsid w:val="00DD6AA1"/>
    <w:rsid w:val="00DD6CFA"/>
    <w:rsid w:val="00DD6D83"/>
    <w:rsid w:val="00DD7689"/>
    <w:rsid w:val="00DD7B49"/>
    <w:rsid w:val="00DE09EC"/>
    <w:rsid w:val="00DE0DF2"/>
    <w:rsid w:val="00DE178F"/>
    <w:rsid w:val="00DE180A"/>
    <w:rsid w:val="00DE1882"/>
    <w:rsid w:val="00DE1E04"/>
    <w:rsid w:val="00DE1F8E"/>
    <w:rsid w:val="00DE2230"/>
    <w:rsid w:val="00DE227B"/>
    <w:rsid w:val="00DE23F1"/>
    <w:rsid w:val="00DE240D"/>
    <w:rsid w:val="00DE270C"/>
    <w:rsid w:val="00DE32D9"/>
    <w:rsid w:val="00DE3501"/>
    <w:rsid w:val="00DE4510"/>
    <w:rsid w:val="00DE4B3F"/>
    <w:rsid w:val="00DE4EA6"/>
    <w:rsid w:val="00DE6132"/>
    <w:rsid w:val="00DE68EA"/>
    <w:rsid w:val="00DE6C76"/>
    <w:rsid w:val="00DE6E6D"/>
    <w:rsid w:val="00DE76ED"/>
    <w:rsid w:val="00DE786C"/>
    <w:rsid w:val="00DE7F3C"/>
    <w:rsid w:val="00DF04A6"/>
    <w:rsid w:val="00DF09DE"/>
    <w:rsid w:val="00DF13D9"/>
    <w:rsid w:val="00DF165A"/>
    <w:rsid w:val="00DF16B9"/>
    <w:rsid w:val="00DF16F7"/>
    <w:rsid w:val="00DF1BA3"/>
    <w:rsid w:val="00DF1F1F"/>
    <w:rsid w:val="00DF2541"/>
    <w:rsid w:val="00DF2FC3"/>
    <w:rsid w:val="00DF378E"/>
    <w:rsid w:val="00DF3BE9"/>
    <w:rsid w:val="00DF3D71"/>
    <w:rsid w:val="00DF484C"/>
    <w:rsid w:val="00DF4E60"/>
    <w:rsid w:val="00DF56DC"/>
    <w:rsid w:val="00DF6688"/>
    <w:rsid w:val="00DF6E41"/>
    <w:rsid w:val="00DF7874"/>
    <w:rsid w:val="00DF7D52"/>
    <w:rsid w:val="00DF7EA1"/>
    <w:rsid w:val="00DF7F6D"/>
    <w:rsid w:val="00DF7FD6"/>
    <w:rsid w:val="00E004DB"/>
    <w:rsid w:val="00E00985"/>
    <w:rsid w:val="00E00BEF"/>
    <w:rsid w:val="00E01020"/>
    <w:rsid w:val="00E0116E"/>
    <w:rsid w:val="00E015E3"/>
    <w:rsid w:val="00E01B42"/>
    <w:rsid w:val="00E01E03"/>
    <w:rsid w:val="00E02446"/>
    <w:rsid w:val="00E027B7"/>
    <w:rsid w:val="00E0287F"/>
    <w:rsid w:val="00E02DC1"/>
    <w:rsid w:val="00E035C0"/>
    <w:rsid w:val="00E03BF8"/>
    <w:rsid w:val="00E03E1D"/>
    <w:rsid w:val="00E03EA6"/>
    <w:rsid w:val="00E04B36"/>
    <w:rsid w:val="00E04C4C"/>
    <w:rsid w:val="00E054F5"/>
    <w:rsid w:val="00E0550F"/>
    <w:rsid w:val="00E06C7B"/>
    <w:rsid w:val="00E06CAE"/>
    <w:rsid w:val="00E07647"/>
    <w:rsid w:val="00E076A0"/>
    <w:rsid w:val="00E07A82"/>
    <w:rsid w:val="00E10369"/>
    <w:rsid w:val="00E107D6"/>
    <w:rsid w:val="00E10E09"/>
    <w:rsid w:val="00E11BEB"/>
    <w:rsid w:val="00E12096"/>
    <w:rsid w:val="00E12166"/>
    <w:rsid w:val="00E12B6F"/>
    <w:rsid w:val="00E13C6B"/>
    <w:rsid w:val="00E13D34"/>
    <w:rsid w:val="00E13F63"/>
    <w:rsid w:val="00E1408E"/>
    <w:rsid w:val="00E152C6"/>
    <w:rsid w:val="00E1566F"/>
    <w:rsid w:val="00E15757"/>
    <w:rsid w:val="00E1659A"/>
    <w:rsid w:val="00E16861"/>
    <w:rsid w:val="00E170A4"/>
    <w:rsid w:val="00E2098B"/>
    <w:rsid w:val="00E20C55"/>
    <w:rsid w:val="00E225B0"/>
    <w:rsid w:val="00E22D6B"/>
    <w:rsid w:val="00E2355E"/>
    <w:rsid w:val="00E2434B"/>
    <w:rsid w:val="00E24463"/>
    <w:rsid w:val="00E247CA"/>
    <w:rsid w:val="00E24E11"/>
    <w:rsid w:val="00E25420"/>
    <w:rsid w:val="00E25C12"/>
    <w:rsid w:val="00E25FE4"/>
    <w:rsid w:val="00E2636C"/>
    <w:rsid w:val="00E26865"/>
    <w:rsid w:val="00E27724"/>
    <w:rsid w:val="00E30428"/>
    <w:rsid w:val="00E3079C"/>
    <w:rsid w:val="00E31064"/>
    <w:rsid w:val="00E3119F"/>
    <w:rsid w:val="00E31783"/>
    <w:rsid w:val="00E31BE8"/>
    <w:rsid w:val="00E31C78"/>
    <w:rsid w:val="00E31D79"/>
    <w:rsid w:val="00E31DB1"/>
    <w:rsid w:val="00E324F0"/>
    <w:rsid w:val="00E32847"/>
    <w:rsid w:val="00E32ED0"/>
    <w:rsid w:val="00E32F80"/>
    <w:rsid w:val="00E33647"/>
    <w:rsid w:val="00E3374E"/>
    <w:rsid w:val="00E339D6"/>
    <w:rsid w:val="00E34B4C"/>
    <w:rsid w:val="00E3541A"/>
    <w:rsid w:val="00E35648"/>
    <w:rsid w:val="00E35E23"/>
    <w:rsid w:val="00E3602E"/>
    <w:rsid w:val="00E360AA"/>
    <w:rsid w:val="00E36811"/>
    <w:rsid w:val="00E36DE2"/>
    <w:rsid w:val="00E375E2"/>
    <w:rsid w:val="00E37F50"/>
    <w:rsid w:val="00E40528"/>
    <w:rsid w:val="00E40D59"/>
    <w:rsid w:val="00E411C4"/>
    <w:rsid w:val="00E4150C"/>
    <w:rsid w:val="00E41B01"/>
    <w:rsid w:val="00E41E27"/>
    <w:rsid w:val="00E42072"/>
    <w:rsid w:val="00E42287"/>
    <w:rsid w:val="00E423C2"/>
    <w:rsid w:val="00E42588"/>
    <w:rsid w:val="00E43745"/>
    <w:rsid w:val="00E43872"/>
    <w:rsid w:val="00E43B2C"/>
    <w:rsid w:val="00E43CAA"/>
    <w:rsid w:val="00E44533"/>
    <w:rsid w:val="00E450BE"/>
    <w:rsid w:val="00E4515C"/>
    <w:rsid w:val="00E45F01"/>
    <w:rsid w:val="00E46257"/>
    <w:rsid w:val="00E46260"/>
    <w:rsid w:val="00E46479"/>
    <w:rsid w:val="00E46BC4"/>
    <w:rsid w:val="00E4765E"/>
    <w:rsid w:val="00E47913"/>
    <w:rsid w:val="00E479AD"/>
    <w:rsid w:val="00E47A98"/>
    <w:rsid w:val="00E5069C"/>
    <w:rsid w:val="00E50B20"/>
    <w:rsid w:val="00E50CFA"/>
    <w:rsid w:val="00E50EDF"/>
    <w:rsid w:val="00E516BD"/>
    <w:rsid w:val="00E51757"/>
    <w:rsid w:val="00E51A6A"/>
    <w:rsid w:val="00E51C53"/>
    <w:rsid w:val="00E53172"/>
    <w:rsid w:val="00E534EA"/>
    <w:rsid w:val="00E53B82"/>
    <w:rsid w:val="00E53C86"/>
    <w:rsid w:val="00E543E4"/>
    <w:rsid w:val="00E54527"/>
    <w:rsid w:val="00E54945"/>
    <w:rsid w:val="00E54CF7"/>
    <w:rsid w:val="00E54D3D"/>
    <w:rsid w:val="00E555D9"/>
    <w:rsid w:val="00E55758"/>
    <w:rsid w:val="00E55E77"/>
    <w:rsid w:val="00E568BE"/>
    <w:rsid w:val="00E56C64"/>
    <w:rsid w:val="00E56D21"/>
    <w:rsid w:val="00E57633"/>
    <w:rsid w:val="00E5766A"/>
    <w:rsid w:val="00E576F1"/>
    <w:rsid w:val="00E57E59"/>
    <w:rsid w:val="00E606B0"/>
    <w:rsid w:val="00E61A2F"/>
    <w:rsid w:val="00E629D3"/>
    <w:rsid w:val="00E62C68"/>
    <w:rsid w:val="00E62CE8"/>
    <w:rsid w:val="00E6313C"/>
    <w:rsid w:val="00E6325D"/>
    <w:rsid w:val="00E63E0C"/>
    <w:rsid w:val="00E642AA"/>
    <w:rsid w:val="00E64981"/>
    <w:rsid w:val="00E651B0"/>
    <w:rsid w:val="00E6540C"/>
    <w:rsid w:val="00E6563C"/>
    <w:rsid w:val="00E66A05"/>
    <w:rsid w:val="00E66D3C"/>
    <w:rsid w:val="00E67664"/>
    <w:rsid w:val="00E676F1"/>
    <w:rsid w:val="00E679D0"/>
    <w:rsid w:val="00E67D39"/>
    <w:rsid w:val="00E703A5"/>
    <w:rsid w:val="00E705CE"/>
    <w:rsid w:val="00E71123"/>
    <w:rsid w:val="00E71A4D"/>
    <w:rsid w:val="00E71F3B"/>
    <w:rsid w:val="00E721B4"/>
    <w:rsid w:val="00E7248A"/>
    <w:rsid w:val="00E726C6"/>
    <w:rsid w:val="00E727B2"/>
    <w:rsid w:val="00E73328"/>
    <w:rsid w:val="00E74088"/>
    <w:rsid w:val="00E74752"/>
    <w:rsid w:val="00E74A59"/>
    <w:rsid w:val="00E75B07"/>
    <w:rsid w:val="00E75C3B"/>
    <w:rsid w:val="00E75C56"/>
    <w:rsid w:val="00E75F5B"/>
    <w:rsid w:val="00E761FB"/>
    <w:rsid w:val="00E76D57"/>
    <w:rsid w:val="00E778CC"/>
    <w:rsid w:val="00E80700"/>
    <w:rsid w:val="00E80A70"/>
    <w:rsid w:val="00E80E8B"/>
    <w:rsid w:val="00E81FD1"/>
    <w:rsid w:val="00E8206C"/>
    <w:rsid w:val="00E82297"/>
    <w:rsid w:val="00E82E1C"/>
    <w:rsid w:val="00E830EB"/>
    <w:rsid w:val="00E83289"/>
    <w:rsid w:val="00E83C70"/>
    <w:rsid w:val="00E8421F"/>
    <w:rsid w:val="00E84E50"/>
    <w:rsid w:val="00E852BC"/>
    <w:rsid w:val="00E856CC"/>
    <w:rsid w:val="00E863BC"/>
    <w:rsid w:val="00E86863"/>
    <w:rsid w:val="00E86C01"/>
    <w:rsid w:val="00E878E1"/>
    <w:rsid w:val="00E87CED"/>
    <w:rsid w:val="00E87E1F"/>
    <w:rsid w:val="00E903BF"/>
    <w:rsid w:val="00E904AF"/>
    <w:rsid w:val="00E904FF"/>
    <w:rsid w:val="00E90689"/>
    <w:rsid w:val="00E907CE"/>
    <w:rsid w:val="00E90A77"/>
    <w:rsid w:val="00E91648"/>
    <w:rsid w:val="00E9299C"/>
    <w:rsid w:val="00E93316"/>
    <w:rsid w:val="00E933D4"/>
    <w:rsid w:val="00E939A8"/>
    <w:rsid w:val="00E93F3E"/>
    <w:rsid w:val="00E94315"/>
    <w:rsid w:val="00E94C97"/>
    <w:rsid w:val="00E94FB4"/>
    <w:rsid w:val="00E95306"/>
    <w:rsid w:val="00E95480"/>
    <w:rsid w:val="00E956D1"/>
    <w:rsid w:val="00E95A29"/>
    <w:rsid w:val="00E95E3F"/>
    <w:rsid w:val="00E96B53"/>
    <w:rsid w:val="00E96E0B"/>
    <w:rsid w:val="00E96F0D"/>
    <w:rsid w:val="00E97126"/>
    <w:rsid w:val="00EA0356"/>
    <w:rsid w:val="00EA0A48"/>
    <w:rsid w:val="00EA1418"/>
    <w:rsid w:val="00EA1432"/>
    <w:rsid w:val="00EA182E"/>
    <w:rsid w:val="00EA3CD2"/>
    <w:rsid w:val="00EA4962"/>
    <w:rsid w:val="00EA4E60"/>
    <w:rsid w:val="00EA5063"/>
    <w:rsid w:val="00EA6BFE"/>
    <w:rsid w:val="00EA6C7F"/>
    <w:rsid w:val="00EA6CD5"/>
    <w:rsid w:val="00EA6CDE"/>
    <w:rsid w:val="00EA6E27"/>
    <w:rsid w:val="00EA70D7"/>
    <w:rsid w:val="00EA7FFD"/>
    <w:rsid w:val="00EB0C4D"/>
    <w:rsid w:val="00EB1A63"/>
    <w:rsid w:val="00EB1D33"/>
    <w:rsid w:val="00EB24E5"/>
    <w:rsid w:val="00EB263C"/>
    <w:rsid w:val="00EB26E3"/>
    <w:rsid w:val="00EB3AA3"/>
    <w:rsid w:val="00EB45CE"/>
    <w:rsid w:val="00EB4C64"/>
    <w:rsid w:val="00EB5E0F"/>
    <w:rsid w:val="00EB5F25"/>
    <w:rsid w:val="00EB625F"/>
    <w:rsid w:val="00EB66E5"/>
    <w:rsid w:val="00EB76BB"/>
    <w:rsid w:val="00EB78B8"/>
    <w:rsid w:val="00EB7A24"/>
    <w:rsid w:val="00EB7B37"/>
    <w:rsid w:val="00EB7F39"/>
    <w:rsid w:val="00EC00D3"/>
    <w:rsid w:val="00EC01E4"/>
    <w:rsid w:val="00EC071E"/>
    <w:rsid w:val="00EC0E40"/>
    <w:rsid w:val="00EC1100"/>
    <w:rsid w:val="00EC1155"/>
    <w:rsid w:val="00EC242B"/>
    <w:rsid w:val="00EC2D1D"/>
    <w:rsid w:val="00EC318F"/>
    <w:rsid w:val="00EC3DDB"/>
    <w:rsid w:val="00EC3F33"/>
    <w:rsid w:val="00EC4472"/>
    <w:rsid w:val="00EC4B14"/>
    <w:rsid w:val="00EC58D9"/>
    <w:rsid w:val="00EC6136"/>
    <w:rsid w:val="00EC63B9"/>
    <w:rsid w:val="00EC6DD6"/>
    <w:rsid w:val="00EC71F9"/>
    <w:rsid w:val="00EC7B9B"/>
    <w:rsid w:val="00EC7BE3"/>
    <w:rsid w:val="00EC7E0F"/>
    <w:rsid w:val="00EC7E17"/>
    <w:rsid w:val="00ED0383"/>
    <w:rsid w:val="00ED0C24"/>
    <w:rsid w:val="00ED125C"/>
    <w:rsid w:val="00ED14C7"/>
    <w:rsid w:val="00ED1561"/>
    <w:rsid w:val="00ED18A5"/>
    <w:rsid w:val="00ED19A1"/>
    <w:rsid w:val="00ED19CF"/>
    <w:rsid w:val="00ED1C00"/>
    <w:rsid w:val="00ED2B54"/>
    <w:rsid w:val="00ED2D07"/>
    <w:rsid w:val="00ED3191"/>
    <w:rsid w:val="00ED4639"/>
    <w:rsid w:val="00ED4767"/>
    <w:rsid w:val="00ED4DB8"/>
    <w:rsid w:val="00ED5EF1"/>
    <w:rsid w:val="00ED6CBE"/>
    <w:rsid w:val="00ED7573"/>
    <w:rsid w:val="00ED7884"/>
    <w:rsid w:val="00EE0213"/>
    <w:rsid w:val="00EE04D4"/>
    <w:rsid w:val="00EE0A35"/>
    <w:rsid w:val="00EE0A40"/>
    <w:rsid w:val="00EE0D8E"/>
    <w:rsid w:val="00EE14BA"/>
    <w:rsid w:val="00EE1E43"/>
    <w:rsid w:val="00EE1F6E"/>
    <w:rsid w:val="00EE1FA7"/>
    <w:rsid w:val="00EE223D"/>
    <w:rsid w:val="00EE2977"/>
    <w:rsid w:val="00EE357A"/>
    <w:rsid w:val="00EE3D31"/>
    <w:rsid w:val="00EE3E50"/>
    <w:rsid w:val="00EE49E1"/>
    <w:rsid w:val="00EE4A6A"/>
    <w:rsid w:val="00EE4C5F"/>
    <w:rsid w:val="00EE5843"/>
    <w:rsid w:val="00EE5ACF"/>
    <w:rsid w:val="00EE5D35"/>
    <w:rsid w:val="00EE62AC"/>
    <w:rsid w:val="00EE6548"/>
    <w:rsid w:val="00EE6CEB"/>
    <w:rsid w:val="00EE7151"/>
    <w:rsid w:val="00EE78A0"/>
    <w:rsid w:val="00EF0241"/>
    <w:rsid w:val="00EF0713"/>
    <w:rsid w:val="00EF0F60"/>
    <w:rsid w:val="00EF1142"/>
    <w:rsid w:val="00EF12C0"/>
    <w:rsid w:val="00EF16C6"/>
    <w:rsid w:val="00EF1835"/>
    <w:rsid w:val="00EF1CFB"/>
    <w:rsid w:val="00EF2170"/>
    <w:rsid w:val="00EF23A2"/>
    <w:rsid w:val="00EF2BD4"/>
    <w:rsid w:val="00EF321E"/>
    <w:rsid w:val="00EF41E9"/>
    <w:rsid w:val="00EF4DAE"/>
    <w:rsid w:val="00EF4EF7"/>
    <w:rsid w:val="00EF4F84"/>
    <w:rsid w:val="00EF52A1"/>
    <w:rsid w:val="00EF52B6"/>
    <w:rsid w:val="00EF5718"/>
    <w:rsid w:val="00EF58A4"/>
    <w:rsid w:val="00EF5C91"/>
    <w:rsid w:val="00EF627A"/>
    <w:rsid w:val="00EF647A"/>
    <w:rsid w:val="00EF6488"/>
    <w:rsid w:val="00EF665A"/>
    <w:rsid w:val="00EF68D8"/>
    <w:rsid w:val="00EF7871"/>
    <w:rsid w:val="00EF7904"/>
    <w:rsid w:val="00F005EC"/>
    <w:rsid w:val="00F007EB"/>
    <w:rsid w:val="00F01122"/>
    <w:rsid w:val="00F012C9"/>
    <w:rsid w:val="00F015A0"/>
    <w:rsid w:val="00F017C8"/>
    <w:rsid w:val="00F01D61"/>
    <w:rsid w:val="00F01D8A"/>
    <w:rsid w:val="00F02660"/>
    <w:rsid w:val="00F02859"/>
    <w:rsid w:val="00F0296B"/>
    <w:rsid w:val="00F02AC2"/>
    <w:rsid w:val="00F02B72"/>
    <w:rsid w:val="00F02F6C"/>
    <w:rsid w:val="00F03358"/>
    <w:rsid w:val="00F03FEE"/>
    <w:rsid w:val="00F046D6"/>
    <w:rsid w:val="00F047E0"/>
    <w:rsid w:val="00F056B0"/>
    <w:rsid w:val="00F056EE"/>
    <w:rsid w:val="00F05FFA"/>
    <w:rsid w:val="00F062A6"/>
    <w:rsid w:val="00F06F3A"/>
    <w:rsid w:val="00F07DD7"/>
    <w:rsid w:val="00F1036B"/>
    <w:rsid w:val="00F1057A"/>
    <w:rsid w:val="00F10741"/>
    <w:rsid w:val="00F10AD1"/>
    <w:rsid w:val="00F10F2B"/>
    <w:rsid w:val="00F110C4"/>
    <w:rsid w:val="00F1125E"/>
    <w:rsid w:val="00F11263"/>
    <w:rsid w:val="00F115D8"/>
    <w:rsid w:val="00F118AC"/>
    <w:rsid w:val="00F1218B"/>
    <w:rsid w:val="00F12278"/>
    <w:rsid w:val="00F12C2F"/>
    <w:rsid w:val="00F12FC6"/>
    <w:rsid w:val="00F132A0"/>
    <w:rsid w:val="00F13386"/>
    <w:rsid w:val="00F137B2"/>
    <w:rsid w:val="00F13D7C"/>
    <w:rsid w:val="00F13DB3"/>
    <w:rsid w:val="00F14545"/>
    <w:rsid w:val="00F148C8"/>
    <w:rsid w:val="00F148D7"/>
    <w:rsid w:val="00F14D47"/>
    <w:rsid w:val="00F1580B"/>
    <w:rsid w:val="00F15B27"/>
    <w:rsid w:val="00F15CDD"/>
    <w:rsid w:val="00F15F24"/>
    <w:rsid w:val="00F170B6"/>
    <w:rsid w:val="00F1739A"/>
    <w:rsid w:val="00F17736"/>
    <w:rsid w:val="00F17AEA"/>
    <w:rsid w:val="00F17DB9"/>
    <w:rsid w:val="00F2058F"/>
    <w:rsid w:val="00F20603"/>
    <w:rsid w:val="00F207DF"/>
    <w:rsid w:val="00F20E93"/>
    <w:rsid w:val="00F21A5F"/>
    <w:rsid w:val="00F21AA7"/>
    <w:rsid w:val="00F220A2"/>
    <w:rsid w:val="00F2238F"/>
    <w:rsid w:val="00F2247A"/>
    <w:rsid w:val="00F22672"/>
    <w:rsid w:val="00F23795"/>
    <w:rsid w:val="00F252FB"/>
    <w:rsid w:val="00F25637"/>
    <w:rsid w:val="00F2590D"/>
    <w:rsid w:val="00F25BFA"/>
    <w:rsid w:val="00F25C62"/>
    <w:rsid w:val="00F25D70"/>
    <w:rsid w:val="00F2607D"/>
    <w:rsid w:val="00F26544"/>
    <w:rsid w:val="00F27C03"/>
    <w:rsid w:val="00F31293"/>
    <w:rsid w:val="00F323CC"/>
    <w:rsid w:val="00F32414"/>
    <w:rsid w:val="00F327A7"/>
    <w:rsid w:val="00F32F48"/>
    <w:rsid w:val="00F3305C"/>
    <w:rsid w:val="00F331C6"/>
    <w:rsid w:val="00F33457"/>
    <w:rsid w:val="00F33F57"/>
    <w:rsid w:val="00F340E6"/>
    <w:rsid w:val="00F3544A"/>
    <w:rsid w:val="00F35478"/>
    <w:rsid w:val="00F35EFA"/>
    <w:rsid w:val="00F36626"/>
    <w:rsid w:val="00F36C22"/>
    <w:rsid w:val="00F3732E"/>
    <w:rsid w:val="00F374C3"/>
    <w:rsid w:val="00F37C4C"/>
    <w:rsid w:val="00F40444"/>
    <w:rsid w:val="00F40862"/>
    <w:rsid w:val="00F40F2D"/>
    <w:rsid w:val="00F4196C"/>
    <w:rsid w:val="00F42035"/>
    <w:rsid w:val="00F4220B"/>
    <w:rsid w:val="00F4260B"/>
    <w:rsid w:val="00F43076"/>
    <w:rsid w:val="00F43604"/>
    <w:rsid w:val="00F43B3B"/>
    <w:rsid w:val="00F43D93"/>
    <w:rsid w:val="00F44063"/>
    <w:rsid w:val="00F447B6"/>
    <w:rsid w:val="00F449F2"/>
    <w:rsid w:val="00F44A8C"/>
    <w:rsid w:val="00F44C11"/>
    <w:rsid w:val="00F46329"/>
    <w:rsid w:val="00F46777"/>
    <w:rsid w:val="00F46936"/>
    <w:rsid w:val="00F46F7D"/>
    <w:rsid w:val="00F46FFE"/>
    <w:rsid w:val="00F47533"/>
    <w:rsid w:val="00F47C3C"/>
    <w:rsid w:val="00F47FE0"/>
    <w:rsid w:val="00F5053B"/>
    <w:rsid w:val="00F50960"/>
    <w:rsid w:val="00F51AED"/>
    <w:rsid w:val="00F51D4B"/>
    <w:rsid w:val="00F51D99"/>
    <w:rsid w:val="00F52619"/>
    <w:rsid w:val="00F52677"/>
    <w:rsid w:val="00F53606"/>
    <w:rsid w:val="00F53678"/>
    <w:rsid w:val="00F536F5"/>
    <w:rsid w:val="00F54A8F"/>
    <w:rsid w:val="00F551FC"/>
    <w:rsid w:val="00F55A73"/>
    <w:rsid w:val="00F568AA"/>
    <w:rsid w:val="00F568E4"/>
    <w:rsid w:val="00F569A0"/>
    <w:rsid w:val="00F56D39"/>
    <w:rsid w:val="00F57224"/>
    <w:rsid w:val="00F57402"/>
    <w:rsid w:val="00F5770F"/>
    <w:rsid w:val="00F57CBD"/>
    <w:rsid w:val="00F60117"/>
    <w:rsid w:val="00F601D0"/>
    <w:rsid w:val="00F606DE"/>
    <w:rsid w:val="00F60D1F"/>
    <w:rsid w:val="00F610D6"/>
    <w:rsid w:val="00F6266A"/>
    <w:rsid w:val="00F626D8"/>
    <w:rsid w:val="00F63205"/>
    <w:rsid w:val="00F64B21"/>
    <w:rsid w:val="00F64C08"/>
    <w:rsid w:val="00F64D4B"/>
    <w:rsid w:val="00F650DB"/>
    <w:rsid w:val="00F65226"/>
    <w:rsid w:val="00F65D7D"/>
    <w:rsid w:val="00F666A0"/>
    <w:rsid w:val="00F66E36"/>
    <w:rsid w:val="00F6711C"/>
    <w:rsid w:val="00F676E4"/>
    <w:rsid w:val="00F678B0"/>
    <w:rsid w:val="00F6793D"/>
    <w:rsid w:val="00F679B2"/>
    <w:rsid w:val="00F679B4"/>
    <w:rsid w:val="00F67EB5"/>
    <w:rsid w:val="00F67F45"/>
    <w:rsid w:val="00F70357"/>
    <w:rsid w:val="00F71CB8"/>
    <w:rsid w:val="00F71FBD"/>
    <w:rsid w:val="00F7201D"/>
    <w:rsid w:val="00F725AA"/>
    <w:rsid w:val="00F7278D"/>
    <w:rsid w:val="00F727D4"/>
    <w:rsid w:val="00F72C0A"/>
    <w:rsid w:val="00F72E28"/>
    <w:rsid w:val="00F72FF1"/>
    <w:rsid w:val="00F73A2F"/>
    <w:rsid w:val="00F73C04"/>
    <w:rsid w:val="00F74F17"/>
    <w:rsid w:val="00F751BB"/>
    <w:rsid w:val="00F757DC"/>
    <w:rsid w:val="00F7590C"/>
    <w:rsid w:val="00F76824"/>
    <w:rsid w:val="00F76A99"/>
    <w:rsid w:val="00F76BCB"/>
    <w:rsid w:val="00F7712B"/>
    <w:rsid w:val="00F77530"/>
    <w:rsid w:val="00F7769B"/>
    <w:rsid w:val="00F77A7C"/>
    <w:rsid w:val="00F77E1F"/>
    <w:rsid w:val="00F80789"/>
    <w:rsid w:val="00F80CFE"/>
    <w:rsid w:val="00F810E0"/>
    <w:rsid w:val="00F8113F"/>
    <w:rsid w:val="00F8157F"/>
    <w:rsid w:val="00F815BD"/>
    <w:rsid w:val="00F81803"/>
    <w:rsid w:val="00F81B0D"/>
    <w:rsid w:val="00F81DCC"/>
    <w:rsid w:val="00F8272A"/>
    <w:rsid w:val="00F8281C"/>
    <w:rsid w:val="00F82BA2"/>
    <w:rsid w:val="00F83112"/>
    <w:rsid w:val="00F833E1"/>
    <w:rsid w:val="00F83BF0"/>
    <w:rsid w:val="00F83C91"/>
    <w:rsid w:val="00F846A1"/>
    <w:rsid w:val="00F84B7D"/>
    <w:rsid w:val="00F851A0"/>
    <w:rsid w:val="00F852E9"/>
    <w:rsid w:val="00F855C6"/>
    <w:rsid w:val="00F8637B"/>
    <w:rsid w:val="00F866CA"/>
    <w:rsid w:val="00F872A3"/>
    <w:rsid w:val="00F87EEB"/>
    <w:rsid w:val="00F90139"/>
    <w:rsid w:val="00F912BE"/>
    <w:rsid w:val="00F91513"/>
    <w:rsid w:val="00F91940"/>
    <w:rsid w:val="00F91AA4"/>
    <w:rsid w:val="00F91BF4"/>
    <w:rsid w:val="00F91F32"/>
    <w:rsid w:val="00F9202A"/>
    <w:rsid w:val="00F92078"/>
    <w:rsid w:val="00F920D4"/>
    <w:rsid w:val="00F92889"/>
    <w:rsid w:val="00F928E9"/>
    <w:rsid w:val="00F93310"/>
    <w:rsid w:val="00F933FC"/>
    <w:rsid w:val="00F93AB2"/>
    <w:rsid w:val="00F93BC9"/>
    <w:rsid w:val="00F93FD1"/>
    <w:rsid w:val="00F9416B"/>
    <w:rsid w:val="00F952E9"/>
    <w:rsid w:val="00F95493"/>
    <w:rsid w:val="00F959FE"/>
    <w:rsid w:val="00F95AEC"/>
    <w:rsid w:val="00F95B59"/>
    <w:rsid w:val="00F95D21"/>
    <w:rsid w:val="00F967C3"/>
    <w:rsid w:val="00F967D7"/>
    <w:rsid w:val="00F96BA4"/>
    <w:rsid w:val="00F96F13"/>
    <w:rsid w:val="00F9725D"/>
    <w:rsid w:val="00F97316"/>
    <w:rsid w:val="00F974E0"/>
    <w:rsid w:val="00F9763F"/>
    <w:rsid w:val="00F97E88"/>
    <w:rsid w:val="00F97F87"/>
    <w:rsid w:val="00FA01B5"/>
    <w:rsid w:val="00FA0692"/>
    <w:rsid w:val="00FA0AEE"/>
    <w:rsid w:val="00FA0D74"/>
    <w:rsid w:val="00FA1163"/>
    <w:rsid w:val="00FA141B"/>
    <w:rsid w:val="00FA206C"/>
    <w:rsid w:val="00FA21E8"/>
    <w:rsid w:val="00FA2AB0"/>
    <w:rsid w:val="00FA33BB"/>
    <w:rsid w:val="00FA391C"/>
    <w:rsid w:val="00FA3AC7"/>
    <w:rsid w:val="00FA3D22"/>
    <w:rsid w:val="00FA449E"/>
    <w:rsid w:val="00FA4651"/>
    <w:rsid w:val="00FA5522"/>
    <w:rsid w:val="00FA5660"/>
    <w:rsid w:val="00FA5D13"/>
    <w:rsid w:val="00FA6048"/>
    <w:rsid w:val="00FA6158"/>
    <w:rsid w:val="00FA6311"/>
    <w:rsid w:val="00FA7369"/>
    <w:rsid w:val="00FA7A80"/>
    <w:rsid w:val="00FB03DB"/>
    <w:rsid w:val="00FB085B"/>
    <w:rsid w:val="00FB1236"/>
    <w:rsid w:val="00FB1D8F"/>
    <w:rsid w:val="00FB2042"/>
    <w:rsid w:val="00FB265C"/>
    <w:rsid w:val="00FB2B68"/>
    <w:rsid w:val="00FB3234"/>
    <w:rsid w:val="00FB3438"/>
    <w:rsid w:val="00FB3BA5"/>
    <w:rsid w:val="00FB3BDF"/>
    <w:rsid w:val="00FB3DEA"/>
    <w:rsid w:val="00FB3E33"/>
    <w:rsid w:val="00FB42B5"/>
    <w:rsid w:val="00FB4F09"/>
    <w:rsid w:val="00FB5894"/>
    <w:rsid w:val="00FB59A3"/>
    <w:rsid w:val="00FB5F16"/>
    <w:rsid w:val="00FB5F49"/>
    <w:rsid w:val="00FB6084"/>
    <w:rsid w:val="00FB6273"/>
    <w:rsid w:val="00FB62FD"/>
    <w:rsid w:val="00FB6B59"/>
    <w:rsid w:val="00FB6D26"/>
    <w:rsid w:val="00FB79B3"/>
    <w:rsid w:val="00FB7B18"/>
    <w:rsid w:val="00FC0390"/>
    <w:rsid w:val="00FC0540"/>
    <w:rsid w:val="00FC079B"/>
    <w:rsid w:val="00FC0BA5"/>
    <w:rsid w:val="00FC0F92"/>
    <w:rsid w:val="00FC18F8"/>
    <w:rsid w:val="00FC194D"/>
    <w:rsid w:val="00FC1A9D"/>
    <w:rsid w:val="00FC1E06"/>
    <w:rsid w:val="00FC2035"/>
    <w:rsid w:val="00FC27E8"/>
    <w:rsid w:val="00FC33F4"/>
    <w:rsid w:val="00FC3452"/>
    <w:rsid w:val="00FC34A6"/>
    <w:rsid w:val="00FC3A1A"/>
    <w:rsid w:val="00FC4006"/>
    <w:rsid w:val="00FC44AB"/>
    <w:rsid w:val="00FC4AAD"/>
    <w:rsid w:val="00FC4D0F"/>
    <w:rsid w:val="00FC52F9"/>
    <w:rsid w:val="00FC55B7"/>
    <w:rsid w:val="00FC5E35"/>
    <w:rsid w:val="00FC650F"/>
    <w:rsid w:val="00FC6754"/>
    <w:rsid w:val="00FC6A38"/>
    <w:rsid w:val="00FC76DB"/>
    <w:rsid w:val="00FC7D8F"/>
    <w:rsid w:val="00FD03A8"/>
    <w:rsid w:val="00FD0B40"/>
    <w:rsid w:val="00FD16FB"/>
    <w:rsid w:val="00FD2C34"/>
    <w:rsid w:val="00FD363C"/>
    <w:rsid w:val="00FD3FF9"/>
    <w:rsid w:val="00FD4942"/>
    <w:rsid w:val="00FD5141"/>
    <w:rsid w:val="00FD5325"/>
    <w:rsid w:val="00FD5395"/>
    <w:rsid w:val="00FD55EE"/>
    <w:rsid w:val="00FD5E69"/>
    <w:rsid w:val="00FD6893"/>
    <w:rsid w:val="00FD6C53"/>
    <w:rsid w:val="00FD75E2"/>
    <w:rsid w:val="00FD7D74"/>
    <w:rsid w:val="00FD7EFF"/>
    <w:rsid w:val="00FE00C3"/>
    <w:rsid w:val="00FE00CC"/>
    <w:rsid w:val="00FE03E4"/>
    <w:rsid w:val="00FE0434"/>
    <w:rsid w:val="00FE0522"/>
    <w:rsid w:val="00FE074C"/>
    <w:rsid w:val="00FE07A0"/>
    <w:rsid w:val="00FE0C78"/>
    <w:rsid w:val="00FE0F8E"/>
    <w:rsid w:val="00FE1385"/>
    <w:rsid w:val="00FE1595"/>
    <w:rsid w:val="00FE16EF"/>
    <w:rsid w:val="00FE1B9B"/>
    <w:rsid w:val="00FE2388"/>
    <w:rsid w:val="00FE28B5"/>
    <w:rsid w:val="00FE2D66"/>
    <w:rsid w:val="00FE32E1"/>
    <w:rsid w:val="00FE32ED"/>
    <w:rsid w:val="00FE3657"/>
    <w:rsid w:val="00FE3953"/>
    <w:rsid w:val="00FE3B5B"/>
    <w:rsid w:val="00FE43BA"/>
    <w:rsid w:val="00FE54C9"/>
    <w:rsid w:val="00FE58B6"/>
    <w:rsid w:val="00FE5A3C"/>
    <w:rsid w:val="00FE6015"/>
    <w:rsid w:val="00FE6899"/>
    <w:rsid w:val="00FE6B46"/>
    <w:rsid w:val="00FE6DE5"/>
    <w:rsid w:val="00FE6E36"/>
    <w:rsid w:val="00FE6E7C"/>
    <w:rsid w:val="00FE71D5"/>
    <w:rsid w:val="00FE7825"/>
    <w:rsid w:val="00FF113A"/>
    <w:rsid w:val="00FF22B1"/>
    <w:rsid w:val="00FF2306"/>
    <w:rsid w:val="00FF2469"/>
    <w:rsid w:val="00FF2AB1"/>
    <w:rsid w:val="00FF2E2E"/>
    <w:rsid w:val="00FF3085"/>
    <w:rsid w:val="00FF3715"/>
    <w:rsid w:val="00FF3A39"/>
    <w:rsid w:val="00FF497E"/>
    <w:rsid w:val="00FF4C75"/>
    <w:rsid w:val="00FF4E08"/>
    <w:rsid w:val="00FF51D2"/>
    <w:rsid w:val="00FF51F6"/>
    <w:rsid w:val="00FF5891"/>
    <w:rsid w:val="00FF6F4B"/>
    <w:rsid w:val="00FF71EC"/>
    <w:rsid w:val="00FF73D1"/>
    <w:rsid w:val="00FF74DE"/>
    <w:rsid w:val="00FF7551"/>
    <w:rsid w:val="00FF76BB"/>
    <w:rsid w:val="00FF7C72"/>
    <w:rsid w:val="00FF7D0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6A477"/>
  <w15:docId w15:val="{85E41470-487C-461E-AF91-B2D03345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19" w:qFormat="1"/>
    <w:lsdException w:name="heading 1" w:uiPriority="3" w:qFormat="1"/>
    <w:lsdException w:name="heading 2" w:uiPriority="3" w:qFormat="1"/>
    <w:lsdException w:name="heading 3" w:uiPriority="3" w:qFormat="1"/>
    <w:lsdException w:name="heading 4" w:uiPriority="2" w:qFormat="1"/>
    <w:lsdException w:name="heading 5" w:semiHidden="1" w:uiPriority="2"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iPriority="4"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uiPriority="24" w:qFormat="1"/>
    <w:lsdException w:name="Salutation" w:semiHidden="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64701C"/>
  </w:style>
  <w:style w:type="paragraph" w:styleId="Heading1">
    <w:name w:val="heading 1"/>
    <w:basedOn w:val="Normal"/>
    <w:next w:val="BodyText"/>
    <w:link w:val="Heading1Char"/>
    <w:uiPriority w:val="3"/>
    <w:qFormat/>
    <w:rsid w:val="00355BB2"/>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355BB2"/>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355BB2"/>
    <w:pPr>
      <w:numPr>
        <w:ilvl w:val="0"/>
      </w:numPr>
      <w:spacing w:before="240"/>
      <w:outlineLvl w:val="2"/>
    </w:pPr>
    <w:rPr>
      <w:color w:val="6D6F71"/>
      <w:sz w:val="28"/>
      <w:szCs w:val="28"/>
    </w:rPr>
  </w:style>
  <w:style w:type="paragraph" w:styleId="Heading4">
    <w:name w:val="heading 4"/>
    <w:basedOn w:val="Heading3"/>
    <w:next w:val="BodyText"/>
    <w:link w:val="Heading4Char"/>
    <w:uiPriority w:val="2"/>
    <w:qFormat/>
    <w:rsid w:val="00DD2B47"/>
    <w:pPr>
      <w:outlineLvl w:val="3"/>
    </w:pPr>
    <w:rPr>
      <w:color w:val="auto"/>
      <w:sz w:val="24"/>
      <w:szCs w:val="24"/>
    </w:rPr>
  </w:style>
  <w:style w:type="paragraph" w:styleId="Heading5">
    <w:name w:val="heading 5"/>
    <w:basedOn w:val="Heading4"/>
    <w:next w:val="BodyText"/>
    <w:link w:val="Heading5Char"/>
    <w:uiPriority w:val="2"/>
    <w:qFormat/>
    <w:rsid w:val="00ED14C7"/>
    <w:pPr>
      <w:outlineLvl w:val="4"/>
    </w:pPr>
    <w:rPr>
      <w:bCs/>
      <w:iCs/>
      <w:color w:val="6D6F71"/>
      <w:sz w:val="21"/>
      <w:szCs w:val="26"/>
    </w:rPr>
  </w:style>
  <w:style w:type="paragraph" w:styleId="Heading6">
    <w:name w:val="heading 6"/>
    <w:basedOn w:val="Normal"/>
    <w:next w:val="Normal"/>
    <w:link w:val="Heading6Char"/>
    <w:uiPriority w:val="99"/>
    <w:semiHidden/>
    <w:qFormat/>
    <w:rsid w:val="00FC650F"/>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C650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C650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C650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178CA"/>
    <w:rPr>
      <w:b/>
      <w:color w:val="1E1E1E"/>
      <w:sz w:val="44"/>
    </w:rPr>
  </w:style>
  <w:style w:type="character" w:customStyle="1" w:styleId="Heading2Char">
    <w:name w:val="Heading 2 Char"/>
    <w:basedOn w:val="Heading1Char"/>
    <w:link w:val="Heading2"/>
    <w:uiPriority w:val="2"/>
    <w:rsid w:val="009178CA"/>
    <w:rPr>
      <w:b/>
      <w:color w:val="000000" w:themeColor="text1"/>
      <w:sz w:val="36"/>
    </w:rPr>
  </w:style>
  <w:style w:type="character" w:customStyle="1" w:styleId="Heading3Char">
    <w:name w:val="Heading 3 Char"/>
    <w:basedOn w:val="Heading2Char"/>
    <w:link w:val="Heading3"/>
    <w:uiPriority w:val="2"/>
    <w:rsid w:val="009178CA"/>
    <w:rPr>
      <w:b/>
      <w:color w:val="6D6F71"/>
      <w:sz w:val="28"/>
      <w:szCs w:val="28"/>
    </w:rPr>
  </w:style>
  <w:style w:type="character" w:customStyle="1" w:styleId="Heading4Char">
    <w:name w:val="Heading 4 Char"/>
    <w:basedOn w:val="Heading3Char"/>
    <w:link w:val="Heading4"/>
    <w:uiPriority w:val="3"/>
    <w:rsid w:val="00DD2B47"/>
    <w:rPr>
      <w:b/>
      <w:color w:val="6D6F71"/>
      <w:sz w:val="24"/>
      <w:szCs w:val="24"/>
    </w:rPr>
  </w:style>
  <w:style w:type="paragraph" w:customStyle="1" w:styleId="Instructiontowriters">
    <w:name w:val="Instruction to writers"/>
    <w:basedOn w:val="Normal"/>
    <w:link w:val="InstructiontowritersChar"/>
    <w:uiPriority w:val="23"/>
    <w:qFormat/>
    <w:rsid w:val="00825757"/>
    <w:pPr>
      <w:widowControl w:val="0"/>
      <w:shd w:val="clear" w:color="auto" w:fill="C1F0FF"/>
      <w:tabs>
        <w:tab w:val="left" w:pos="709"/>
      </w:tabs>
      <w:spacing w:after="120"/>
    </w:pPr>
    <w:rPr>
      <w:sz w:val="18"/>
      <w:lang w:eastAsia="en-US"/>
      <w14:numForm w14:val="lining"/>
    </w:rPr>
  </w:style>
  <w:style w:type="paragraph" w:customStyle="1" w:styleId="Checklistchecked">
    <w:name w:val="Checklist checked"/>
    <w:basedOn w:val="Checklist"/>
    <w:uiPriority w:val="45"/>
    <w:qFormat/>
    <w:rsid w:val="00355BB2"/>
    <w:pPr>
      <w:numPr>
        <w:numId w:val="19"/>
      </w:numPr>
    </w:pPr>
  </w:style>
  <w:style w:type="numbering" w:customStyle="1" w:styleId="ListBullet">
    <w:name w:val="List_Bullet"/>
    <w:uiPriority w:val="99"/>
    <w:rsid w:val="0068196A"/>
    <w:pPr>
      <w:numPr>
        <w:numId w:val="11"/>
      </w:numPr>
    </w:pPr>
  </w:style>
  <w:style w:type="paragraph" w:customStyle="1" w:styleId="Checklist">
    <w:name w:val="Checklist"/>
    <w:basedOn w:val="Normal"/>
    <w:uiPriority w:val="45"/>
    <w:qFormat/>
    <w:rsid w:val="00355BB2"/>
    <w:pPr>
      <w:numPr>
        <w:numId w:val="18"/>
      </w:numPr>
      <w:tabs>
        <w:tab w:val="left" w:pos="397"/>
      </w:tabs>
      <w:spacing w:after="120"/>
    </w:pPr>
  </w:style>
  <w:style w:type="paragraph" w:styleId="TOC4">
    <w:name w:val="toc 4"/>
    <w:basedOn w:val="TOC1"/>
    <w:next w:val="Normal"/>
    <w:uiPriority w:val="39"/>
    <w:rsid w:val="00621478"/>
    <w:pPr>
      <w:tabs>
        <w:tab w:val="left" w:pos="680"/>
      </w:tabs>
    </w:pPr>
  </w:style>
  <w:style w:type="paragraph" w:styleId="FootnoteText">
    <w:name w:val="footnote text"/>
    <w:basedOn w:val="Normal"/>
    <w:link w:val="FootnoteTextChar"/>
    <w:uiPriority w:val="28"/>
    <w:rsid w:val="00355BB2"/>
    <w:pPr>
      <w:widowControl w:val="0"/>
      <w:spacing w:after="40"/>
      <w:ind w:left="113" w:hanging="113"/>
    </w:pPr>
    <w:rPr>
      <w:sz w:val="18"/>
    </w:rPr>
  </w:style>
  <w:style w:type="table" w:styleId="TableGrid">
    <w:name w:val="Table Grid"/>
    <w:basedOn w:val="TableNormal"/>
    <w:uiPriority w:val="39"/>
    <w:rsid w:val="00FC650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355BB2"/>
    <w:pPr>
      <w:tabs>
        <w:tab w:val="right" w:leader="underscore" w:pos="8505"/>
      </w:tabs>
      <w:spacing w:before="240" w:line="240" w:lineRule="auto"/>
      <w:ind w:left="680" w:right="1134" w:hanging="680"/>
    </w:pPr>
    <w:rPr>
      <w:rFonts w:asciiTheme="minorHAnsi" w:hAnsiTheme="minorHAnsi"/>
      <w:b/>
      <w:noProof/>
      <w:color w:val="000000" w:themeColor="text1"/>
      <w:sz w:val="28"/>
      <w:szCs w:val="28"/>
    </w:rPr>
  </w:style>
  <w:style w:type="paragraph" w:styleId="TOC2">
    <w:name w:val="toc 2"/>
    <w:basedOn w:val="TOC1"/>
    <w:next w:val="Normal"/>
    <w:uiPriority w:val="39"/>
    <w:rsid w:val="00355BB2"/>
    <w:pPr>
      <w:tabs>
        <w:tab w:val="right" w:leader="dot" w:pos="8505"/>
      </w:tabs>
      <w:spacing w:before="80"/>
    </w:pPr>
    <w:rPr>
      <w:b w:val="0"/>
      <w:sz w:val="24"/>
      <w:szCs w:val="24"/>
      <w:lang w:eastAsia="en-US"/>
    </w:rPr>
  </w:style>
  <w:style w:type="paragraph" w:styleId="BalloonText">
    <w:name w:val="Balloon Text"/>
    <w:basedOn w:val="Normal"/>
    <w:uiPriority w:val="99"/>
    <w:semiHidden/>
    <w:rsid w:val="00FC650F"/>
    <w:rPr>
      <w:rFonts w:ascii="Tahoma" w:hAnsi="Tahoma" w:cs="Tahoma"/>
      <w:sz w:val="16"/>
      <w:szCs w:val="16"/>
    </w:rPr>
  </w:style>
  <w:style w:type="character" w:styleId="CommentReference">
    <w:name w:val="annotation reference"/>
    <w:basedOn w:val="DefaultParagraphFont"/>
    <w:uiPriority w:val="99"/>
    <w:semiHidden/>
    <w:qFormat/>
    <w:rsid w:val="00FC650F"/>
    <w:rPr>
      <w:sz w:val="16"/>
      <w:szCs w:val="16"/>
    </w:rPr>
  </w:style>
  <w:style w:type="paragraph" w:styleId="CommentText">
    <w:name w:val="annotation text"/>
    <w:basedOn w:val="Normal"/>
    <w:link w:val="CommentTextChar"/>
    <w:uiPriority w:val="99"/>
    <w:qFormat/>
    <w:rsid w:val="00FC650F"/>
  </w:style>
  <w:style w:type="paragraph" w:styleId="CommentSubject">
    <w:name w:val="annotation subject"/>
    <w:basedOn w:val="CommentText"/>
    <w:next w:val="CommentText"/>
    <w:link w:val="CommentSubjectChar"/>
    <w:uiPriority w:val="99"/>
    <w:semiHidden/>
    <w:rsid w:val="00FC650F"/>
    <w:rPr>
      <w:b/>
      <w:bCs/>
    </w:rPr>
  </w:style>
  <w:style w:type="numbering" w:customStyle="1" w:styleId="ListTableBullet">
    <w:name w:val="List_Table Bullet"/>
    <w:uiPriority w:val="99"/>
    <w:rsid w:val="00FC650F"/>
    <w:pPr>
      <w:numPr>
        <w:numId w:val="15"/>
      </w:numPr>
    </w:pPr>
  </w:style>
  <w:style w:type="paragraph" w:styleId="DocumentMap">
    <w:name w:val="Document Map"/>
    <w:basedOn w:val="Normal"/>
    <w:link w:val="DocumentMapChar"/>
    <w:uiPriority w:val="99"/>
    <w:semiHidden/>
    <w:rsid w:val="00FC650F"/>
    <w:pPr>
      <w:shd w:val="clear" w:color="auto" w:fill="000080"/>
    </w:pPr>
    <w:rPr>
      <w:rFonts w:ascii="Tahoma" w:hAnsi="Tahoma" w:cs="Tahoma"/>
    </w:rPr>
  </w:style>
  <w:style w:type="character" w:styleId="FootnoteReference">
    <w:name w:val="footnote reference"/>
    <w:basedOn w:val="DefaultParagraphFont"/>
    <w:uiPriority w:val="22"/>
    <w:rsid w:val="00355BB2"/>
    <w:rPr>
      <w:vertAlign w:val="superscript"/>
    </w:rPr>
  </w:style>
  <w:style w:type="paragraph" w:styleId="TOC3">
    <w:name w:val="toc 3"/>
    <w:basedOn w:val="TOC2"/>
    <w:next w:val="Normal"/>
    <w:uiPriority w:val="39"/>
    <w:rsid w:val="00355BB2"/>
    <w:pPr>
      <w:spacing w:before="60"/>
      <w:ind w:left="1360"/>
    </w:pPr>
    <w:rPr>
      <w:sz w:val="21"/>
      <w:szCs w:val="22"/>
    </w:rPr>
  </w:style>
  <w:style w:type="paragraph" w:styleId="Header">
    <w:name w:val="header"/>
    <w:basedOn w:val="Normal"/>
    <w:link w:val="HeaderChar"/>
    <w:uiPriority w:val="99"/>
    <w:semiHidden/>
    <w:rsid w:val="00FC650F"/>
    <w:pPr>
      <w:tabs>
        <w:tab w:val="center" w:pos="4153"/>
        <w:tab w:val="right" w:pos="8306"/>
      </w:tabs>
    </w:pPr>
  </w:style>
  <w:style w:type="paragraph" w:styleId="Footer">
    <w:name w:val="footer"/>
    <w:basedOn w:val="Normal"/>
    <w:link w:val="FooterChar"/>
    <w:uiPriority w:val="99"/>
    <w:qFormat/>
    <w:rsid w:val="00355BB2"/>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23"/>
    <w:rsid w:val="00825757"/>
    <w:rPr>
      <w:sz w:val="18"/>
      <w:shd w:val="clear" w:color="auto" w:fill="C1F0FF"/>
      <w:lang w:eastAsia="en-US"/>
      <w14:numForm w14:val="lining"/>
    </w:rPr>
  </w:style>
  <w:style w:type="character" w:styleId="Hyperlink">
    <w:name w:val="Hyperlink"/>
    <w:uiPriority w:val="99"/>
    <w:qFormat/>
    <w:rsid w:val="00355BB2"/>
    <w:rPr>
      <w:rFonts w:ascii="Arial" w:hAnsi="Arial"/>
      <w:color w:val="0000FF"/>
      <w:u w:val="none"/>
    </w:rPr>
  </w:style>
  <w:style w:type="character" w:styleId="FollowedHyperlink">
    <w:name w:val="FollowedHyperlink"/>
    <w:uiPriority w:val="21"/>
    <w:qFormat/>
    <w:rsid w:val="00355BB2"/>
    <w:rPr>
      <w:rFonts w:ascii="Arial" w:hAnsi="Arial"/>
      <w:color w:val="7030A0"/>
      <w:u w:val="none"/>
    </w:rPr>
  </w:style>
  <w:style w:type="paragraph" w:customStyle="1" w:styleId="ListNumberbullet">
    <w:name w:val="List Number + bullet"/>
    <w:basedOn w:val="ListBullet0"/>
    <w:uiPriority w:val="6"/>
    <w:qFormat/>
    <w:rsid w:val="00355BB2"/>
    <w:pPr>
      <w:numPr>
        <w:ilvl w:val="1"/>
        <w:numId w:val="23"/>
      </w:numPr>
    </w:pPr>
  </w:style>
  <w:style w:type="paragraph" w:customStyle="1" w:styleId="Reference">
    <w:name w:val="Reference"/>
    <w:basedOn w:val="Normal"/>
    <w:uiPriority w:val="99"/>
    <w:semiHidden/>
    <w:rsid w:val="00916C05"/>
    <w:pPr>
      <w:tabs>
        <w:tab w:val="left" w:pos="284"/>
      </w:tabs>
      <w:spacing w:before="80"/>
      <w:ind w:left="284" w:hanging="284"/>
    </w:pPr>
  </w:style>
  <w:style w:type="paragraph" w:customStyle="1" w:styleId="ListNumberbullet2">
    <w:name w:val="List Number + bullet 2"/>
    <w:basedOn w:val="ListBullet2"/>
    <w:uiPriority w:val="6"/>
    <w:qFormat/>
    <w:rsid w:val="00355BB2"/>
    <w:pPr>
      <w:numPr>
        <w:ilvl w:val="2"/>
        <w:numId w:val="23"/>
      </w:numPr>
    </w:pPr>
  </w:style>
  <w:style w:type="paragraph" w:customStyle="1" w:styleId="NoHeading1">
    <w:name w:val="No. Heading 1"/>
    <w:basedOn w:val="Heading1"/>
    <w:next w:val="BodyText"/>
    <w:uiPriority w:val="8"/>
    <w:qFormat/>
    <w:rsid w:val="00355BB2"/>
    <w:pPr>
      <w:numPr>
        <w:numId w:val="26"/>
      </w:numPr>
    </w:pPr>
    <w:rPr>
      <w:color w:val="000000" w:themeColor="text1"/>
    </w:rPr>
  </w:style>
  <w:style w:type="character" w:customStyle="1" w:styleId="Heading5Char">
    <w:name w:val="Heading 5 Char"/>
    <w:basedOn w:val="DefaultParagraphFont"/>
    <w:link w:val="Heading5"/>
    <w:uiPriority w:val="3"/>
    <w:rsid w:val="00ED14C7"/>
    <w:rPr>
      <w:b/>
      <w:bCs/>
      <w:iCs/>
      <w:color w:val="6D6F71"/>
      <w:szCs w:val="26"/>
    </w:rPr>
  </w:style>
  <w:style w:type="paragraph" w:styleId="Caption">
    <w:name w:val="caption"/>
    <w:basedOn w:val="Normal"/>
    <w:next w:val="Normal"/>
    <w:uiPriority w:val="9"/>
    <w:qFormat/>
    <w:rsid w:val="00355BB2"/>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355BB2"/>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355BB2"/>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355BB2"/>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355BB2"/>
    <w:rPr>
      <w:rFonts w:cs="Arial"/>
      <w:color w:val="6F7378" w:themeColor="background2" w:themeShade="80"/>
      <w:kern w:val="28"/>
      <w:sz w:val="32"/>
      <w:szCs w:val="32"/>
    </w:rPr>
  </w:style>
  <w:style w:type="paragraph" w:styleId="Date">
    <w:name w:val="Date"/>
    <w:basedOn w:val="Normal"/>
    <w:next w:val="Normal"/>
    <w:link w:val="DateChar"/>
    <w:uiPriority w:val="25"/>
    <w:qFormat/>
    <w:rsid w:val="00355BB2"/>
    <w:rPr>
      <w:rFonts w:cs="Arial"/>
      <w:color w:val="808184"/>
      <w:kern w:val="28"/>
      <w:sz w:val="24"/>
      <w:szCs w:val="28"/>
    </w:rPr>
  </w:style>
  <w:style w:type="character" w:customStyle="1" w:styleId="DateChar">
    <w:name w:val="Date Char"/>
    <w:basedOn w:val="DefaultParagraphFont"/>
    <w:link w:val="Date"/>
    <w:uiPriority w:val="25"/>
    <w:rsid w:val="00355BB2"/>
    <w:rPr>
      <w:rFonts w:cs="Arial"/>
      <w:color w:val="808184"/>
      <w:kern w:val="28"/>
      <w:sz w:val="24"/>
      <w:szCs w:val="28"/>
    </w:rPr>
  </w:style>
  <w:style w:type="paragraph" w:styleId="TOCHeading">
    <w:name w:val="TOC Heading"/>
    <w:next w:val="Normal"/>
    <w:uiPriority w:val="39"/>
    <w:qFormat/>
    <w:rsid w:val="00355BB2"/>
    <w:pPr>
      <w:spacing w:before="440" w:after="400"/>
      <w:outlineLvl w:val="0"/>
    </w:pPr>
    <w:rPr>
      <w:rFonts w:cs="Tahoma"/>
      <w:b/>
      <w:bCs/>
      <w:sz w:val="44"/>
      <w:szCs w:val="44"/>
    </w:rPr>
  </w:style>
  <w:style w:type="table" w:customStyle="1" w:styleId="QCAAtablestyle4">
    <w:name w:val="QCAA table style 4"/>
    <w:basedOn w:val="TableGrid"/>
    <w:rsid w:val="0030542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30542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30542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57" w:type="dxa"/>
        <w:bottom w:w="57" w:type="dxa"/>
        <w:right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1"/>
    <w:qFormat/>
    <w:rsid w:val="006C3051"/>
    <w:pPr>
      <w:spacing w:after="120"/>
    </w:pPr>
  </w:style>
  <w:style w:type="paragraph" w:styleId="ListNumber">
    <w:name w:val="List Number"/>
    <w:basedOn w:val="Normal"/>
    <w:uiPriority w:val="5"/>
    <w:qFormat/>
    <w:rsid w:val="00355BB2"/>
    <w:pPr>
      <w:numPr>
        <w:numId w:val="22"/>
      </w:numPr>
      <w:spacing w:after="120"/>
    </w:pPr>
  </w:style>
  <w:style w:type="paragraph" w:styleId="ListNumber2">
    <w:name w:val="List Number 2"/>
    <w:basedOn w:val="Normal"/>
    <w:uiPriority w:val="5"/>
    <w:qFormat/>
    <w:rsid w:val="00F5053B"/>
    <w:pPr>
      <w:numPr>
        <w:ilvl w:val="1"/>
        <w:numId w:val="22"/>
      </w:numPr>
      <w:spacing w:after="120"/>
    </w:pPr>
  </w:style>
  <w:style w:type="paragraph" w:styleId="ListNumber3">
    <w:name w:val="List Number 3"/>
    <w:basedOn w:val="Normal"/>
    <w:uiPriority w:val="5"/>
    <w:qFormat/>
    <w:rsid w:val="00F5053B"/>
    <w:pPr>
      <w:numPr>
        <w:ilvl w:val="2"/>
        <w:numId w:val="22"/>
      </w:numPr>
      <w:spacing w:after="120"/>
    </w:pPr>
  </w:style>
  <w:style w:type="numbering" w:customStyle="1" w:styleId="ListNumber0">
    <w:name w:val="List_Number"/>
    <w:uiPriority w:val="99"/>
    <w:rsid w:val="00FC650F"/>
    <w:pPr>
      <w:numPr>
        <w:numId w:val="13"/>
      </w:numPr>
    </w:pPr>
  </w:style>
  <w:style w:type="paragraph" w:customStyle="1" w:styleId="NoHeading2">
    <w:name w:val="No. Heading 2"/>
    <w:basedOn w:val="Heading2"/>
    <w:next w:val="BodyText"/>
    <w:uiPriority w:val="8"/>
    <w:qFormat/>
    <w:rsid w:val="00355BB2"/>
    <w:pPr>
      <w:numPr>
        <w:numId w:val="26"/>
      </w:numPr>
    </w:pPr>
  </w:style>
  <w:style w:type="paragraph" w:customStyle="1" w:styleId="NoHeading3">
    <w:name w:val="No. Heading 3"/>
    <w:basedOn w:val="Heading3"/>
    <w:next w:val="BodyText"/>
    <w:uiPriority w:val="8"/>
    <w:qFormat/>
    <w:rsid w:val="00355BB2"/>
    <w:pPr>
      <w:numPr>
        <w:ilvl w:val="2"/>
        <w:numId w:val="26"/>
      </w:numPr>
    </w:pPr>
    <w:rPr>
      <w:color w:val="808184"/>
    </w:rPr>
  </w:style>
  <w:style w:type="paragraph" w:customStyle="1" w:styleId="TableBullet2">
    <w:name w:val="Table Bullet 2"/>
    <w:basedOn w:val="TableBullet"/>
    <w:uiPriority w:val="14"/>
    <w:qFormat/>
    <w:rsid w:val="00355BB2"/>
    <w:pPr>
      <w:widowControl w:val="0"/>
      <w:numPr>
        <w:ilvl w:val="1"/>
      </w:numPr>
    </w:pPr>
    <w:rPr>
      <w:szCs w:val="18"/>
    </w:rPr>
  </w:style>
  <w:style w:type="numbering" w:customStyle="1" w:styleId="ListGroupHeadings">
    <w:name w:val="List_GroupHeadings"/>
    <w:uiPriority w:val="99"/>
    <w:rsid w:val="00355BB2"/>
    <w:pPr>
      <w:numPr>
        <w:numId w:val="20"/>
      </w:numPr>
    </w:pPr>
  </w:style>
  <w:style w:type="paragraph" w:customStyle="1" w:styleId="TableBullet">
    <w:name w:val="Table Bullet"/>
    <w:basedOn w:val="Tabletext"/>
    <w:link w:val="TableBulletChar"/>
    <w:uiPriority w:val="14"/>
    <w:qFormat/>
    <w:rsid w:val="00355BB2"/>
    <w:pPr>
      <w:numPr>
        <w:numId w:val="27"/>
      </w:numPr>
    </w:pPr>
    <w:rPr>
      <w:color w:val="000000" w:themeColor="text1"/>
      <w:lang w:eastAsia="en-US"/>
    </w:rPr>
  </w:style>
  <w:style w:type="paragraph" w:customStyle="1" w:styleId="ID">
    <w:name w:val="ID"/>
    <w:basedOn w:val="Normal"/>
    <w:uiPriority w:val="26"/>
    <w:rsid w:val="00355BB2"/>
    <w:rPr>
      <w:color w:val="6F7378" w:themeColor="background2" w:themeShade="80"/>
      <w:sz w:val="10"/>
      <w:szCs w:val="10"/>
    </w:rPr>
  </w:style>
  <w:style w:type="paragraph" w:styleId="BodyText">
    <w:name w:val="Body Text"/>
    <w:basedOn w:val="Normal"/>
    <w:link w:val="BodyTextChar"/>
    <w:qFormat/>
    <w:rsid w:val="00355BB2"/>
    <w:pPr>
      <w:spacing w:after="120"/>
    </w:pPr>
  </w:style>
  <w:style w:type="character" w:customStyle="1" w:styleId="BodyTextChar">
    <w:name w:val="Body Text Char"/>
    <w:basedOn w:val="DefaultParagraphFont"/>
    <w:link w:val="BodyText"/>
    <w:qFormat/>
    <w:rsid w:val="00355BB2"/>
  </w:style>
  <w:style w:type="paragraph" w:styleId="ListBullet0">
    <w:name w:val="List Bullet"/>
    <w:basedOn w:val="Normal"/>
    <w:uiPriority w:val="4"/>
    <w:qFormat/>
    <w:rsid w:val="00F25D70"/>
    <w:pPr>
      <w:numPr>
        <w:numId w:val="32"/>
      </w:numPr>
      <w:tabs>
        <w:tab w:val="clear" w:pos="1135"/>
        <w:tab w:val="num" w:pos="284"/>
      </w:tabs>
      <w:spacing w:after="120"/>
      <w:ind w:left="284"/>
    </w:pPr>
    <w:rPr>
      <w14:numForm w14:val="lining"/>
    </w:rPr>
  </w:style>
  <w:style w:type="paragraph" w:styleId="ListBullet2">
    <w:name w:val="List Bullet 2"/>
    <w:basedOn w:val="ListBullet0"/>
    <w:uiPriority w:val="4"/>
    <w:qFormat/>
    <w:rsid w:val="00F25D70"/>
    <w:pPr>
      <w:numPr>
        <w:ilvl w:val="1"/>
      </w:numPr>
    </w:pPr>
  </w:style>
  <w:style w:type="paragraph" w:styleId="ListBullet3">
    <w:name w:val="List Bullet 3"/>
    <w:basedOn w:val="ListBullet2"/>
    <w:uiPriority w:val="4"/>
    <w:qFormat/>
    <w:rsid w:val="00F25D70"/>
    <w:pPr>
      <w:numPr>
        <w:ilvl w:val="2"/>
      </w:numPr>
    </w:pPr>
  </w:style>
  <w:style w:type="numbering" w:customStyle="1" w:styleId="ListHeadings">
    <w:name w:val="List_Headings"/>
    <w:uiPriority w:val="99"/>
    <w:rsid w:val="00FC650F"/>
    <w:pPr>
      <w:numPr>
        <w:numId w:val="12"/>
      </w:numPr>
    </w:pPr>
  </w:style>
  <w:style w:type="paragraph" w:styleId="TOC5">
    <w:name w:val="toc 5"/>
    <w:basedOn w:val="TOC2"/>
    <w:next w:val="Normal"/>
    <w:uiPriority w:val="39"/>
    <w:rsid w:val="00621478"/>
    <w:pPr>
      <w:tabs>
        <w:tab w:val="left" w:pos="680"/>
      </w:tabs>
    </w:pPr>
  </w:style>
  <w:style w:type="paragraph" w:styleId="TOC6">
    <w:name w:val="toc 6"/>
    <w:basedOn w:val="TOC3"/>
    <w:next w:val="Normal"/>
    <w:uiPriority w:val="39"/>
    <w:rsid w:val="00FC650F"/>
    <w:pPr>
      <w:tabs>
        <w:tab w:val="left" w:pos="1531"/>
      </w:tabs>
      <w:ind w:left="1531" w:hanging="851"/>
    </w:pPr>
  </w:style>
  <w:style w:type="paragraph" w:styleId="TOC9">
    <w:name w:val="toc 9"/>
    <w:basedOn w:val="Normal"/>
    <w:next w:val="Normal"/>
    <w:uiPriority w:val="39"/>
    <w:rsid w:val="00FC650F"/>
    <w:pPr>
      <w:tabs>
        <w:tab w:val="left" w:pos="1134"/>
        <w:tab w:val="right" w:leader="dot" w:pos="8505"/>
      </w:tabs>
      <w:spacing w:before="80"/>
      <w:ind w:left="1134" w:right="1134" w:hanging="1134"/>
    </w:pPr>
  </w:style>
  <w:style w:type="paragraph" w:styleId="TOC7">
    <w:name w:val="toc 7"/>
    <w:basedOn w:val="Normal"/>
    <w:next w:val="Normal"/>
    <w:uiPriority w:val="39"/>
    <w:rsid w:val="00FC650F"/>
  </w:style>
  <w:style w:type="paragraph" w:styleId="TOC8">
    <w:name w:val="toc 8"/>
    <w:basedOn w:val="Normal"/>
    <w:next w:val="Normal"/>
    <w:uiPriority w:val="39"/>
    <w:rsid w:val="00FC650F"/>
  </w:style>
  <w:style w:type="numbering" w:customStyle="1" w:styleId="ListGroupListBullets">
    <w:name w:val="List_GroupListBullets"/>
    <w:uiPriority w:val="99"/>
    <w:rsid w:val="00F25D70"/>
    <w:pPr>
      <w:numPr>
        <w:numId w:val="21"/>
      </w:numPr>
    </w:pPr>
  </w:style>
  <w:style w:type="paragraph" w:styleId="Quote">
    <w:name w:val="Quote"/>
    <w:basedOn w:val="Normal"/>
    <w:next w:val="Normal"/>
    <w:link w:val="QuoteChar"/>
    <w:uiPriority w:val="50"/>
    <w:qFormat/>
    <w:rsid w:val="00355BB2"/>
    <w:pPr>
      <w:spacing w:after="120"/>
      <w:ind w:left="284" w:right="284"/>
    </w:pPr>
    <w:rPr>
      <w:sz w:val="18"/>
    </w:rPr>
  </w:style>
  <w:style w:type="character" w:customStyle="1" w:styleId="QuoteChar">
    <w:name w:val="Quote Char"/>
    <w:basedOn w:val="DefaultParagraphFont"/>
    <w:link w:val="Quote"/>
    <w:uiPriority w:val="50"/>
    <w:rsid w:val="00355BB2"/>
    <w:rPr>
      <w:sz w:val="18"/>
    </w:rPr>
  </w:style>
  <w:style w:type="paragraph" w:customStyle="1" w:styleId="TableBullet3">
    <w:name w:val="Table Bullet 3"/>
    <w:basedOn w:val="TableBullet2"/>
    <w:uiPriority w:val="14"/>
    <w:qFormat/>
    <w:rsid w:val="00355BB2"/>
    <w:pPr>
      <w:numPr>
        <w:ilvl w:val="2"/>
      </w:numPr>
    </w:pPr>
  </w:style>
  <w:style w:type="paragraph" w:customStyle="1" w:styleId="TableNumber2">
    <w:name w:val="Table Number 2"/>
    <w:basedOn w:val="TableNumber"/>
    <w:uiPriority w:val="14"/>
    <w:qFormat/>
    <w:rsid w:val="00A468AD"/>
    <w:pPr>
      <w:numPr>
        <w:ilvl w:val="1"/>
      </w:numPr>
      <w:spacing w:line="240" w:lineRule="auto"/>
    </w:pPr>
  </w:style>
  <w:style w:type="paragraph" w:customStyle="1" w:styleId="TableNumber">
    <w:name w:val="Table Number"/>
    <w:basedOn w:val="Tabletext"/>
    <w:uiPriority w:val="14"/>
    <w:qFormat/>
    <w:rsid w:val="00A468AD"/>
    <w:pPr>
      <w:numPr>
        <w:numId w:val="28"/>
      </w:numPr>
    </w:pPr>
    <w:rPr>
      <w:rFonts w:eastAsiaTheme="minorHAnsi" w:cstheme="minorBidi"/>
      <w:szCs w:val="22"/>
      <w:lang w:eastAsia="en-US"/>
    </w:rPr>
  </w:style>
  <w:style w:type="numbering" w:customStyle="1" w:styleId="TableBullets">
    <w:name w:val="TableBullets"/>
    <w:uiPriority w:val="99"/>
    <w:rsid w:val="00FC650F"/>
    <w:pPr>
      <w:numPr>
        <w:numId w:val="17"/>
      </w:numPr>
    </w:pPr>
  </w:style>
  <w:style w:type="table" w:customStyle="1" w:styleId="TableNoBorders">
    <w:name w:val="Table No Borders"/>
    <w:basedOn w:val="TableNormal"/>
    <w:uiPriority w:val="99"/>
    <w:rsid w:val="00BB3C22"/>
    <w:pPr>
      <w:spacing w:line="240" w:lineRule="auto"/>
    </w:pPr>
    <w:rPr>
      <w:rFonts w:asciiTheme="minorHAnsi" w:eastAsiaTheme="minorHAnsi" w:hAnsiTheme="minorHAnsi" w:cstheme="minorBidi"/>
      <w:sz w:val="22"/>
      <w:szCs w:val="22"/>
      <w:lang w:eastAsia="en-US"/>
    </w:rPr>
    <w:tblPr>
      <w:tblCellMar>
        <w:left w:w="0" w:type="dxa"/>
        <w:right w:w="0" w:type="dxa"/>
      </w:tblCellMar>
    </w:tblPr>
  </w:style>
  <w:style w:type="numbering" w:customStyle="1" w:styleId="ListPara">
    <w:name w:val="ListPara"/>
    <w:uiPriority w:val="99"/>
    <w:rsid w:val="00B65C3E"/>
    <w:pPr>
      <w:numPr>
        <w:numId w:val="3"/>
      </w:numPr>
    </w:pPr>
  </w:style>
  <w:style w:type="numbering" w:customStyle="1" w:styleId="ListParagraph">
    <w:name w:val="List_Paragraph"/>
    <w:uiPriority w:val="99"/>
    <w:rsid w:val="00FC650F"/>
    <w:pPr>
      <w:numPr>
        <w:numId w:val="14"/>
      </w:numPr>
    </w:pPr>
  </w:style>
  <w:style w:type="paragraph" w:customStyle="1" w:styleId="TableNumber3">
    <w:name w:val="Table Number 3"/>
    <w:basedOn w:val="TableNumber2"/>
    <w:uiPriority w:val="14"/>
    <w:qFormat/>
    <w:rsid w:val="00A468AD"/>
    <w:pPr>
      <w:numPr>
        <w:ilvl w:val="2"/>
      </w:numPr>
    </w:pPr>
  </w:style>
  <w:style w:type="numbering" w:customStyle="1" w:styleId="ListTableNumber">
    <w:name w:val="List_TableNumber"/>
    <w:uiPriority w:val="99"/>
    <w:rsid w:val="00FC650F"/>
    <w:pPr>
      <w:numPr>
        <w:numId w:val="16"/>
      </w:numPr>
    </w:pPr>
  </w:style>
  <w:style w:type="table" w:styleId="Table3Deffects3">
    <w:name w:val="Table 3D effects 3"/>
    <w:basedOn w:val="TableNormal"/>
    <w:rsid w:val="00FC650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GroupListNumber">
    <w:name w:val="List_GroupListNumber"/>
    <w:uiPriority w:val="99"/>
    <w:rsid w:val="00F5053B"/>
    <w:pPr>
      <w:numPr>
        <w:numId w:val="22"/>
      </w:numPr>
    </w:pPr>
  </w:style>
  <w:style w:type="numbering" w:customStyle="1" w:styleId="ListInstruction">
    <w:name w:val="List_Instruction"/>
    <w:uiPriority w:val="99"/>
    <w:rsid w:val="00457AB7"/>
    <w:pPr>
      <w:numPr>
        <w:numId w:val="4"/>
      </w:numPr>
    </w:pPr>
  </w:style>
  <w:style w:type="numbering" w:customStyle="1" w:styleId="ListBullet1">
    <w:name w:val="List_Bullet1"/>
    <w:uiPriority w:val="99"/>
    <w:rsid w:val="0097427E"/>
    <w:pPr>
      <w:numPr>
        <w:numId w:val="2"/>
      </w:numPr>
    </w:pPr>
  </w:style>
  <w:style w:type="numbering" w:customStyle="1" w:styleId="BulletsList">
    <w:name w:val="BulletsList"/>
    <w:uiPriority w:val="99"/>
    <w:rsid w:val="004A5E22"/>
    <w:pPr>
      <w:numPr>
        <w:numId w:val="5"/>
      </w:numPr>
    </w:pPr>
  </w:style>
  <w:style w:type="numbering" w:customStyle="1" w:styleId="BulletsList1">
    <w:name w:val="BulletsList1"/>
    <w:uiPriority w:val="99"/>
    <w:rsid w:val="0097427E"/>
    <w:pPr>
      <w:numPr>
        <w:numId w:val="1"/>
      </w:numPr>
    </w:pPr>
  </w:style>
  <w:style w:type="table" w:customStyle="1" w:styleId="QCAAtablestyle1">
    <w:name w:val="QCAA table style 1"/>
    <w:basedOn w:val="TableNormal"/>
    <w:rsid w:val="0030542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355BB2"/>
    <w:pPr>
      <w:keepNext/>
    </w:pPr>
  </w:style>
  <w:style w:type="character" w:customStyle="1" w:styleId="CommentTextChar">
    <w:name w:val="Comment Text Char"/>
    <w:basedOn w:val="DefaultParagraphFont"/>
    <w:link w:val="CommentText"/>
    <w:uiPriority w:val="99"/>
    <w:qFormat/>
    <w:rsid w:val="00FC650F"/>
    <w:rPr>
      <w:rFonts w:ascii="Arial" w:hAnsi="Arial"/>
    </w:rPr>
  </w:style>
  <w:style w:type="character" w:customStyle="1" w:styleId="CommentSubjectChar">
    <w:name w:val="Comment Subject Char"/>
    <w:basedOn w:val="CommentTextChar"/>
    <w:link w:val="CommentSubject"/>
    <w:uiPriority w:val="99"/>
    <w:semiHidden/>
    <w:rsid w:val="00FC650F"/>
    <w:rPr>
      <w:rFonts w:ascii="Arial" w:hAnsi="Arial"/>
      <w:b/>
      <w:bCs/>
    </w:rPr>
  </w:style>
  <w:style w:type="character" w:customStyle="1" w:styleId="DocumentMapChar">
    <w:name w:val="Document Map Char"/>
    <w:basedOn w:val="DefaultParagraphFont"/>
    <w:link w:val="DocumentMap"/>
    <w:uiPriority w:val="99"/>
    <w:semiHidden/>
    <w:rsid w:val="00FC650F"/>
    <w:rPr>
      <w:rFonts w:ascii="Tahoma" w:hAnsi="Tahoma" w:cs="Tahoma"/>
      <w:shd w:val="clear" w:color="auto" w:fill="000080"/>
    </w:rPr>
  </w:style>
  <w:style w:type="character" w:customStyle="1" w:styleId="FooterChar">
    <w:name w:val="Footer Char"/>
    <w:basedOn w:val="DefaultParagraphFont"/>
    <w:link w:val="Footer"/>
    <w:uiPriority w:val="99"/>
    <w:rsid w:val="00355BB2"/>
    <w:rPr>
      <w:b/>
      <w:color w:val="1E1E1E"/>
      <w:sz w:val="16"/>
      <w:szCs w:val="16"/>
    </w:rPr>
  </w:style>
  <w:style w:type="character" w:customStyle="1" w:styleId="FootnoteTextChar">
    <w:name w:val="Footnote Text Char"/>
    <w:basedOn w:val="DefaultParagraphFont"/>
    <w:link w:val="FootnoteText"/>
    <w:uiPriority w:val="28"/>
    <w:rsid w:val="00355BB2"/>
    <w:rPr>
      <w:sz w:val="18"/>
    </w:rPr>
  </w:style>
  <w:style w:type="character" w:customStyle="1" w:styleId="HeaderChar">
    <w:name w:val="Header Char"/>
    <w:basedOn w:val="DefaultParagraphFont"/>
    <w:link w:val="Header"/>
    <w:uiPriority w:val="99"/>
    <w:semiHidden/>
    <w:rsid w:val="00FC650F"/>
    <w:rPr>
      <w:rFonts w:ascii="Arial" w:hAnsi="Arial"/>
    </w:rPr>
  </w:style>
  <w:style w:type="character" w:customStyle="1" w:styleId="Heading6Char">
    <w:name w:val="Heading 6 Char"/>
    <w:basedOn w:val="DefaultParagraphFont"/>
    <w:link w:val="Heading6"/>
    <w:uiPriority w:val="99"/>
    <w:semiHidden/>
    <w:rsid w:val="00FC650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C65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C65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C650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355BB2"/>
    <w:pPr>
      <w:ind w:left="397"/>
    </w:pPr>
  </w:style>
  <w:style w:type="paragraph" w:customStyle="1" w:styleId="Indentbullets">
    <w:name w:val="Indent bullets"/>
    <w:basedOn w:val="Indentnumbers"/>
    <w:uiPriority w:val="7"/>
    <w:qFormat/>
    <w:rsid w:val="00355BB2"/>
    <w:pPr>
      <w:ind w:left="284"/>
    </w:pPr>
  </w:style>
  <w:style w:type="character" w:styleId="IntenseEmphasis">
    <w:name w:val="Intense Emphasis"/>
    <w:basedOn w:val="DefaultParagraphFont"/>
    <w:uiPriority w:val="99"/>
    <w:semiHidden/>
    <w:rsid w:val="00FC650F"/>
    <w:rPr>
      <w:b/>
      <w:bCs/>
      <w:i/>
      <w:iCs/>
      <w:color w:val="D52B1E" w:themeColor="accent1"/>
    </w:rPr>
  </w:style>
  <w:style w:type="paragraph" w:styleId="ListBullet4">
    <w:name w:val="List Bullet 4"/>
    <w:basedOn w:val="Normal"/>
    <w:uiPriority w:val="99"/>
    <w:semiHidden/>
    <w:rsid w:val="00FC650F"/>
    <w:pPr>
      <w:numPr>
        <w:numId w:val="7"/>
      </w:numPr>
      <w:contextualSpacing/>
    </w:pPr>
  </w:style>
  <w:style w:type="paragraph" w:styleId="ListBullet5">
    <w:name w:val="List Bullet 5"/>
    <w:basedOn w:val="Normal"/>
    <w:uiPriority w:val="4"/>
    <w:semiHidden/>
    <w:rsid w:val="00FC650F"/>
    <w:pPr>
      <w:numPr>
        <w:numId w:val="8"/>
      </w:numPr>
      <w:contextualSpacing/>
    </w:pPr>
  </w:style>
  <w:style w:type="paragraph" w:styleId="ListNumber4">
    <w:name w:val="List Number 4"/>
    <w:basedOn w:val="Normal"/>
    <w:uiPriority w:val="99"/>
    <w:semiHidden/>
    <w:rsid w:val="00FC650F"/>
    <w:pPr>
      <w:numPr>
        <w:numId w:val="9"/>
      </w:numPr>
      <w:contextualSpacing/>
    </w:pPr>
  </w:style>
  <w:style w:type="paragraph" w:styleId="ListNumber5">
    <w:name w:val="List Number 5"/>
    <w:basedOn w:val="Normal"/>
    <w:uiPriority w:val="99"/>
    <w:semiHidden/>
    <w:rsid w:val="00FC650F"/>
    <w:pPr>
      <w:numPr>
        <w:numId w:val="10"/>
      </w:numPr>
      <w:contextualSpacing/>
    </w:pPr>
  </w:style>
  <w:style w:type="paragraph" w:customStyle="1" w:styleId="Mainheading">
    <w:name w:val="Main heading"/>
    <w:basedOn w:val="Normal"/>
    <w:uiPriority w:val="99"/>
    <w:semiHidden/>
    <w:rsid w:val="00FC650F"/>
  </w:style>
  <w:style w:type="paragraph" w:styleId="NoSpacing">
    <w:name w:val="No Spacing"/>
    <w:link w:val="NoSpacingChar"/>
    <w:uiPriority w:val="1"/>
    <w:qFormat/>
    <w:rsid w:val="00FC650F"/>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1"/>
    <w:rsid w:val="00FC650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FC650F"/>
    <w:rPr>
      <w:sz w:val="22"/>
      <w:szCs w:val="24"/>
    </w:rPr>
  </w:style>
  <w:style w:type="paragraph" w:customStyle="1" w:styleId="Smallspace">
    <w:name w:val="Small space"/>
    <w:basedOn w:val="BodyText"/>
    <w:next w:val="BodyText"/>
    <w:uiPriority w:val="19"/>
    <w:qFormat/>
    <w:rsid w:val="00355BB2"/>
    <w:pPr>
      <w:spacing w:after="0"/>
    </w:pPr>
    <w:rPr>
      <w:sz w:val="2"/>
      <w:szCs w:val="2"/>
    </w:rPr>
  </w:style>
  <w:style w:type="table" w:styleId="Table3Deffects1">
    <w:name w:val="Table 3D effects 1"/>
    <w:basedOn w:val="TableNormal"/>
    <w:rsid w:val="00FC650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C650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C650F"/>
    <w:tblPr>
      <w:tblCellMar>
        <w:left w:w="0" w:type="dxa"/>
        <w:right w:w="0" w:type="dxa"/>
      </w:tblCellMar>
    </w:tblPr>
  </w:style>
  <w:style w:type="numbering" w:customStyle="1" w:styleId="ListGroupListNumberBullets">
    <w:name w:val="List_GroupListNumberBullets"/>
    <w:basedOn w:val="ListGroupListNumber"/>
    <w:uiPriority w:val="99"/>
    <w:rsid w:val="00355BB2"/>
    <w:pPr>
      <w:numPr>
        <w:numId w:val="23"/>
      </w:numPr>
    </w:pPr>
  </w:style>
  <w:style w:type="numbering" w:customStyle="1" w:styleId="ListGroupTableBullets">
    <w:name w:val="List_GroupTableBullets"/>
    <w:uiPriority w:val="99"/>
    <w:rsid w:val="00355BB2"/>
    <w:pPr>
      <w:numPr>
        <w:numId w:val="24"/>
      </w:numPr>
    </w:pPr>
  </w:style>
  <w:style w:type="paragraph" w:customStyle="1" w:styleId="Tablesubhead">
    <w:name w:val="Table subhead"/>
    <w:basedOn w:val="Normal"/>
    <w:uiPriority w:val="9"/>
    <w:qFormat/>
    <w:rsid w:val="00355BB2"/>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9E4E3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number">
    <w:name w:val="Job number"/>
    <w:basedOn w:val="Normal"/>
    <w:uiPriority w:val="26"/>
    <w:qFormat/>
    <w:rsid w:val="00BB3C22"/>
    <w:rPr>
      <w:color w:val="808080"/>
      <w:sz w:val="10"/>
      <w:szCs w:val="10"/>
    </w:rPr>
  </w:style>
  <w:style w:type="table" w:customStyle="1" w:styleId="5QCAAtablestyle">
    <w:name w:val="5_ QCAA table style"/>
    <w:basedOn w:val="TableNormal"/>
    <w:uiPriority w:val="99"/>
    <w:rsid w:val="00D670E3"/>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character" w:customStyle="1" w:styleId="Crossreference">
    <w:name w:val="Cross reference"/>
    <w:basedOn w:val="Hyperlink"/>
    <w:uiPriority w:val="22"/>
    <w:qFormat/>
    <w:rsid w:val="00355BB2"/>
    <w:rPr>
      <w:rFonts w:ascii="Arial" w:hAnsi="Arial"/>
      <w:color w:val="0000FF"/>
      <w:u w:val="none"/>
    </w:rPr>
  </w:style>
  <w:style w:type="character" w:styleId="Emphasis">
    <w:name w:val="Emphasis"/>
    <w:uiPriority w:val="1"/>
    <w:rsid w:val="00355BB2"/>
    <w:rPr>
      <w:i/>
      <w:iCs/>
    </w:rPr>
  </w:style>
  <w:style w:type="paragraph" w:customStyle="1" w:styleId="Footersubtitle">
    <w:name w:val="Footer subtitle"/>
    <w:basedOn w:val="Footer"/>
    <w:uiPriority w:val="29"/>
    <w:qFormat/>
    <w:rsid w:val="00355BB2"/>
    <w:rPr>
      <w:rFonts w:eastAsia="SimSun"/>
      <w:b w:val="0"/>
      <w:color w:val="6F7378" w:themeColor="background2" w:themeShade="80"/>
    </w:rPr>
  </w:style>
  <w:style w:type="paragraph" w:customStyle="1" w:styleId="Footnoteseparator">
    <w:name w:val="Footnote separator"/>
    <w:basedOn w:val="Normal"/>
    <w:next w:val="FootnoteText"/>
    <w:uiPriority w:val="27"/>
    <w:rsid w:val="00355BB2"/>
    <w:pPr>
      <w:pBdr>
        <w:top w:val="single" w:sz="4" w:space="1" w:color="D52B1E"/>
      </w:pBdr>
      <w:tabs>
        <w:tab w:val="right" w:leader="underscore" w:pos="8505"/>
      </w:tabs>
    </w:pPr>
    <w:rPr>
      <w:color w:val="1E1E1E"/>
      <w:sz w:val="4"/>
      <w:szCs w:val="22"/>
    </w:rPr>
  </w:style>
  <w:style w:type="character" w:styleId="Strong">
    <w:name w:val="Strong"/>
    <w:uiPriority w:val="1"/>
    <w:rsid w:val="00355BB2"/>
    <w:rPr>
      <w:b/>
      <w:bCs/>
    </w:rPr>
  </w:style>
  <w:style w:type="paragraph" w:customStyle="1" w:styleId="Tableheading">
    <w:name w:val="Table heading"/>
    <w:basedOn w:val="Normal"/>
    <w:link w:val="TableheadingChar"/>
    <w:uiPriority w:val="9"/>
    <w:qFormat/>
    <w:rsid w:val="00355BB2"/>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355BB2"/>
    <w:pPr>
      <w:spacing w:before="40" w:after="40"/>
    </w:pPr>
    <w:rPr>
      <w:sz w:val="19"/>
    </w:rPr>
  </w:style>
  <w:style w:type="character" w:customStyle="1" w:styleId="TabletextChar">
    <w:name w:val="Table text Char"/>
    <w:link w:val="Tabletext"/>
    <w:uiPriority w:val="9"/>
    <w:rsid w:val="00355BB2"/>
    <w:rPr>
      <w:sz w:val="19"/>
    </w:rPr>
  </w:style>
  <w:style w:type="numbering" w:customStyle="1" w:styleId="ListGroupTableNumberBullets">
    <w:name w:val="List_GroupTableNumberBullets"/>
    <w:uiPriority w:val="99"/>
    <w:rsid w:val="00355BB2"/>
    <w:pPr>
      <w:numPr>
        <w:numId w:val="25"/>
      </w:numPr>
    </w:pPr>
  </w:style>
  <w:style w:type="paragraph" w:styleId="Revision">
    <w:name w:val="Revision"/>
    <w:hidden/>
    <w:uiPriority w:val="99"/>
    <w:semiHidden/>
    <w:rsid w:val="0043497B"/>
    <w:pPr>
      <w:spacing w:line="240" w:lineRule="auto"/>
    </w:pPr>
  </w:style>
  <w:style w:type="character" w:customStyle="1" w:styleId="UnresolvedMention1">
    <w:name w:val="Unresolved Mention1"/>
    <w:basedOn w:val="DefaultParagraphFont"/>
    <w:uiPriority w:val="99"/>
    <w:semiHidden/>
    <w:unhideWhenUsed/>
    <w:rsid w:val="007120F4"/>
    <w:rPr>
      <w:color w:val="808080"/>
      <w:shd w:val="clear" w:color="auto" w:fill="E6E6E6"/>
    </w:rPr>
  </w:style>
  <w:style w:type="character" w:customStyle="1" w:styleId="crossreference0">
    <w:name w:val="crossreference"/>
    <w:basedOn w:val="DefaultParagraphFont"/>
    <w:uiPriority w:val="99"/>
    <w:rsid w:val="006B7BA8"/>
  </w:style>
  <w:style w:type="paragraph" w:customStyle="1" w:styleId="TableHeading0">
    <w:name w:val="Table Heading"/>
    <w:basedOn w:val="Normal"/>
    <w:uiPriority w:val="9"/>
    <w:qFormat/>
    <w:rsid w:val="004038FB"/>
    <w:pPr>
      <w:spacing w:before="40" w:after="40"/>
    </w:pPr>
    <w:rPr>
      <w:rFonts w:asciiTheme="majorHAnsi" w:hAnsiTheme="majorHAnsi"/>
      <w:b/>
      <w:sz w:val="20"/>
      <w:lang w:eastAsia="en-US"/>
      <w14:numForm w14:val="lining"/>
    </w:rPr>
  </w:style>
  <w:style w:type="paragraph" w:customStyle="1" w:styleId="TableText0">
    <w:name w:val="Table Text"/>
    <w:basedOn w:val="Normal"/>
    <w:link w:val="TableTextChar0"/>
    <w:uiPriority w:val="9"/>
    <w:qFormat/>
    <w:rsid w:val="004038FB"/>
    <w:pPr>
      <w:spacing w:before="40" w:after="40"/>
    </w:pPr>
    <w:rPr>
      <w:sz w:val="19"/>
      <w14:numForm w14:val="lining"/>
    </w:rPr>
  </w:style>
  <w:style w:type="character" w:customStyle="1" w:styleId="TableTextChar0">
    <w:name w:val="Table Text Char"/>
    <w:link w:val="TableText0"/>
    <w:uiPriority w:val="9"/>
    <w:rsid w:val="009178CA"/>
    <w:rPr>
      <w:sz w:val="19"/>
      <w14:numForm w14:val="lining"/>
    </w:rPr>
  </w:style>
  <w:style w:type="character" w:customStyle="1" w:styleId="TableheadingChar">
    <w:name w:val="Table heading Char"/>
    <w:basedOn w:val="DefaultParagraphFont"/>
    <w:link w:val="Tableheading"/>
    <w:uiPriority w:val="9"/>
    <w:rsid w:val="009178CA"/>
    <w:rPr>
      <w:rFonts w:asciiTheme="majorHAnsi" w:hAnsiTheme="majorHAnsi"/>
      <w:b/>
      <w:sz w:val="20"/>
      <w:lang w:eastAsia="en-US"/>
    </w:rPr>
  </w:style>
  <w:style w:type="character" w:customStyle="1" w:styleId="TableBulletChar">
    <w:name w:val="Table Bullet Char"/>
    <w:basedOn w:val="TabletextChar"/>
    <w:link w:val="TableBullet"/>
    <w:uiPriority w:val="14"/>
    <w:rsid w:val="009178CA"/>
    <w:rPr>
      <w:color w:val="000000" w:themeColor="text1"/>
      <w:sz w:val="19"/>
      <w:lang w:eastAsia="en-US"/>
    </w:rPr>
  </w:style>
  <w:style w:type="table" w:customStyle="1" w:styleId="QCAAtablestyle11">
    <w:name w:val="QCAA table style 11"/>
    <w:basedOn w:val="TableNormal"/>
    <w:rsid w:val="00B943B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TextLayout1">
    <w:name w:val="Text Layout1"/>
    <w:basedOn w:val="TableNormal"/>
    <w:uiPriority w:val="99"/>
    <w:rsid w:val="00273408"/>
    <w:tblPr>
      <w:tblCellMar>
        <w:left w:w="0" w:type="dxa"/>
        <w:right w:w="0" w:type="dxa"/>
      </w:tblCellMar>
    </w:tblPr>
  </w:style>
  <w:style w:type="table" w:customStyle="1" w:styleId="QCAAtablestyle32">
    <w:name w:val="QCAA table style 32"/>
    <w:basedOn w:val="TableGrid"/>
    <w:rsid w:val="0027340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57" w:type="dxa"/>
        <w:bottom w:w="57" w:type="dxa"/>
        <w:right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table" w:customStyle="1" w:styleId="QCAAtablestyle13">
    <w:name w:val="QCAA table style 13"/>
    <w:basedOn w:val="TableNormal"/>
    <w:rsid w:val="0027340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TextLayout2">
    <w:name w:val="Text Layout2"/>
    <w:basedOn w:val="TableNormal"/>
    <w:uiPriority w:val="99"/>
    <w:rsid w:val="00273408"/>
    <w:tblPr>
      <w:tblCellMar>
        <w:left w:w="0" w:type="dxa"/>
        <w:right w:w="0" w:type="dxa"/>
      </w:tblCellMar>
    </w:tblPr>
  </w:style>
  <w:style w:type="character" w:customStyle="1" w:styleId="UnresolvedMention2">
    <w:name w:val="Unresolved Mention2"/>
    <w:basedOn w:val="DefaultParagraphFont"/>
    <w:uiPriority w:val="99"/>
    <w:semiHidden/>
    <w:unhideWhenUsed/>
    <w:rsid w:val="00AF041C"/>
    <w:rPr>
      <w:color w:val="808080"/>
      <w:shd w:val="clear" w:color="auto" w:fill="E6E6E6"/>
    </w:rPr>
  </w:style>
  <w:style w:type="numbering" w:customStyle="1" w:styleId="NumberedList">
    <w:name w:val="NumberedList"/>
    <w:rsid w:val="00EC63B9"/>
    <w:pPr>
      <w:numPr>
        <w:numId w:val="29"/>
      </w:numPr>
    </w:pPr>
  </w:style>
  <w:style w:type="numbering" w:customStyle="1" w:styleId="ListGroupHeadings1">
    <w:name w:val="List_GroupHeadings1"/>
    <w:uiPriority w:val="99"/>
    <w:rsid w:val="00EC63B9"/>
    <w:pPr>
      <w:numPr>
        <w:numId w:val="30"/>
      </w:numPr>
    </w:pPr>
  </w:style>
  <w:style w:type="paragraph" w:customStyle="1" w:styleId="Instructiontowritersbullet">
    <w:name w:val="Instruction to writers bullet"/>
    <w:basedOn w:val="Instructiontowriters"/>
    <w:uiPriority w:val="23"/>
    <w:qFormat/>
    <w:rsid w:val="00825757"/>
    <w:pPr>
      <w:numPr>
        <w:ilvl w:val="1"/>
        <w:numId w:val="31"/>
      </w:numPr>
      <w:spacing w:before="100" w:after="100"/>
    </w:pPr>
  </w:style>
  <w:style w:type="numbering" w:customStyle="1" w:styleId="ListWriterInstructions">
    <w:name w:val="List_WriterInstructions"/>
    <w:uiPriority w:val="99"/>
    <w:rsid w:val="00825757"/>
    <w:pPr>
      <w:numPr>
        <w:numId w:val="31"/>
      </w:numPr>
    </w:pPr>
  </w:style>
  <w:style w:type="paragraph" w:customStyle="1" w:styleId="Instructiontowritersbullet2">
    <w:name w:val="Instruction to writers bullet 2"/>
    <w:basedOn w:val="Instructiontowriters"/>
    <w:uiPriority w:val="23"/>
    <w:qFormat/>
    <w:rsid w:val="00825757"/>
    <w:pPr>
      <w:framePr w:hSpace="181" w:wrap="around" w:vAnchor="page" w:hAnchor="page" w:x="1504" w:y="285"/>
      <w:numPr>
        <w:ilvl w:val="2"/>
        <w:numId w:val="31"/>
      </w:numPr>
      <w:spacing w:line="240" w:lineRule="auto"/>
      <w:suppressOverlap/>
    </w:pPr>
    <w:rPr>
      <w:rFonts w:asciiTheme="minorHAnsi" w:hAnsiTheme="minorHAnsi"/>
      <w:lang w:val="en-US"/>
    </w:rPr>
  </w:style>
  <w:style w:type="paragraph" w:customStyle="1" w:styleId="SubjectHeading">
    <w:name w:val="Subject Heading"/>
    <w:uiPriority w:val="19"/>
    <w:qFormat/>
    <w:rsid w:val="00CD2D5C"/>
    <w:pPr>
      <w:spacing w:before="20"/>
    </w:pPr>
    <w:rPr>
      <w:b/>
      <w:color w:val="000000" w:themeColor="text1"/>
      <w:sz w:val="36"/>
    </w:rPr>
  </w:style>
  <w:style w:type="paragraph" w:customStyle="1" w:styleId="ListBullet6">
    <w:name w:val="List Bullet 6"/>
    <w:basedOn w:val="ListBullet0"/>
    <w:uiPriority w:val="4"/>
    <w:semiHidden/>
    <w:rsid w:val="002824B7"/>
    <w:pPr>
      <w:numPr>
        <w:numId w:val="0"/>
      </w:numPr>
      <w:tabs>
        <w:tab w:val="num" w:pos="1704"/>
      </w:tabs>
      <w:spacing w:before="120"/>
      <w:ind w:left="1704" w:hanging="284"/>
    </w:pPr>
    <w:rPr>
      <w:rFonts w:asciiTheme="minorHAnsi" w:hAnsiTheme="minorHAnsi"/>
      <w:szCs w:val="24"/>
      <w14:numForm w14:val="default"/>
    </w:rPr>
  </w:style>
  <w:style w:type="paragraph" w:customStyle="1" w:styleId="Numberedobjective">
    <w:name w:val="Numbered objective"/>
    <w:basedOn w:val="Normal"/>
    <w:link w:val="NumberedobjectiveChar"/>
    <w:uiPriority w:val="7"/>
    <w:qFormat/>
    <w:rsid w:val="002824B7"/>
    <w:pPr>
      <w:tabs>
        <w:tab w:val="left" w:pos="397"/>
      </w:tabs>
      <w:spacing w:before="120" w:after="120"/>
      <w:ind w:left="397" w:hanging="397"/>
    </w:pPr>
    <w:rPr>
      <w:b/>
    </w:rPr>
  </w:style>
  <w:style w:type="character" w:customStyle="1" w:styleId="NumberedobjectiveChar">
    <w:name w:val="Numbered objective Char"/>
    <w:basedOn w:val="DefaultParagraphFont"/>
    <w:link w:val="Numberedobjective"/>
    <w:uiPriority w:val="7"/>
    <w:rsid w:val="002824B7"/>
    <w:rPr>
      <w:b/>
    </w:rPr>
  </w:style>
  <w:style w:type="character" w:customStyle="1" w:styleId="markedcontent">
    <w:name w:val="markedcontent"/>
    <w:basedOn w:val="DefaultParagraphFont"/>
    <w:rsid w:val="00BA0378"/>
  </w:style>
  <w:style w:type="character" w:customStyle="1" w:styleId="UnresolvedMention3">
    <w:name w:val="Unresolved Mention3"/>
    <w:basedOn w:val="DefaultParagraphFont"/>
    <w:uiPriority w:val="99"/>
    <w:semiHidden/>
    <w:unhideWhenUsed/>
    <w:rsid w:val="00FA5D13"/>
    <w:rPr>
      <w:color w:val="605E5C"/>
      <w:shd w:val="clear" w:color="auto" w:fill="E1DFDD"/>
    </w:rPr>
  </w:style>
  <w:style w:type="paragraph" w:customStyle="1" w:styleId="Legalnotice">
    <w:name w:val="Legal notice"/>
    <w:basedOn w:val="Normal"/>
    <w:uiPriority w:val="27"/>
    <w:qFormat/>
    <w:rsid w:val="00795D46"/>
    <w:pPr>
      <w:spacing w:after="80"/>
    </w:pPr>
    <w:rPr>
      <w:rFonts w:asciiTheme="minorHAnsi" w:eastAsiaTheme="minorHAnsi" w:hAnsiTheme="minorHAnsi" w:cstheme="minorBidi"/>
      <w:sz w:val="18"/>
      <w:szCs w:val="22"/>
      <w:lang w:eastAsia="en-US"/>
    </w:rPr>
  </w:style>
  <w:style w:type="paragraph" w:customStyle="1" w:styleId="Legalnoticenumber">
    <w:name w:val="Legal notice number"/>
    <w:basedOn w:val="Normal"/>
    <w:uiPriority w:val="27"/>
    <w:qFormat/>
    <w:rsid w:val="00795D46"/>
    <w:pPr>
      <w:numPr>
        <w:numId w:val="33"/>
      </w:numPr>
      <w:spacing w:after="80"/>
    </w:pPr>
    <w:rPr>
      <w:rFonts w:asciiTheme="minorHAnsi" w:eastAsiaTheme="minorHAnsi" w:hAnsiTheme="minorHAnsi" w:cstheme="minorBidi"/>
      <w:sz w:val="18"/>
      <w:szCs w:val="22"/>
      <w:lang w:eastAsia="en-US"/>
    </w:rPr>
  </w:style>
  <w:style w:type="numbering" w:customStyle="1" w:styleId="ListGroupLegalNoticeNumber">
    <w:name w:val="List_GroupLegalNoticeNumber"/>
    <w:basedOn w:val="NoList"/>
    <w:uiPriority w:val="99"/>
    <w:rsid w:val="00B74B6E"/>
  </w:style>
  <w:style w:type="character" w:styleId="UnresolvedMention">
    <w:name w:val="Unresolved Mention"/>
    <w:basedOn w:val="DefaultParagraphFont"/>
    <w:uiPriority w:val="99"/>
    <w:semiHidden/>
    <w:unhideWhenUsed/>
    <w:rsid w:val="00832B6B"/>
    <w:rPr>
      <w:color w:val="605E5C"/>
      <w:shd w:val="clear" w:color="auto" w:fill="E1DFDD"/>
    </w:rPr>
  </w:style>
  <w:style w:type="paragraph" w:customStyle="1" w:styleId="TableParagraph">
    <w:name w:val="Table Paragraph"/>
    <w:basedOn w:val="Normal"/>
    <w:uiPriority w:val="1"/>
    <w:qFormat/>
    <w:rsid w:val="00FC34A6"/>
    <w:pPr>
      <w:widowControl w:val="0"/>
      <w:spacing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21">
      <w:bodyDiv w:val="1"/>
      <w:marLeft w:val="0"/>
      <w:marRight w:val="0"/>
      <w:marTop w:val="0"/>
      <w:marBottom w:val="0"/>
      <w:divBdr>
        <w:top w:val="none" w:sz="0" w:space="0" w:color="auto"/>
        <w:left w:val="none" w:sz="0" w:space="0" w:color="auto"/>
        <w:bottom w:val="none" w:sz="0" w:space="0" w:color="auto"/>
        <w:right w:val="none" w:sz="0" w:space="0" w:color="auto"/>
      </w:divBdr>
    </w:div>
    <w:div w:id="35548391">
      <w:bodyDiv w:val="1"/>
      <w:marLeft w:val="0"/>
      <w:marRight w:val="0"/>
      <w:marTop w:val="0"/>
      <w:marBottom w:val="0"/>
      <w:divBdr>
        <w:top w:val="none" w:sz="0" w:space="0" w:color="auto"/>
        <w:left w:val="none" w:sz="0" w:space="0" w:color="auto"/>
        <w:bottom w:val="none" w:sz="0" w:space="0" w:color="auto"/>
        <w:right w:val="none" w:sz="0" w:space="0" w:color="auto"/>
      </w:divBdr>
    </w:div>
    <w:div w:id="57367983">
      <w:bodyDiv w:val="1"/>
      <w:marLeft w:val="0"/>
      <w:marRight w:val="0"/>
      <w:marTop w:val="0"/>
      <w:marBottom w:val="0"/>
      <w:divBdr>
        <w:top w:val="none" w:sz="0" w:space="0" w:color="auto"/>
        <w:left w:val="none" w:sz="0" w:space="0" w:color="auto"/>
        <w:bottom w:val="none" w:sz="0" w:space="0" w:color="auto"/>
        <w:right w:val="none" w:sz="0" w:space="0" w:color="auto"/>
      </w:divBdr>
    </w:div>
    <w:div w:id="58403046">
      <w:bodyDiv w:val="1"/>
      <w:marLeft w:val="0"/>
      <w:marRight w:val="0"/>
      <w:marTop w:val="0"/>
      <w:marBottom w:val="0"/>
      <w:divBdr>
        <w:top w:val="none" w:sz="0" w:space="0" w:color="auto"/>
        <w:left w:val="none" w:sz="0" w:space="0" w:color="auto"/>
        <w:bottom w:val="none" w:sz="0" w:space="0" w:color="auto"/>
        <w:right w:val="none" w:sz="0" w:space="0" w:color="auto"/>
      </w:divBdr>
    </w:div>
    <w:div w:id="99687688">
      <w:bodyDiv w:val="1"/>
      <w:marLeft w:val="0"/>
      <w:marRight w:val="0"/>
      <w:marTop w:val="0"/>
      <w:marBottom w:val="0"/>
      <w:divBdr>
        <w:top w:val="none" w:sz="0" w:space="0" w:color="auto"/>
        <w:left w:val="none" w:sz="0" w:space="0" w:color="auto"/>
        <w:bottom w:val="none" w:sz="0" w:space="0" w:color="auto"/>
        <w:right w:val="none" w:sz="0" w:space="0" w:color="auto"/>
      </w:divBdr>
    </w:div>
    <w:div w:id="178587467">
      <w:bodyDiv w:val="1"/>
      <w:marLeft w:val="0"/>
      <w:marRight w:val="0"/>
      <w:marTop w:val="0"/>
      <w:marBottom w:val="0"/>
      <w:divBdr>
        <w:top w:val="none" w:sz="0" w:space="0" w:color="auto"/>
        <w:left w:val="none" w:sz="0" w:space="0" w:color="auto"/>
        <w:bottom w:val="none" w:sz="0" w:space="0" w:color="auto"/>
        <w:right w:val="none" w:sz="0" w:space="0" w:color="auto"/>
      </w:divBdr>
    </w:div>
    <w:div w:id="196940054">
      <w:bodyDiv w:val="1"/>
      <w:marLeft w:val="0"/>
      <w:marRight w:val="0"/>
      <w:marTop w:val="0"/>
      <w:marBottom w:val="0"/>
      <w:divBdr>
        <w:top w:val="none" w:sz="0" w:space="0" w:color="auto"/>
        <w:left w:val="none" w:sz="0" w:space="0" w:color="auto"/>
        <w:bottom w:val="none" w:sz="0" w:space="0" w:color="auto"/>
        <w:right w:val="none" w:sz="0" w:space="0" w:color="auto"/>
      </w:divBdr>
    </w:div>
    <w:div w:id="22683931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269549808">
      <w:bodyDiv w:val="1"/>
      <w:marLeft w:val="0"/>
      <w:marRight w:val="0"/>
      <w:marTop w:val="0"/>
      <w:marBottom w:val="0"/>
      <w:divBdr>
        <w:top w:val="none" w:sz="0" w:space="0" w:color="auto"/>
        <w:left w:val="none" w:sz="0" w:space="0" w:color="auto"/>
        <w:bottom w:val="none" w:sz="0" w:space="0" w:color="auto"/>
        <w:right w:val="none" w:sz="0" w:space="0" w:color="auto"/>
      </w:divBdr>
    </w:div>
    <w:div w:id="294217477">
      <w:bodyDiv w:val="1"/>
      <w:marLeft w:val="0"/>
      <w:marRight w:val="0"/>
      <w:marTop w:val="0"/>
      <w:marBottom w:val="0"/>
      <w:divBdr>
        <w:top w:val="none" w:sz="0" w:space="0" w:color="auto"/>
        <w:left w:val="none" w:sz="0" w:space="0" w:color="auto"/>
        <w:bottom w:val="none" w:sz="0" w:space="0" w:color="auto"/>
        <w:right w:val="none" w:sz="0" w:space="0" w:color="auto"/>
      </w:divBdr>
    </w:div>
    <w:div w:id="312879215">
      <w:bodyDiv w:val="1"/>
      <w:marLeft w:val="0"/>
      <w:marRight w:val="0"/>
      <w:marTop w:val="0"/>
      <w:marBottom w:val="0"/>
      <w:divBdr>
        <w:top w:val="none" w:sz="0" w:space="0" w:color="auto"/>
        <w:left w:val="none" w:sz="0" w:space="0" w:color="auto"/>
        <w:bottom w:val="none" w:sz="0" w:space="0" w:color="auto"/>
        <w:right w:val="none" w:sz="0" w:space="0" w:color="auto"/>
      </w:divBdr>
      <w:divsChild>
        <w:div w:id="36777731">
          <w:marLeft w:val="547"/>
          <w:marRight w:val="0"/>
          <w:marTop w:val="0"/>
          <w:marBottom w:val="0"/>
          <w:divBdr>
            <w:top w:val="none" w:sz="0" w:space="0" w:color="auto"/>
            <w:left w:val="none" w:sz="0" w:space="0" w:color="auto"/>
            <w:bottom w:val="none" w:sz="0" w:space="0" w:color="auto"/>
            <w:right w:val="none" w:sz="0" w:space="0" w:color="auto"/>
          </w:divBdr>
        </w:div>
        <w:div w:id="329143652">
          <w:marLeft w:val="547"/>
          <w:marRight w:val="0"/>
          <w:marTop w:val="0"/>
          <w:marBottom w:val="0"/>
          <w:divBdr>
            <w:top w:val="none" w:sz="0" w:space="0" w:color="auto"/>
            <w:left w:val="none" w:sz="0" w:space="0" w:color="auto"/>
            <w:bottom w:val="none" w:sz="0" w:space="0" w:color="auto"/>
            <w:right w:val="none" w:sz="0" w:space="0" w:color="auto"/>
          </w:divBdr>
        </w:div>
        <w:div w:id="604001658">
          <w:marLeft w:val="547"/>
          <w:marRight w:val="0"/>
          <w:marTop w:val="0"/>
          <w:marBottom w:val="0"/>
          <w:divBdr>
            <w:top w:val="none" w:sz="0" w:space="0" w:color="auto"/>
            <w:left w:val="none" w:sz="0" w:space="0" w:color="auto"/>
            <w:bottom w:val="none" w:sz="0" w:space="0" w:color="auto"/>
            <w:right w:val="none" w:sz="0" w:space="0" w:color="auto"/>
          </w:divBdr>
        </w:div>
        <w:div w:id="701982935">
          <w:marLeft w:val="547"/>
          <w:marRight w:val="0"/>
          <w:marTop w:val="0"/>
          <w:marBottom w:val="0"/>
          <w:divBdr>
            <w:top w:val="none" w:sz="0" w:space="0" w:color="auto"/>
            <w:left w:val="none" w:sz="0" w:space="0" w:color="auto"/>
            <w:bottom w:val="none" w:sz="0" w:space="0" w:color="auto"/>
            <w:right w:val="none" w:sz="0" w:space="0" w:color="auto"/>
          </w:divBdr>
        </w:div>
        <w:div w:id="1100953248">
          <w:marLeft w:val="547"/>
          <w:marRight w:val="0"/>
          <w:marTop w:val="0"/>
          <w:marBottom w:val="0"/>
          <w:divBdr>
            <w:top w:val="none" w:sz="0" w:space="0" w:color="auto"/>
            <w:left w:val="none" w:sz="0" w:space="0" w:color="auto"/>
            <w:bottom w:val="none" w:sz="0" w:space="0" w:color="auto"/>
            <w:right w:val="none" w:sz="0" w:space="0" w:color="auto"/>
          </w:divBdr>
        </w:div>
        <w:div w:id="1425418671">
          <w:marLeft w:val="547"/>
          <w:marRight w:val="0"/>
          <w:marTop w:val="0"/>
          <w:marBottom w:val="0"/>
          <w:divBdr>
            <w:top w:val="none" w:sz="0" w:space="0" w:color="auto"/>
            <w:left w:val="none" w:sz="0" w:space="0" w:color="auto"/>
            <w:bottom w:val="none" w:sz="0" w:space="0" w:color="auto"/>
            <w:right w:val="none" w:sz="0" w:space="0" w:color="auto"/>
          </w:divBdr>
        </w:div>
        <w:div w:id="1580749743">
          <w:marLeft w:val="547"/>
          <w:marRight w:val="0"/>
          <w:marTop w:val="0"/>
          <w:marBottom w:val="0"/>
          <w:divBdr>
            <w:top w:val="none" w:sz="0" w:space="0" w:color="auto"/>
            <w:left w:val="none" w:sz="0" w:space="0" w:color="auto"/>
            <w:bottom w:val="none" w:sz="0" w:space="0" w:color="auto"/>
            <w:right w:val="none" w:sz="0" w:space="0" w:color="auto"/>
          </w:divBdr>
        </w:div>
        <w:div w:id="1582636663">
          <w:marLeft w:val="547"/>
          <w:marRight w:val="0"/>
          <w:marTop w:val="0"/>
          <w:marBottom w:val="0"/>
          <w:divBdr>
            <w:top w:val="none" w:sz="0" w:space="0" w:color="auto"/>
            <w:left w:val="none" w:sz="0" w:space="0" w:color="auto"/>
            <w:bottom w:val="none" w:sz="0" w:space="0" w:color="auto"/>
            <w:right w:val="none" w:sz="0" w:space="0" w:color="auto"/>
          </w:divBdr>
        </w:div>
        <w:div w:id="1605653285">
          <w:marLeft w:val="547"/>
          <w:marRight w:val="0"/>
          <w:marTop w:val="0"/>
          <w:marBottom w:val="0"/>
          <w:divBdr>
            <w:top w:val="none" w:sz="0" w:space="0" w:color="auto"/>
            <w:left w:val="none" w:sz="0" w:space="0" w:color="auto"/>
            <w:bottom w:val="none" w:sz="0" w:space="0" w:color="auto"/>
            <w:right w:val="none" w:sz="0" w:space="0" w:color="auto"/>
          </w:divBdr>
        </w:div>
        <w:div w:id="1616718863">
          <w:marLeft w:val="547"/>
          <w:marRight w:val="0"/>
          <w:marTop w:val="0"/>
          <w:marBottom w:val="0"/>
          <w:divBdr>
            <w:top w:val="none" w:sz="0" w:space="0" w:color="auto"/>
            <w:left w:val="none" w:sz="0" w:space="0" w:color="auto"/>
            <w:bottom w:val="none" w:sz="0" w:space="0" w:color="auto"/>
            <w:right w:val="none" w:sz="0" w:space="0" w:color="auto"/>
          </w:divBdr>
        </w:div>
        <w:div w:id="1647852143">
          <w:marLeft w:val="547"/>
          <w:marRight w:val="0"/>
          <w:marTop w:val="0"/>
          <w:marBottom w:val="0"/>
          <w:divBdr>
            <w:top w:val="none" w:sz="0" w:space="0" w:color="auto"/>
            <w:left w:val="none" w:sz="0" w:space="0" w:color="auto"/>
            <w:bottom w:val="none" w:sz="0" w:space="0" w:color="auto"/>
            <w:right w:val="none" w:sz="0" w:space="0" w:color="auto"/>
          </w:divBdr>
        </w:div>
        <w:div w:id="1810318753">
          <w:marLeft w:val="547"/>
          <w:marRight w:val="0"/>
          <w:marTop w:val="0"/>
          <w:marBottom w:val="0"/>
          <w:divBdr>
            <w:top w:val="none" w:sz="0" w:space="0" w:color="auto"/>
            <w:left w:val="none" w:sz="0" w:space="0" w:color="auto"/>
            <w:bottom w:val="none" w:sz="0" w:space="0" w:color="auto"/>
            <w:right w:val="none" w:sz="0" w:space="0" w:color="auto"/>
          </w:divBdr>
        </w:div>
      </w:divsChild>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29673579">
      <w:bodyDiv w:val="1"/>
      <w:marLeft w:val="0"/>
      <w:marRight w:val="0"/>
      <w:marTop w:val="0"/>
      <w:marBottom w:val="0"/>
      <w:divBdr>
        <w:top w:val="none" w:sz="0" w:space="0" w:color="auto"/>
        <w:left w:val="none" w:sz="0" w:space="0" w:color="auto"/>
        <w:bottom w:val="none" w:sz="0" w:space="0" w:color="auto"/>
        <w:right w:val="none" w:sz="0" w:space="0" w:color="auto"/>
      </w:divBdr>
    </w:div>
    <w:div w:id="331185323">
      <w:bodyDiv w:val="1"/>
      <w:marLeft w:val="0"/>
      <w:marRight w:val="0"/>
      <w:marTop w:val="0"/>
      <w:marBottom w:val="0"/>
      <w:divBdr>
        <w:top w:val="none" w:sz="0" w:space="0" w:color="auto"/>
        <w:left w:val="none" w:sz="0" w:space="0" w:color="auto"/>
        <w:bottom w:val="none" w:sz="0" w:space="0" w:color="auto"/>
        <w:right w:val="none" w:sz="0" w:space="0" w:color="auto"/>
      </w:divBdr>
    </w:div>
    <w:div w:id="340357471">
      <w:bodyDiv w:val="1"/>
      <w:marLeft w:val="0"/>
      <w:marRight w:val="0"/>
      <w:marTop w:val="0"/>
      <w:marBottom w:val="0"/>
      <w:divBdr>
        <w:top w:val="none" w:sz="0" w:space="0" w:color="auto"/>
        <w:left w:val="none" w:sz="0" w:space="0" w:color="auto"/>
        <w:bottom w:val="none" w:sz="0" w:space="0" w:color="auto"/>
        <w:right w:val="none" w:sz="0" w:space="0" w:color="auto"/>
      </w:divBdr>
    </w:div>
    <w:div w:id="353306782">
      <w:bodyDiv w:val="1"/>
      <w:marLeft w:val="0"/>
      <w:marRight w:val="0"/>
      <w:marTop w:val="0"/>
      <w:marBottom w:val="0"/>
      <w:divBdr>
        <w:top w:val="none" w:sz="0" w:space="0" w:color="auto"/>
        <w:left w:val="none" w:sz="0" w:space="0" w:color="auto"/>
        <w:bottom w:val="none" w:sz="0" w:space="0" w:color="auto"/>
        <w:right w:val="none" w:sz="0" w:space="0" w:color="auto"/>
      </w:divBdr>
    </w:div>
    <w:div w:id="413670431">
      <w:bodyDiv w:val="1"/>
      <w:marLeft w:val="0"/>
      <w:marRight w:val="0"/>
      <w:marTop w:val="0"/>
      <w:marBottom w:val="0"/>
      <w:divBdr>
        <w:top w:val="none" w:sz="0" w:space="0" w:color="auto"/>
        <w:left w:val="none" w:sz="0" w:space="0" w:color="auto"/>
        <w:bottom w:val="none" w:sz="0" w:space="0" w:color="auto"/>
        <w:right w:val="none" w:sz="0" w:space="0" w:color="auto"/>
      </w:divBdr>
      <w:divsChild>
        <w:div w:id="77673617">
          <w:marLeft w:val="547"/>
          <w:marRight w:val="0"/>
          <w:marTop w:val="0"/>
          <w:marBottom w:val="0"/>
          <w:divBdr>
            <w:top w:val="none" w:sz="0" w:space="0" w:color="auto"/>
            <w:left w:val="none" w:sz="0" w:space="0" w:color="auto"/>
            <w:bottom w:val="none" w:sz="0" w:space="0" w:color="auto"/>
            <w:right w:val="none" w:sz="0" w:space="0" w:color="auto"/>
          </w:divBdr>
        </w:div>
        <w:div w:id="1223834365">
          <w:marLeft w:val="547"/>
          <w:marRight w:val="0"/>
          <w:marTop w:val="0"/>
          <w:marBottom w:val="0"/>
          <w:divBdr>
            <w:top w:val="none" w:sz="0" w:space="0" w:color="auto"/>
            <w:left w:val="none" w:sz="0" w:space="0" w:color="auto"/>
            <w:bottom w:val="none" w:sz="0" w:space="0" w:color="auto"/>
            <w:right w:val="none" w:sz="0" w:space="0" w:color="auto"/>
          </w:divBdr>
        </w:div>
        <w:div w:id="1231113190">
          <w:marLeft w:val="547"/>
          <w:marRight w:val="0"/>
          <w:marTop w:val="0"/>
          <w:marBottom w:val="0"/>
          <w:divBdr>
            <w:top w:val="none" w:sz="0" w:space="0" w:color="auto"/>
            <w:left w:val="none" w:sz="0" w:space="0" w:color="auto"/>
            <w:bottom w:val="none" w:sz="0" w:space="0" w:color="auto"/>
            <w:right w:val="none" w:sz="0" w:space="0" w:color="auto"/>
          </w:divBdr>
        </w:div>
        <w:div w:id="2001228003">
          <w:marLeft w:val="547"/>
          <w:marRight w:val="0"/>
          <w:marTop w:val="0"/>
          <w:marBottom w:val="0"/>
          <w:divBdr>
            <w:top w:val="none" w:sz="0" w:space="0" w:color="auto"/>
            <w:left w:val="none" w:sz="0" w:space="0" w:color="auto"/>
            <w:bottom w:val="none" w:sz="0" w:space="0" w:color="auto"/>
            <w:right w:val="none" w:sz="0" w:space="0" w:color="auto"/>
          </w:divBdr>
        </w:div>
        <w:div w:id="2100373278">
          <w:marLeft w:val="547"/>
          <w:marRight w:val="0"/>
          <w:marTop w:val="0"/>
          <w:marBottom w:val="0"/>
          <w:divBdr>
            <w:top w:val="none" w:sz="0" w:space="0" w:color="auto"/>
            <w:left w:val="none" w:sz="0" w:space="0" w:color="auto"/>
            <w:bottom w:val="none" w:sz="0" w:space="0" w:color="auto"/>
            <w:right w:val="none" w:sz="0" w:space="0" w:color="auto"/>
          </w:divBdr>
        </w:div>
      </w:divsChild>
    </w:div>
    <w:div w:id="520972281">
      <w:bodyDiv w:val="1"/>
      <w:marLeft w:val="0"/>
      <w:marRight w:val="0"/>
      <w:marTop w:val="0"/>
      <w:marBottom w:val="0"/>
      <w:divBdr>
        <w:top w:val="none" w:sz="0" w:space="0" w:color="auto"/>
        <w:left w:val="none" w:sz="0" w:space="0" w:color="auto"/>
        <w:bottom w:val="none" w:sz="0" w:space="0" w:color="auto"/>
        <w:right w:val="none" w:sz="0" w:space="0" w:color="auto"/>
      </w:divBdr>
    </w:div>
    <w:div w:id="539517634">
      <w:bodyDiv w:val="1"/>
      <w:marLeft w:val="0"/>
      <w:marRight w:val="0"/>
      <w:marTop w:val="0"/>
      <w:marBottom w:val="0"/>
      <w:divBdr>
        <w:top w:val="none" w:sz="0" w:space="0" w:color="auto"/>
        <w:left w:val="none" w:sz="0" w:space="0" w:color="auto"/>
        <w:bottom w:val="none" w:sz="0" w:space="0" w:color="auto"/>
        <w:right w:val="none" w:sz="0" w:space="0" w:color="auto"/>
      </w:divBdr>
    </w:div>
    <w:div w:id="574554449">
      <w:bodyDiv w:val="1"/>
      <w:marLeft w:val="0"/>
      <w:marRight w:val="0"/>
      <w:marTop w:val="0"/>
      <w:marBottom w:val="0"/>
      <w:divBdr>
        <w:top w:val="none" w:sz="0" w:space="0" w:color="auto"/>
        <w:left w:val="none" w:sz="0" w:space="0" w:color="auto"/>
        <w:bottom w:val="none" w:sz="0" w:space="0" w:color="auto"/>
        <w:right w:val="none" w:sz="0" w:space="0" w:color="auto"/>
      </w:divBdr>
    </w:div>
    <w:div w:id="641816089">
      <w:bodyDiv w:val="1"/>
      <w:marLeft w:val="0"/>
      <w:marRight w:val="0"/>
      <w:marTop w:val="0"/>
      <w:marBottom w:val="0"/>
      <w:divBdr>
        <w:top w:val="none" w:sz="0" w:space="0" w:color="auto"/>
        <w:left w:val="none" w:sz="0" w:space="0" w:color="auto"/>
        <w:bottom w:val="none" w:sz="0" w:space="0" w:color="auto"/>
        <w:right w:val="none" w:sz="0" w:space="0" w:color="auto"/>
      </w:divBdr>
    </w:div>
    <w:div w:id="646783408">
      <w:bodyDiv w:val="1"/>
      <w:marLeft w:val="0"/>
      <w:marRight w:val="0"/>
      <w:marTop w:val="0"/>
      <w:marBottom w:val="0"/>
      <w:divBdr>
        <w:top w:val="none" w:sz="0" w:space="0" w:color="auto"/>
        <w:left w:val="none" w:sz="0" w:space="0" w:color="auto"/>
        <w:bottom w:val="none" w:sz="0" w:space="0" w:color="auto"/>
        <w:right w:val="none" w:sz="0" w:space="0" w:color="auto"/>
      </w:divBdr>
    </w:div>
    <w:div w:id="688338627">
      <w:bodyDiv w:val="1"/>
      <w:marLeft w:val="0"/>
      <w:marRight w:val="0"/>
      <w:marTop w:val="0"/>
      <w:marBottom w:val="0"/>
      <w:divBdr>
        <w:top w:val="none" w:sz="0" w:space="0" w:color="auto"/>
        <w:left w:val="none" w:sz="0" w:space="0" w:color="auto"/>
        <w:bottom w:val="none" w:sz="0" w:space="0" w:color="auto"/>
        <w:right w:val="none" w:sz="0" w:space="0" w:color="auto"/>
      </w:divBdr>
    </w:div>
    <w:div w:id="728190972">
      <w:bodyDiv w:val="1"/>
      <w:marLeft w:val="0"/>
      <w:marRight w:val="0"/>
      <w:marTop w:val="0"/>
      <w:marBottom w:val="0"/>
      <w:divBdr>
        <w:top w:val="none" w:sz="0" w:space="0" w:color="auto"/>
        <w:left w:val="none" w:sz="0" w:space="0" w:color="auto"/>
        <w:bottom w:val="none" w:sz="0" w:space="0" w:color="auto"/>
        <w:right w:val="none" w:sz="0" w:space="0" w:color="auto"/>
      </w:divBdr>
    </w:div>
    <w:div w:id="8899260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84354779">
      <w:bodyDiv w:val="1"/>
      <w:marLeft w:val="0"/>
      <w:marRight w:val="0"/>
      <w:marTop w:val="0"/>
      <w:marBottom w:val="0"/>
      <w:divBdr>
        <w:top w:val="none" w:sz="0" w:space="0" w:color="auto"/>
        <w:left w:val="none" w:sz="0" w:space="0" w:color="auto"/>
        <w:bottom w:val="none" w:sz="0" w:space="0" w:color="auto"/>
        <w:right w:val="none" w:sz="0" w:space="0" w:color="auto"/>
      </w:divBdr>
    </w:div>
    <w:div w:id="986742200">
      <w:bodyDiv w:val="1"/>
      <w:marLeft w:val="0"/>
      <w:marRight w:val="0"/>
      <w:marTop w:val="0"/>
      <w:marBottom w:val="0"/>
      <w:divBdr>
        <w:top w:val="none" w:sz="0" w:space="0" w:color="auto"/>
        <w:left w:val="none" w:sz="0" w:space="0" w:color="auto"/>
        <w:bottom w:val="none" w:sz="0" w:space="0" w:color="auto"/>
        <w:right w:val="none" w:sz="0" w:space="0" w:color="auto"/>
      </w:divBdr>
    </w:div>
    <w:div w:id="1015418980">
      <w:bodyDiv w:val="1"/>
      <w:marLeft w:val="0"/>
      <w:marRight w:val="0"/>
      <w:marTop w:val="0"/>
      <w:marBottom w:val="0"/>
      <w:divBdr>
        <w:top w:val="none" w:sz="0" w:space="0" w:color="auto"/>
        <w:left w:val="none" w:sz="0" w:space="0" w:color="auto"/>
        <w:bottom w:val="none" w:sz="0" w:space="0" w:color="auto"/>
        <w:right w:val="none" w:sz="0" w:space="0" w:color="auto"/>
      </w:divBdr>
    </w:div>
    <w:div w:id="1017123216">
      <w:bodyDiv w:val="1"/>
      <w:marLeft w:val="0"/>
      <w:marRight w:val="0"/>
      <w:marTop w:val="0"/>
      <w:marBottom w:val="0"/>
      <w:divBdr>
        <w:top w:val="none" w:sz="0" w:space="0" w:color="auto"/>
        <w:left w:val="none" w:sz="0" w:space="0" w:color="auto"/>
        <w:bottom w:val="none" w:sz="0" w:space="0" w:color="auto"/>
        <w:right w:val="none" w:sz="0" w:space="0" w:color="auto"/>
      </w:divBdr>
    </w:div>
    <w:div w:id="1040546562">
      <w:bodyDiv w:val="1"/>
      <w:marLeft w:val="0"/>
      <w:marRight w:val="0"/>
      <w:marTop w:val="0"/>
      <w:marBottom w:val="0"/>
      <w:divBdr>
        <w:top w:val="none" w:sz="0" w:space="0" w:color="auto"/>
        <w:left w:val="none" w:sz="0" w:space="0" w:color="auto"/>
        <w:bottom w:val="none" w:sz="0" w:space="0" w:color="auto"/>
        <w:right w:val="none" w:sz="0" w:space="0" w:color="auto"/>
      </w:divBdr>
    </w:div>
    <w:div w:id="1058741551">
      <w:bodyDiv w:val="1"/>
      <w:marLeft w:val="0"/>
      <w:marRight w:val="0"/>
      <w:marTop w:val="0"/>
      <w:marBottom w:val="0"/>
      <w:divBdr>
        <w:top w:val="none" w:sz="0" w:space="0" w:color="auto"/>
        <w:left w:val="none" w:sz="0" w:space="0" w:color="auto"/>
        <w:bottom w:val="none" w:sz="0" w:space="0" w:color="auto"/>
        <w:right w:val="none" w:sz="0" w:space="0" w:color="auto"/>
      </w:divBdr>
    </w:div>
    <w:div w:id="1113865255">
      <w:bodyDiv w:val="1"/>
      <w:marLeft w:val="0"/>
      <w:marRight w:val="0"/>
      <w:marTop w:val="0"/>
      <w:marBottom w:val="0"/>
      <w:divBdr>
        <w:top w:val="none" w:sz="0" w:space="0" w:color="auto"/>
        <w:left w:val="none" w:sz="0" w:space="0" w:color="auto"/>
        <w:bottom w:val="none" w:sz="0" w:space="0" w:color="auto"/>
        <w:right w:val="none" w:sz="0" w:space="0" w:color="auto"/>
      </w:divBdr>
    </w:div>
    <w:div w:id="1194881181">
      <w:bodyDiv w:val="1"/>
      <w:marLeft w:val="0"/>
      <w:marRight w:val="0"/>
      <w:marTop w:val="0"/>
      <w:marBottom w:val="0"/>
      <w:divBdr>
        <w:top w:val="none" w:sz="0" w:space="0" w:color="auto"/>
        <w:left w:val="none" w:sz="0" w:space="0" w:color="auto"/>
        <w:bottom w:val="none" w:sz="0" w:space="0" w:color="auto"/>
        <w:right w:val="none" w:sz="0" w:space="0" w:color="auto"/>
      </w:divBdr>
    </w:div>
    <w:div w:id="1217859397">
      <w:bodyDiv w:val="1"/>
      <w:marLeft w:val="0"/>
      <w:marRight w:val="0"/>
      <w:marTop w:val="0"/>
      <w:marBottom w:val="0"/>
      <w:divBdr>
        <w:top w:val="none" w:sz="0" w:space="0" w:color="auto"/>
        <w:left w:val="none" w:sz="0" w:space="0" w:color="auto"/>
        <w:bottom w:val="none" w:sz="0" w:space="0" w:color="auto"/>
        <w:right w:val="none" w:sz="0" w:space="0" w:color="auto"/>
      </w:divBdr>
    </w:div>
    <w:div w:id="1225724360">
      <w:bodyDiv w:val="1"/>
      <w:marLeft w:val="0"/>
      <w:marRight w:val="0"/>
      <w:marTop w:val="0"/>
      <w:marBottom w:val="0"/>
      <w:divBdr>
        <w:top w:val="none" w:sz="0" w:space="0" w:color="auto"/>
        <w:left w:val="none" w:sz="0" w:space="0" w:color="auto"/>
        <w:bottom w:val="none" w:sz="0" w:space="0" w:color="auto"/>
        <w:right w:val="none" w:sz="0" w:space="0" w:color="auto"/>
      </w:divBdr>
    </w:div>
    <w:div w:id="1248658162">
      <w:bodyDiv w:val="1"/>
      <w:marLeft w:val="0"/>
      <w:marRight w:val="0"/>
      <w:marTop w:val="0"/>
      <w:marBottom w:val="0"/>
      <w:divBdr>
        <w:top w:val="none" w:sz="0" w:space="0" w:color="auto"/>
        <w:left w:val="none" w:sz="0" w:space="0" w:color="auto"/>
        <w:bottom w:val="none" w:sz="0" w:space="0" w:color="auto"/>
        <w:right w:val="none" w:sz="0" w:space="0" w:color="auto"/>
      </w:divBdr>
    </w:div>
    <w:div w:id="1271813274">
      <w:bodyDiv w:val="1"/>
      <w:marLeft w:val="0"/>
      <w:marRight w:val="0"/>
      <w:marTop w:val="0"/>
      <w:marBottom w:val="0"/>
      <w:divBdr>
        <w:top w:val="none" w:sz="0" w:space="0" w:color="auto"/>
        <w:left w:val="none" w:sz="0" w:space="0" w:color="auto"/>
        <w:bottom w:val="none" w:sz="0" w:space="0" w:color="auto"/>
        <w:right w:val="none" w:sz="0" w:space="0" w:color="auto"/>
      </w:divBdr>
    </w:div>
    <w:div w:id="1390420823">
      <w:bodyDiv w:val="1"/>
      <w:marLeft w:val="0"/>
      <w:marRight w:val="0"/>
      <w:marTop w:val="0"/>
      <w:marBottom w:val="0"/>
      <w:divBdr>
        <w:top w:val="none" w:sz="0" w:space="0" w:color="auto"/>
        <w:left w:val="none" w:sz="0" w:space="0" w:color="auto"/>
        <w:bottom w:val="none" w:sz="0" w:space="0" w:color="auto"/>
        <w:right w:val="none" w:sz="0" w:space="0" w:color="auto"/>
      </w:divBdr>
    </w:div>
    <w:div w:id="1455170086">
      <w:bodyDiv w:val="1"/>
      <w:marLeft w:val="0"/>
      <w:marRight w:val="0"/>
      <w:marTop w:val="0"/>
      <w:marBottom w:val="0"/>
      <w:divBdr>
        <w:top w:val="none" w:sz="0" w:space="0" w:color="auto"/>
        <w:left w:val="none" w:sz="0" w:space="0" w:color="auto"/>
        <w:bottom w:val="none" w:sz="0" w:space="0" w:color="auto"/>
        <w:right w:val="none" w:sz="0" w:space="0" w:color="auto"/>
      </w:divBdr>
    </w:div>
    <w:div w:id="1460999484">
      <w:bodyDiv w:val="1"/>
      <w:marLeft w:val="0"/>
      <w:marRight w:val="0"/>
      <w:marTop w:val="0"/>
      <w:marBottom w:val="0"/>
      <w:divBdr>
        <w:top w:val="none" w:sz="0" w:space="0" w:color="auto"/>
        <w:left w:val="none" w:sz="0" w:space="0" w:color="auto"/>
        <w:bottom w:val="none" w:sz="0" w:space="0" w:color="auto"/>
        <w:right w:val="none" w:sz="0" w:space="0" w:color="auto"/>
      </w:divBdr>
      <w:divsChild>
        <w:div w:id="1011300962">
          <w:marLeft w:val="547"/>
          <w:marRight w:val="0"/>
          <w:marTop w:val="0"/>
          <w:marBottom w:val="0"/>
          <w:divBdr>
            <w:top w:val="none" w:sz="0" w:space="0" w:color="auto"/>
            <w:left w:val="none" w:sz="0" w:space="0" w:color="auto"/>
            <w:bottom w:val="none" w:sz="0" w:space="0" w:color="auto"/>
            <w:right w:val="none" w:sz="0" w:space="0" w:color="auto"/>
          </w:divBdr>
        </w:div>
      </w:divsChild>
    </w:div>
    <w:div w:id="1546793079">
      <w:bodyDiv w:val="1"/>
      <w:marLeft w:val="0"/>
      <w:marRight w:val="0"/>
      <w:marTop w:val="0"/>
      <w:marBottom w:val="0"/>
      <w:divBdr>
        <w:top w:val="none" w:sz="0" w:space="0" w:color="auto"/>
        <w:left w:val="none" w:sz="0" w:space="0" w:color="auto"/>
        <w:bottom w:val="none" w:sz="0" w:space="0" w:color="auto"/>
        <w:right w:val="none" w:sz="0" w:space="0" w:color="auto"/>
      </w:divBdr>
    </w:div>
    <w:div w:id="157551080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18491399">
      <w:bodyDiv w:val="1"/>
      <w:marLeft w:val="0"/>
      <w:marRight w:val="0"/>
      <w:marTop w:val="0"/>
      <w:marBottom w:val="0"/>
      <w:divBdr>
        <w:top w:val="none" w:sz="0" w:space="0" w:color="auto"/>
        <w:left w:val="none" w:sz="0" w:space="0" w:color="auto"/>
        <w:bottom w:val="none" w:sz="0" w:space="0" w:color="auto"/>
        <w:right w:val="none" w:sz="0" w:space="0" w:color="auto"/>
      </w:divBdr>
    </w:div>
    <w:div w:id="1728646688">
      <w:bodyDiv w:val="1"/>
      <w:marLeft w:val="0"/>
      <w:marRight w:val="0"/>
      <w:marTop w:val="0"/>
      <w:marBottom w:val="0"/>
      <w:divBdr>
        <w:top w:val="none" w:sz="0" w:space="0" w:color="auto"/>
        <w:left w:val="none" w:sz="0" w:space="0" w:color="auto"/>
        <w:bottom w:val="none" w:sz="0" w:space="0" w:color="auto"/>
        <w:right w:val="none" w:sz="0" w:space="0" w:color="auto"/>
      </w:divBdr>
    </w:div>
    <w:div w:id="1776633901">
      <w:bodyDiv w:val="1"/>
      <w:marLeft w:val="0"/>
      <w:marRight w:val="0"/>
      <w:marTop w:val="0"/>
      <w:marBottom w:val="0"/>
      <w:divBdr>
        <w:top w:val="none" w:sz="0" w:space="0" w:color="auto"/>
        <w:left w:val="none" w:sz="0" w:space="0" w:color="auto"/>
        <w:bottom w:val="none" w:sz="0" w:space="0" w:color="auto"/>
        <w:right w:val="none" w:sz="0" w:space="0" w:color="auto"/>
      </w:divBdr>
    </w:div>
    <w:div w:id="1792237428">
      <w:bodyDiv w:val="1"/>
      <w:marLeft w:val="0"/>
      <w:marRight w:val="0"/>
      <w:marTop w:val="0"/>
      <w:marBottom w:val="0"/>
      <w:divBdr>
        <w:top w:val="none" w:sz="0" w:space="0" w:color="auto"/>
        <w:left w:val="none" w:sz="0" w:space="0" w:color="auto"/>
        <w:bottom w:val="none" w:sz="0" w:space="0" w:color="auto"/>
        <w:right w:val="none" w:sz="0" w:space="0" w:color="auto"/>
      </w:divBdr>
    </w:div>
    <w:div w:id="1837381379">
      <w:bodyDiv w:val="1"/>
      <w:marLeft w:val="0"/>
      <w:marRight w:val="0"/>
      <w:marTop w:val="0"/>
      <w:marBottom w:val="0"/>
      <w:divBdr>
        <w:top w:val="none" w:sz="0" w:space="0" w:color="auto"/>
        <w:left w:val="none" w:sz="0" w:space="0" w:color="auto"/>
        <w:bottom w:val="none" w:sz="0" w:space="0" w:color="auto"/>
        <w:right w:val="none" w:sz="0" w:space="0" w:color="auto"/>
      </w:divBdr>
      <w:divsChild>
        <w:div w:id="1536229529">
          <w:marLeft w:val="547"/>
          <w:marRight w:val="0"/>
          <w:marTop w:val="0"/>
          <w:marBottom w:val="0"/>
          <w:divBdr>
            <w:top w:val="none" w:sz="0" w:space="0" w:color="auto"/>
            <w:left w:val="none" w:sz="0" w:space="0" w:color="auto"/>
            <w:bottom w:val="none" w:sz="0" w:space="0" w:color="auto"/>
            <w:right w:val="none" w:sz="0" w:space="0" w:color="auto"/>
          </w:divBdr>
        </w:div>
        <w:div w:id="1793596047">
          <w:marLeft w:val="547"/>
          <w:marRight w:val="0"/>
          <w:marTop w:val="0"/>
          <w:marBottom w:val="0"/>
          <w:divBdr>
            <w:top w:val="none" w:sz="0" w:space="0" w:color="auto"/>
            <w:left w:val="none" w:sz="0" w:space="0" w:color="auto"/>
            <w:bottom w:val="none" w:sz="0" w:space="0" w:color="auto"/>
            <w:right w:val="none" w:sz="0" w:space="0" w:color="auto"/>
          </w:divBdr>
        </w:div>
        <w:div w:id="1897547941">
          <w:marLeft w:val="547"/>
          <w:marRight w:val="0"/>
          <w:marTop w:val="0"/>
          <w:marBottom w:val="0"/>
          <w:divBdr>
            <w:top w:val="none" w:sz="0" w:space="0" w:color="auto"/>
            <w:left w:val="none" w:sz="0" w:space="0" w:color="auto"/>
            <w:bottom w:val="none" w:sz="0" w:space="0" w:color="auto"/>
            <w:right w:val="none" w:sz="0" w:space="0" w:color="auto"/>
          </w:divBdr>
        </w:div>
      </w:divsChild>
    </w:div>
    <w:div w:id="1900634268">
      <w:bodyDiv w:val="1"/>
      <w:marLeft w:val="0"/>
      <w:marRight w:val="0"/>
      <w:marTop w:val="0"/>
      <w:marBottom w:val="0"/>
      <w:divBdr>
        <w:top w:val="none" w:sz="0" w:space="0" w:color="auto"/>
        <w:left w:val="none" w:sz="0" w:space="0" w:color="auto"/>
        <w:bottom w:val="none" w:sz="0" w:space="0" w:color="auto"/>
        <w:right w:val="none" w:sz="0" w:space="0" w:color="auto"/>
      </w:divBdr>
    </w:div>
    <w:div w:id="1940525101">
      <w:bodyDiv w:val="1"/>
      <w:marLeft w:val="0"/>
      <w:marRight w:val="0"/>
      <w:marTop w:val="0"/>
      <w:marBottom w:val="0"/>
      <w:divBdr>
        <w:top w:val="none" w:sz="0" w:space="0" w:color="auto"/>
        <w:left w:val="none" w:sz="0" w:space="0" w:color="auto"/>
        <w:bottom w:val="none" w:sz="0" w:space="0" w:color="auto"/>
        <w:right w:val="none" w:sz="0" w:space="0" w:color="auto"/>
      </w:divBdr>
    </w:div>
    <w:div w:id="1950620322">
      <w:bodyDiv w:val="1"/>
      <w:marLeft w:val="0"/>
      <w:marRight w:val="0"/>
      <w:marTop w:val="0"/>
      <w:marBottom w:val="0"/>
      <w:divBdr>
        <w:top w:val="none" w:sz="0" w:space="0" w:color="auto"/>
        <w:left w:val="none" w:sz="0" w:space="0" w:color="auto"/>
        <w:bottom w:val="none" w:sz="0" w:space="0" w:color="auto"/>
        <w:right w:val="none" w:sz="0" w:space="0" w:color="auto"/>
      </w:divBdr>
    </w:div>
    <w:div w:id="1994286235">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04700486">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53996004">
      <w:bodyDiv w:val="1"/>
      <w:marLeft w:val="0"/>
      <w:marRight w:val="0"/>
      <w:marTop w:val="0"/>
      <w:marBottom w:val="0"/>
      <w:divBdr>
        <w:top w:val="none" w:sz="0" w:space="0" w:color="auto"/>
        <w:left w:val="none" w:sz="0" w:space="0" w:color="auto"/>
        <w:bottom w:val="none" w:sz="0" w:space="0" w:color="auto"/>
        <w:right w:val="none" w:sz="0" w:space="0" w:color="auto"/>
      </w:divBdr>
    </w:div>
    <w:div w:id="21047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header" Target="header3.xml"/><Relationship Id="rId39" Type="http://schemas.openxmlformats.org/officeDocument/2006/relationships/glossaryDocument" Target="glossary/document.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eader" Target="header2.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lade2@eq.edu.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5.xml"/><Relationship Id="rId36"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hyperlink" Target="mailto:mpost11@eq.edu.au"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 Id="rId8" Type="http://schemas.openxmlformats.org/officeDocument/2006/relationships/styles" Target="styl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30666315147DD84B0C74922F9CD7A"/>
        <w:category>
          <w:name w:val="General"/>
          <w:gallery w:val="placeholder"/>
        </w:category>
        <w:types>
          <w:type w:val="bbPlcHdr"/>
        </w:types>
        <w:behaviors>
          <w:behavior w:val="content"/>
        </w:behaviors>
        <w:guid w:val="{4FA0BCDE-6DEF-4F4C-A576-444F612ED37F}"/>
      </w:docPartPr>
      <w:docPartBody>
        <w:p w:rsidR="00324128" w:rsidRDefault="003E7447" w:rsidP="003E7447">
          <w:r>
            <w:rPr>
              <w:shd w:val="clear" w:color="auto" w:fill="4EA72E" w:themeFill="accent6"/>
            </w:rPr>
            <w:t>[Assessment title]</w:t>
          </w:r>
        </w:p>
      </w:docPartBody>
    </w:docPart>
    <w:docPart>
      <w:docPartPr>
        <w:name w:val="80C633E7365E4595A7F428E96596BB97"/>
        <w:category>
          <w:name w:val="General"/>
          <w:gallery w:val="placeholder"/>
        </w:category>
        <w:types>
          <w:type w:val="bbPlcHdr"/>
        </w:types>
        <w:behaviors>
          <w:behavior w:val="content"/>
        </w:behaviors>
        <w:guid w:val="{A29B39A5-ED29-4585-B8BC-15A60320B1F1}"/>
      </w:docPartPr>
      <w:docPartBody>
        <w:p w:rsidR="00324128" w:rsidRDefault="003E7447" w:rsidP="003E7447">
          <w:r>
            <w:rPr>
              <w:shd w:val="clear" w:color="auto" w:fill="4EA72E" w:themeFill="accent6"/>
            </w:rPr>
            <w:t>[Assessment title]</w:t>
          </w:r>
        </w:p>
      </w:docPartBody>
    </w:docPart>
    <w:docPart>
      <w:docPartPr>
        <w:name w:val="60A91928BD0B4D22B9C3F5D26E64F996"/>
        <w:category>
          <w:name w:val="General"/>
          <w:gallery w:val="placeholder"/>
        </w:category>
        <w:types>
          <w:type w:val="bbPlcHdr"/>
        </w:types>
        <w:behaviors>
          <w:behavior w:val="content"/>
        </w:behaviors>
        <w:guid w:val="{4E549526-2BED-499F-83C0-7E0D1CCF7C7F}"/>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C9B27A4591F74D6F8677D4FA68C86C9B"/>
        <w:category>
          <w:name w:val="General"/>
          <w:gallery w:val="placeholder"/>
        </w:category>
        <w:types>
          <w:type w:val="bbPlcHdr"/>
        </w:types>
        <w:behaviors>
          <w:behavior w:val="content"/>
        </w:behaviors>
        <w:guid w:val="{085B5FA6-8669-4749-A4A3-38407C720BB6}"/>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0F3DFB9BA25E4DEFAC59C85964152BFA"/>
        <w:category>
          <w:name w:val="General"/>
          <w:gallery w:val="placeholder"/>
        </w:category>
        <w:types>
          <w:type w:val="bbPlcHdr"/>
        </w:types>
        <w:behaviors>
          <w:behavior w:val="content"/>
        </w:behaviors>
        <w:guid w:val="{6C6BEBF5-9E16-47F4-88A3-ECC13FBF0C4E}"/>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CFD361B8307142DDA967E9886005664C"/>
        <w:category>
          <w:name w:val="General"/>
          <w:gallery w:val="placeholder"/>
        </w:category>
        <w:types>
          <w:type w:val="bbPlcHdr"/>
        </w:types>
        <w:behaviors>
          <w:behavior w:val="content"/>
        </w:behaviors>
        <w:guid w:val="{9D8E7F0F-34EE-490E-ACCC-CE609F9A0BD4}"/>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734A6085EEC54B00A76569EBBADDF217"/>
        <w:category>
          <w:name w:val="General"/>
          <w:gallery w:val="placeholder"/>
        </w:category>
        <w:types>
          <w:type w:val="bbPlcHdr"/>
        </w:types>
        <w:behaviors>
          <w:behavior w:val="content"/>
        </w:behaviors>
        <w:guid w:val="{D1754026-D6C7-4576-8C18-A378871B379F}"/>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E6351356F771472A87FA15E710068C08"/>
        <w:category>
          <w:name w:val="General"/>
          <w:gallery w:val="placeholder"/>
        </w:category>
        <w:types>
          <w:type w:val="bbPlcHdr"/>
        </w:types>
        <w:behaviors>
          <w:behavior w:val="content"/>
        </w:behaviors>
        <w:guid w:val="{4AA2D513-2670-4F20-A01A-66D62E68E162}"/>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E6DEE1F4F9B24106962E90DB7863BBBC"/>
        <w:category>
          <w:name w:val="General"/>
          <w:gallery w:val="placeholder"/>
        </w:category>
        <w:types>
          <w:type w:val="bbPlcHdr"/>
        </w:types>
        <w:behaviors>
          <w:behavior w:val="content"/>
        </w:behaviors>
        <w:guid w:val="{5F7A1893-3705-49A1-AAE0-FC7CAF11D966}"/>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556767BFF81C424382F81F298669C88C"/>
        <w:category>
          <w:name w:val="General"/>
          <w:gallery w:val="placeholder"/>
        </w:category>
        <w:types>
          <w:type w:val="bbPlcHdr"/>
        </w:types>
        <w:behaviors>
          <w:behavior w:val="content"/>
        </w:behaviors>
        <w:guid w:val="{91CFD04E-3F4F-4508-9A8D-3417A273CAC5}"/>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149A2ACFBC4A457A9603B453F10BCBA8"/>
        <w:category>
          <w:name w:val="General"/>
          <w:gallery w:val="placeholder"/>
        </w:category>
        <w:types>
          <w:type w:val="bbPlcHdr"/>
        </w:types>
        <w:behaviors>
          <w:behavior w:val="content"/>
        </w:behaviors>
        <w:guid w:val="{B7B1494A-1C61-4207-8995-DA1D239A9AF7}"/>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1689F4219E794C0FA48A86E874B27AC3"/>
        <w:category>
          <w:name w:val="General"/>
          <w:gallery w:val="placeholder"/>
        </w:category>
        <w:types>
          <w:type w:val="bbPlcHdr"/>
        </w:types>
        <w:behaviors>
          <w:behavior w:val="content"/>
        </w:behaviors>
        <w:guid w:val="{3D74DAB7-771A-4794-8ACE-84DF8E93E7C6}"/>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251263952137410CACD4FF073F07F22A"/>
        <w:category>
          <w:name w:val="General"/>
          <w:gallery w:val="placeholder"/>
        </w:category>
        <w:types>
          <w:type w:val="bbPlcHdr"/>
        </w:types>
        <w:behaviors>
          <w:behavior w:val="content"/>
        </w:behaviors>
        <w:guid w:val="{E9E071E9-CD7F-4512-9389-703356E462BA}"/>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55A7C1B8F89A44798651A3366EE55E84"/>
        <w:category>
          <w:name w:val="General"/>
          <w:gallery w:val="placeholder"/>
        </w:category>
        <w:types>
          <w:type w:val="bbPlcHdr"/>
        </w:types>
        <w:behaviors>
          <w:behavior w:val="content"/>
        </w:behaviors>
        <w:guid w:val="{4025FFA0-95E2-4687-A6EF-E4AE83391F13}"/>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2684379AE344457BAD1A055D1E1C57B1"/>
        <w:category>
          <w:name w:val="General"/>
          <w:gallery w:val="placeholder"/>
        </w:category>
        <w:types>
          <w:type w:val="bbPlcHdr"/>
        </w:types>
        <w:behaviors>
          <w:behavior w:val="content"/>
        </w:behaviors>
        <w:guid w:val="{582039E3-04D7-4F66-98FC-0249012B6117}"/>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77B0CA53EBF547AE921AB3C300C86740"/>
        <w:category>
          <w:name w:val="General"/>
          <w:gallery w:val="placeholder"/>
        </w:category>
        <w:types>
          <w:type w:val="bbPlcHdr"/>
        </w:types>
        <w:behaviors>
          <w:behavior w:val="content"/>
        </w:behaviors>
        <w:guid w:val="{83E8E1B1-5306-4640-9511-DE87B63F0F0F}"/>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2294192526254B2FBB0BA7CDF46B4851"/>
        <w:category>
          <w:name w:val="General"/>
          <w:gallery w:val="placeholder"/>
        </w:category>
        <w:types>
          <w:type w:val="bbPlcHdr"/>
        </w:types>
        <w:behaviors>
          <w:behavior w:val="content"/>
        </w:behaviors>
        <w:guid w:val="{6661F544-5735-4184-9A3D-16E36FDFA931}"/>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542E47FF9AFD4DB5ACF61160BB6D7C2B"/>
        <w:category>
          <w:name w:val="General"/>
          <w:gallery w:val="placeholder"/>
        </w:category>
        <w:types>
          <w:type w:val="bbPlcHdr"/>
        </w:types>
        <w:behaviors>
          <w:behavior w:val="content"/>
        </w:behaviors>
        <w:guid w:val="{E8893E87-DE28-41EF-8640-EF8078A28AF3}"/>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EDAAE4D7C2014B5DA238691EC4527491"/>
        <w:category>
          <w:name w:val="General"/>
          <w:gallery w:val="placeholder"/>
        </w:category>
        <w:types>
          <w:type w:val="bbPlcHdr"/>
        </w:types>
        <w:behaviors>
          <w:behavior w:val="content"/>
        </w:behaviors>
        <w:guid w:val="{127069CD-ED4A-4872-A70A-F41ACA5E0AC9}"/>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589E5DE538B04AD492A7BEBEF5771809"/>
        <w:category>
          <w:name w:val="General"/>
          <w:gallery w:val="placeholder"/>
        </w:category>
        <w:types>
          <w:type w:val="bbPlcHdr"/>
        </w:types>
        <w:behaviors>
          <w:behavior w:val="content"/>
        </w:behaviors>
        <w:guid w:val="{178D4413-D059-429F-9042-1B8655C53B59}"/>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BC867A482A9A4BCFAF3D86CED76624C3"/>
        <w:category>
          <w:name w:val="General"/>
          <w:gallery w:val="placeholder"/>
        </w:category>
        <w:types>
          <w:type w:val="bbPlcHdr"/>
        </w:types>
        <w:behaviors>
          <w:behavior w:val="content"/>
        </w:behaviors>
        <w:guid w:val="{86F5B343-E418-480B-BF4A-706ED843F942}"/>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14F1042145C24AA1AF5301B16C4CFBE5"/>
        <w:category>
          <w:name w:val="General"/>
          <w:gallery w:val="placeholder"/>
        </w:category>
        <w:types>
          <w:type w:val="bbPlcHdr"/>
        </w:types>
        <w:behaviors>
          <w:behavior w:val="content"/>
        </w:behaviors>
        <w:guid w:val="{E5BDB52A-CDDE-4DE3-97EC-0B55F5F01E11}"/>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87DABD793F1D489E819F32F55535495F"/>
        <w:category>
          <w:name w:val="General"/>
          <w:gallery w:val="placeholder"/>
        </w:category>
        <w:types>
          <w:type w:val="bbPlcHdr"/>
        </w:types>
        <w:behaviors>
          <w:behavior w:val="content"/>
        </w:behaviors>
        <w:guid w:val="{6960675E-71D5-4948-BCCE-6FE9AECEBC13}"/>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D9A1BB8C4BD54273ACBDBE206C82B1F8"/>
        <w:category>
          <w:name w:val="General"/>
          <w:gallery w:val="placeholder"/>
        </w:category>
        <w:types>
          <w:type w:val="bbPlcHdr"/>
        </w:types>
        <w:behaviors>
          <w:behavior w:val="content"/>
        </w:behaviors>
        <w:guid w:val="{0B4AEBD5-2C63-426E-9393-886317680B45}"/>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6F37BBD07202469CA6C5D4277711ECAB"/>
        <w:category>
          <w:name w:val="General"/>
          <w:gallery w:val="placeholder"/>
        </w:category>
        <w:types>
          <w:type w:val="bbPlcHdr"/>
        </w:types>
        <w:behaviors>
          <w:behavior w:val="content"/>
        </w:behaviors>
        <w:guid w:val="{7F2EE2D0-37CD-4650-A143-F3575501E600}"/>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9130E20AA31A469E9D4C7987507E3B60"/>
        <w:category>
          <w:name w:val="General"/>
          <w:gallery w:val="placeholder"/>
        </w:category>
        <w:types>
          <w:type w:val="bbPlcHdr"/>
        </w:types>
        <w:behaviors>
          <w:behavior w:val="content"/>
        </w:behaviors>
        <w:guid w:val="{E565B2D6-2C07-4F06-8980-425C22893890}"/>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63833111D39D4DE2A85B31071AE263A7"/>
        <w:category>
          <w:name w:val="General"/>
          <w:gallery w:val="placeholder"/>
        </w:category>
        <w:types>
          <w:type w:val="bbPlcHdr"/>
        </w:types>
        <w:behaviors>
          <w:behavior w:val="content"/>
        </w:behaviors>
        <w:guid w:val="{145C0846-A7EE-4F10-8C80-274AEEB30199}"/>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F01F51FD8F6F481BB2ED7C6C87B5E630"/>
        <w:category>
          <w:name w:val="General"/>
          <w:gallery w:val="placeholder"/>
        </w:category>
        <w:types>
          <w:type w:val="bbPlcHdr"/>
        </w:types>
        <w:behaviors>
          <w:behavior w:val="content"/>
        </w:behaviors>
        <w:guid w:val="{F7DEA369-6051-47C4-8924-50E8801F4FDC}"/>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338A7CA68B504CAC8FCB773A58C602A9"/>
        <w:category>
          <w:name w:val="General"/>
          <w:gallery w:val="placeholder"/>
        </w:category>
        <w:types>
          <w:type w:val="bbPlcHdr"/>
        </w:types>
        <w:behaviors>
          <w:behavior w:val="content"/>
        </w:behaviors>
        <w:guid w:val="{BF91B9E8-D8DE-4FC7-8FE5-228F05FF8E1F}"/>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59F23B2C87BC4803977FD50C409B0515"/>
        <w:category>
          <w:name w:val="General"/>
          <w:gallery w:val="placeholder"/>
        </w:category>
        <w:types>
          <w:type w:val="bbPlcHdr"/>
        </w:types>
        <w:behaviors>
          <w:behavior w:val="content"/>
        </w:behaviors>
        <w:guid w:val="{8CA1F9C4-A4D2-4D1D-92F0-FF9DF7E9E0DB}"/>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096749206EBE451EA17822E0D57D235F"/>
        <w:category>
          <w:name w:val="General"/>
          <w:gallery w:val="placeholder"/>
        </w:category>
        <w:types>
          <w:type w:val="bbPlcHdr"/>
        </w:types>
        <w:behaviors>
          <w:behavior w:val="content"/>
        </w:behaviors>
        <w:guid w:val="{55B66BFB-1E3B-4F31-B261-48AE8D2C88B0}"/>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1BA226443178459FAEF1EB001CFB1606"/>
        <w:category>
          <w:name w:val="General"/>
          <w:gallery w:val="placeholder"/>
        </w:category>
        <w:types>
          <w:type w:val="bbPlcHdr"/>
        </w:types>
        <w:behaviors>
          <w:behavior w:val="content"/>
        </w:behaviors>
        <w:guid w:val="{770A05ED-47EF-4E85-8E4C-489BB864E2B1}"/>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5EECD51C0A3747B697826374B151EDB1"/>
        <w:category>
          <w:name w:val="General"/>
          <w:gallery w:val="placeholder"/>
        </w:category>
        <w:types>
          <w:type w:val="bbPlcHdr"/>
        </w:types>
        <w:behaviors>
          <w:behavior w:val="content"/>
        </w:behaviors>
        <w:guid w:val="{059D61D6-8DB2-457C-962C-6FA1C6EB45E4}"/>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313D3D90C49447A4B069AB90FCE4C0AB"/>
        <w:category>
          <w:name w:val="General"/>
          <w:gallery w:val="placeholder"/>
        </w:category>
        <w:types>
          <w:type w:val="bbPlcHdr"/>
        </w:types>
        <w:behaviors>
          <w:behavior w:val="content"/>
        </w:behaviors>
        <w:guid w:val="{A9CD03BD-B077-4064-8C8C-8C1E037DEDCD}"/>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56980A4671A94E0FB1FD4A97D3C2B0E4"/>
        <w:category>
          <w:name w:val="General"/>
          <w:gallery w:val="placeholder"/>
        </w:category>
        <w:types>
          <w:type w:val="bbPlcHdr"/>
        </w:types>
        <w:behaviors>
          <w:behavior w:val="content"/>
        </w:behaviors>
        <w:guid w:val="{A19F04C2-94AC-4194-B8A8-C483F0E68704}"/>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A206B61D717F47B4923C512CF0629563"/>
        <w:category>
          <w:name w:val="General"/>
          <w:gallery w:val="placeholder"/>
        </w:category>
        <w:types>
          <w:type w:val="bbPlcHdr"/>
        </w:types>
        <w:behaviors>
          <w:behavior w:val="content"/>
        </w:behaviors>
        <w:guid w:val="{48E2ADCD-52A7-4F1F-83C8-985F7AA6C3F9}"/>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983AD541160E4799B12B9CD8DFB5323D"/>
        <w:category>
          <w:name w:val="General"/>
          <w:gallery w:val="placeholder"/>
        </w:category>
        <w:types>
          <w:type w:val="bbPlcHdr"/>
        </w:types>
        <w:behaviors>
          <w:behavior w:val="content"/>
        </w:behaviors>
        <w:guid w:val="{33F7592C-415F-48EC-B9D3-27CA7A8E23D0}"/>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169D9600967142898FAF2778D291822F"/>
        <w:category>
          <w:name w:val="General"/>
          <w:gallery w:val="placeholder"/>
        </w:category>
        <w:types>
          <w:type w:val="bbPlcHdr"/>
        </w:types>
        <w:behaviors>
          <w:behavior w:val="content"/>
        </w:behaviors>
        <w:guid w:val="{0E577CDE-C696-407F-B3B2-3CB517A77C3D}"/>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00FA75D08A124A099E300FEF834C7C7A"/>
        <w:category>
          <w:name w:val="General"/>
          <w:gallery w:val="placeholder"/>
        </w:category>
        <w:types>
          <w:type w:val="bbPlcHdr"/>
        </w:types>
        <w:behaviors>
          <w:behavior w:val="content"/>
        </w:behaviors>
        <w:guid w:val="{D6491CE6-6D3A-4B32-85AA-3F051C0B733C}"/>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FC867506FA60408B9FEEAB354C48BFCE"/>
        <w:category>
          <w:name w:val="General"/>
          <w:gallery w:val="placeholder"/>
        </w:category>
        <w:types>
          <w:type w:val="bbPlcHdr"/>
        </w:types>
        <w:behaviors>
          <w:behavior w:val="content"/>
        </w:behaviors>
        <w:guid w:val="{C576DB86-8077-4297-8169-D43DA027822E}"/>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A7EDF9DEAE804690A5FAB22D1AEC8708"/>
        <w:category>
          <w:name w:val="General"/>
          <w:gallery w:val="placeholder"/>
        </w:category>
        <w:types>
          <w:type w:val="bbPlcHdr"/>
        </w:types>
        <w:behaviors>
          <w:behavior w:val="content"/>
        </w:behaviors>
        <w:guid w:val="{CDAF4B57-530A-400B-9AB5-80553DE2D0DD}"/>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575FBCA65DE0420C91ACD82C0A40B73D"/>
        <w:category>
          <w:name w:val="General"/>
          <w:gallery w:val="placeholder"/>
        </w:category>
        <w:types>
          <w:type w:val="bbPlcHdr"/>
        </w:types>
        <w:behaviors>
          <w:behavior w:val="content"/>
        </w:behaviors>
        <w:guid w:val="{77D2E684-A059-4C29-B3B6-A168F370623E}"/>
      </w:docPartPr>
      <w:docPartBody>
        <w:p w:rsidR="00324128" w:rsidRDefault="003E7447" w:rsidP="003E7447">
          <w:r w:rsidRPr="00D03E01">
            <w:rPr>
              <w:shd w:val="clear" w:color="auto" w:fill="4EA72E" w:themeFill="accent6"/>
            </w:rPr>
            <w:t>[</w:t>
          </w:r>
          <w:r>
            <w:rPr>
              <w:shd w:val="clear" w:color="auto" w:fill="4EA72E" w:themeFill="accent6"/>
            </w:rPr>
            <w:t>Insert response requirements</w:t>
          </w:r>
          <w:r w:rsidRPr="00D03E01">
            <w:rPr>
              <w:shd w:val="clear" w:color="auto" w:fill="4EA72E" w:themeFill="accent6"/>
            </w:rPr>
            <w:t>]</w:t>
          </w:r>
        </w:p>
      </w:docPartBody>
    </w:docPart>
    <w:docPart>
      <w:docPartPr>
        <w:name w:val="AB788215B1454380AEA2904075F244DA"/>
        <w:category>
          <w:name w:val="General"/>
          <w:gallery w:val="placeholder"/>
        </w:category>
        <w:types>
          <w:type w:val="bbPlcHdr"/>
        </w:types>
        <w:behaviors>
          <w:behavior w:val="content"/>
        </w:behaviors>
        <w:guid w:val="{9DB14AC0-C0E9-42C5-978C-BB06EAAA75D3}"/>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C39DEDA822AA4228B14C0C1876DC4171"/>
        <w:category>
          <w:name w:val="General"/>
          <w:gallery w:val="placeholder"/>
        </w:category>
        <w:types>
          <w:type w:val="bbPlcHdr"/>
        </w:types>
        <w:behaviors>
          <w:behavior w:val="content"/>
        </w:behaviors>
        <w:guid w:val="{91591349-D8F4-4605-A342-58EB8544A630}"/>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F56CA566DB114E358E812B4781B164BA"/>
        <w:category>
          <w:name w:val="General"/>
          <w:gallery w:val="placeholder"/>
        </w:category>
        <w:types>
          <w:type w:val="bbPlcHdr"/>
        </w:types>
        <w:behaviors>
          <w:behavior w:val="content"/>
        </w:behaviors>
        <w:guid w:val="{209EF024-20A7-471E-A1BD-A650D3C886C4}"/>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107A450B378E4D388BE6B2D29BD53438"/>
        <w:category>
          <w:name w:val="General"/>
          <w:gallery w:val="placeholder"/>
        </w:category>
        <w:types>
          <w:type w:val="bbPlcHdr"/>
        </w:types>
        <w:behaviors>
          <w:behavior w:val="content"/>
        </w:behaviors>
        <w:guid w:val="{2B85965B-0FAE-4274-989B-AC1D118797CA}"/>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17516AF274324A0696FF39C234DCC491"/>
        <w:category>
          <w:name w:val="General"/>
          <w:gallery w:val="placeholder"/>
        </w:category>
        <w:types>
          <w:type w:val="bbPlcHdr"/>
        </w:types>
        <w:behaviors>
          <w:behavior w:val="content"/>
        </w:behaviors>
        <w:guid w:val="{3407E5CC-DE07-475C-BA85-C25BE8B6268E}"/>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878670B438FA4A39B224725D171B7CB1"/>
        <w:category>
          <w:name w:val="General"/>
          <w:gallery w:val="placeholder"/>
        </w:category>
        <w:types>
          <w:type w:val="bbPlcHdr"/>
        </w:types>
        <w:behaviors>
          <w:behavior w:val="content"/>
        </w:behaviors>
        <w:guid w:val="{D4702AD5-7C73-433F-A8CF-2B14D2F5E32F}"/>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B48A2B9106834B98A3FF4593F33BD99F"/>
        <w:category>
          <w:name w:val="General"/>
          <w:gallery w:val="placeholder"/>
        </w:category>
        <w:types>
          <w:type w:val="bbPlcHdr"/>
        </w:types>
        <w:behaviors>
          <w:behavior w:val="content"/>
        </w:behaviors>
        <w:guid w:val="{C9D01D12-F462-4D1C-8176-283B3B819649}"/>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1D2D0BCB975540B298D7A3C8B02521CA"/>
        <w:category>
          <w:name w:val="General"/>
          <w:gallery w:val="placeholder"/>
        </w:category>
        <w:types>
          <w:type w:val="bbPlcHdr"/>
        </w:types>
        <w:behaviors>
          <w:behavior w:val="content"/>
        </w:behaviors>
        <w:guid w:val="{32D94E7D-B69A-4260-B100-CD37C3EE1D30}"/>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4188C848393046B0BA38BC301859674C"/>
        <w:category>
          <w:name w:val="General"/>
          <w:gallery w:val="placeholder"/>
        </w:category>
        <w:types>
          <w:type w:val="bbPlcHdr"/>
        </w:types>
        <w:behaviors>
          <w:behavior w:val="content"/>
        </w:behaviors>
        <w:guid w:val="{3E2FCA89-325F-4EF6-B6F6-352D7676828D}"/>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0550A2CCC5D741FAB6702E3C73BA5997"/>
        <w:category>
          <w:name w:val="General"/>
          <w:gallery w:val="placeholder"/>
        </w:category>
        <w:types>
          <w:type w:val="bbPlcHdr"/>
        </w:types>
        <w:behaviors>
          <w:behavior w:val="content"/>
        </w:behaviors>
        <w:guid w:val="{EF21CEEF-DB8E-45D3-9695-198B8C659FB4}"/>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CDE14E798B494D35B57C7ED8E6433412"/>
        <w:category>
          <w:name w:val="General"/>
          <w:gallery w:val="placeholder"/>
        </w:category>
        <w:types>
          <w:type w:val="bbPlcHdr"/>
        </w:types>
        <w:behaviors>
          <w:behavior w:val="content"/>
        </w:behaviors>
        <w:guid w:val="{0CD14E1F-D4A7-4597-8B26-60C5B8E86F8C}"/>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D3667950496646CCA3120C0746C97D94"/>
        <w:category>
          <w:name w:val="General"/>
          <w:gallery w:val="placeholder"/>
        </w:category>
        <w:types>
          <w:type w:val="bbPlcHdr"/>
        </w:types>
        <w:behaviors>
          <w:behavior w:val="content"/>
        </w:behaviors>
        <w:guid w:val="{D54C3510-BB0C-4D0A-83E9-4B28CCA63B48}"/>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1287875510C645A6B032781F2CFF4EA4"/>
        <w:category>
          <w:name w:val="General"/>
          <w:gallery w:val="placeholder"/>
        </w:category>
        <w:types>
          <w:type w:val="bbPlcHdr"/>
        </w:types>
        <w:behaviors>
          <w:behavior w:val="content"/>
        </w:behaviors>
        <w:guid w:val="{CEB162F4-E55C-40DF-B664-093FC3FF45A2}"/>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79C352C10BE44E5E84ECAED8BC429EA2"/>
        <w:category>
          <w:name w:val="General"/>
          <w:gallery w:val="placeholder"/>
        </w:category>
        <w:types>
          <w:type w:val="bbPlcHdr"/>
        </w:types>
        <w:behaviors>
          <w:behavior w:val="content"/>
        </w:behaviors>
        <w:guid w:val="{424D697E-4F37-49ED-8156-8AAAC557E704}"/>
      </w:docPartPr>
      <w:docPartBody>
        <w:p w:rsidR="00324128" w:rsidRDefault="003E7447" w:rsidP="003E7447">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D9DBDE410C704527BCEB789F3B515777"/>
        <w:category>
          <w:name w:val="General"/>
          <w:gallery w:val="placeholder"/>
        </w:category>
        <w:types>
          <w:type w:val="bbPlcHdr"/>
        </w:types>
        <w:behaviors>
          <w:behavior w:val="content"/>
        </w:behaviors>
        <w:guid w:val="{1AC50EB6-EA9D-47DF-8199-8EFF55514D9B}"/>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0D79773CDD714DAC8DB15C7AA7985DE5"/>
        <w:category>
          <w:name w:val="General"/>
          <w:gallery w:val="placeholder"/>
        </w:category>
        <w:types>
          <w:type w:val="bbPlcHdr"/>
        </w:types>
        <w:behaviors>
          <w:behavior w:val="content"/>
        </w:behaviors>
        <w:guid w:val="{C213C4A3-FD6F-46D8-B444-7F030034C079}"/>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6C99AB4D0DCC4E8CAF7E9B87B991B232"/>
        <w:category>
          <w:name w:val="General"/>
          <w:gallery w:val="placeholder"/>
        </w:category>
        <w:types>
          <w:type w:val="bbPlcHdr"/>
        </w:types>
        <w:behaviors>
          <w:behavior w:val="content"/>
        </w:behaviors>
        <w:guid w:val="{CD0EBFD0-9568-4A34-ACD5-F23B74928DB7}"/>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EFFE1DBB61F0492187F6B5AD307EBA21"/>
        <w:category>
          <w:name w:val="General"/>
          <w:gallery w:val="placeholder"/>
        </w:category>
        <w:types>
          <w:type w:val="bbPlcHdr"/>
        </w:types>
        <w:behaviors>
          <w:behavior w:val="content"/>
        </w:behaviors>
        <w:guid w:val="{1C3F260A-E7CE-4CA1-81C9-1A1D5BA80050}"/>
      </w:docPartPr>
      <w:docPartBody>
        <w:p w:rsidR="00324128" w:rsidRDefault="003E7447" w:rsidP="003E7447">
          <w:r w:rsidRPr="00A6735E">
            <w:t>Click or tap here to enter text.</w:t>
          </w:r>
        </w:p>
      </w:docPartBody>
    </w:docPart>
    <w:docPart>
      <w:docPartPr>
        <w:name w:val="ED44ACEAB35E460EBF44BC73699E8A77"/>
        <w:category>
          <w:name w:val="General"/>
          <w:gallery w:val="placeholder"/>
        </w:category>
        <w:types>
          <w:type w:val="bbPlcHdr"/>
        </w:types>
        <w:behaviors>
          <w:behavior w:val="content"/>
        </w:behaviors>
        <w:guid w:val="{F3947E47-885C-4F66-A3FF-3E8D8FB8305F}"/>
      </w:docPartPr>
      <w:docPartBody>
        <w:p w:rsidR="00324128" w:rsidRDefault="003E7447" w:rsidP="003E7447">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48E5532BD8B940E89C0BC3F23A34E171"/>
        <w:category>
          <w:name w:val="General"/>
          <w:gallery w:val="placeholder"/>
        </w:category>
        <w:types>
          <w:type w:val="bbPlcHdr"/>
        </w:types>
        <w:behaviors>
          <w:behavior w:val="content"/>
        </w:behaviors>
        <w:guid w:val="{9B0ED8DF-88C8-4BBF-A2E8-46F14DDBECE5}"/>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ABE77C18091745EC96D16D265394F053"/>
        <w:category>
          <w:name w:val="General"/>
          <w:gallery w:val="placeholder"/>
        </w:category>
        <w:types>
          <w:type w:val="bbPlcHdr"/>
        </w:types>
        <w:behaviors>
          <w:behavior w:val="content"/>
        </w:behaviors>
        <w:guid w:val="{02153CDB-B73C-4D0D-B641-B47E0BE149B8}"/>
      </w:docPartPr>
      <w:docPartBody>
        <w:p w:rsidR="00324128" w:rsidRDefault="003E7447" w:rsidP="003E7447">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479364FFEE42460FB19C45137334E6FD"/>
        <w:category>
          <w:name w:val="General"/>
          <w:gallery w:val="placeholder"/>
        </w:category>
        <w:types>
          <w:type w:val="bbPlcHdr"/>
        </w:types>
        <w:behaviors>
          <w:behavior w:val="content"/>
        </w:behaviors>
        <w:guid w:val="{DC92C915-A3A7-457A-B8F8-3012C7DFEF1D}"/>
      </w:docPartPr>
      <w:docPartBody>
        <w:p w:rsidR="0080054B" w:rsidRDefault="009A598C" w:rsidP="009A598C">
          <w:pPr>
            <w:pStyle w:val="479364FFEE42460FB19C45137334E6FD"/>
          </w:pPr>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B3672F5C12A84C76973364C8DBD4671D"/>
        <w:category>
          <w:name w:val="General"/>
          <w:gallery w:val="placeholder"/>
        </w:category>
        <w:types>
          <w:type w:val="bbPlcHdr"/>
        </w:types>
        <w:behaviors>
          <w:behavior w:val="content"/>
        </w:behaviors>
        <w:guid w:val="{CA7B7222-C93D-4A91-99D2-200067A4FF92}"/>
      </w:docPartPr>
      <w:docPartBody>
        <w:p w:rsidR="0080054B" w:rsidRDefault="009A598C" w:rsidP="009A598C">
          <w:pPr>
            <w:pStyle w:val="B3672F5C12A84C76973364C8DBD4671D"/>
          </w:pPr>
          <w:r w:rsidRPr="00D03E01">
            <w:rPr>
              <w:shd w:val="clear" w:color="auto" w:fill="4EA72E" w:themeFill="accent6"/>
            </w:rPr>
            <w:t>[</w:t>
          </w:r>
          <w:r>
            <w:rPr>
              <w:shd w:val="clear" w:color="auto" w:fill="4EA72E" w:themeFill="accent6"/>
            </w:rPr>
            <w:t>Insert syllabus objective</w:t>
          </w:r>
          <w:r w:rsidRPr="00D03E01">
            <w:rPr>
              <w:shd w:val="clear" w:color="auto" w:fill="4EA72E" w:themeFill="accent6"/>
            </w:rPr>
            <w:t>]</w:t>
          </w:r>
        </w:p>
      </w:docPartBody>
    </w:docPart>
    <w:docPart>
      <w:docPartPr>
        <w:name w:val="F942FFAFC2294D7DBC62E3EE971A745F"/>
        <w:category>
          <w:name w:val="General"/>
          <w:gallery w:val="placeholder"/>
        </w:category>
        <w:types>
          <w:type w:val="bbPlcHdr"/>
        </w:types>
        <w:behaviors>
          <w:behavior w:val="content"/>
        </w:behaviors>
        <w:guid w:val="{CB3C60C3-FE6E-416B-A385-243EF1DAB4D3}"/>
      </w:docPartPr>
      <w:docPartBody>
        <w:p w:rsidR="0080054B" w:rsidRDefault="009A598C" w:rsidP="009A598C">
          <w:pPr>
            <w:pStyle w:val="F942FFAFC2294D7DBC62E3EE971A745F"/>
          </w:pPr>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0B5E72D133F44B2F96A06A340A3F275A"/>
        <w:category>
          <w:name w:val="General"/>
          <w:gallery w:val="placeholder"/>
        </w:category>
        <w:types>
          <w:type w:val="bbPlcHdr"/>
        </w:types>
        <w:behaviors>
          <w:behavior w:val="content"/>
        </w:behaviors>
        <w:guid w:val="{D046F7DA-DD0D-4C75-B0B4-CD72AF2A9722}"/>
      </w:docPartPr>
      <w:docPartBody>
        <w:p w:rsidR="0080054B" w:rsidRDefault="009A598C" w:rsidP="009A598C">
          <w:pPr>
            <w:pStyle w:val="0B5E72D133F44B2F96A06A340A3F275A"/>
          </w:pPr>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4BC9827D17F64669AF419A8433EC2947"/>
        <w:category>
          <w:name w:val="General"/>
          <w:gallery w:val="placeholder"/>
        </w:category>
        <w:types>
          <w:type w:val="bbPlcHdr"/>
        </w:types>
        <w:behaviors>
          <w:behavior w:val="content"/>
        </w:behaviors>
        <w:guid w:val="{C683990A-964D-45CC-9E80-E422D7B74F48}"/>
      </w:docPartPr>
      <w:docPartBody>
        <w:p w:rsidR="0080054B" w:rsidRDefault="009A598C" w:rsidP="009A598C">
          <w:pPr>
            <w:pStyle w:val="4BC9827D17F64669AF419A8433EC2947"/>
          </w:pPr>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7844006251D544E5AA9DB9E6210821DF"/>
        <w:category>
          <w:name w:val="General"/>
          <w:gallery w:val="placeholder"/>
        </w:category>
        <w:types>
          <w:type w:val="bbPlcHdr"/>
        </w:types>
        <w:behaviors>
          <w:behavior w:val="content"/>
        </w:behaviors>
        <w:guid w:val="{15EE941C-F50A-4FBE-BB8D-4F0C91FBCA07}"/>
      </w:docPartPr>
      <w:docPartBody>
        <w:p w:rsidR="0080054B" w:rsidRDefault="009A598C" w:rsidP="009A598C">
          <w:pPr>
            <w:pStyle w:val="7844006251D544E5AA9DB9E6210821DF"/>
          </w:pPr>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E827C74F15424935AF800F66A655F105"/>
        <w:category>
          <w:name w:val="General"/>
          <w:gallery w:val="placeholder"/>
        </w:category>
        <w:types>
          <w:type w:val="bbPlcHdr"/>
        </w:types>
        <w:behaviors>
          <w:behavior w:val="content"/>
        </w:behaviors>
        <w:guid w:val="{611245C5-36AD-4EFD-AD38-51D6CD45EFD8}"/>
      </w:docPartPr>
      <w:docPartBody>
        <w:p w:rsidR="0080054B" w:rsidRDefault="009A598C" w:rsidP="009A598C">
          <w:pPr>
            <w:pStyle w:val="E827C74F15424935AF800F66A655F105"/>
          </w:pPr>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17843BEF27474678B98706D69E778222"/>
        <w:category>
          <w:name w:val="General"/>
          <w:gallery w:val="placeholder"/>
        </w:category>
        <w:types>
          <w:type w:val="bbPlcHdr"/>
        </w:types>
        <w:behaviors>
          <w:behavior w:val="content"/>
        </w:behaviors>
        <w:guid w:val="{2A09F534-7BD6-4053-8B9B-44EF2731D6B7}"/>
      </w:docPartPr>
      <w:docPartBody>
        <w:p w:rsidR="00B01C47" w:rsidRDefault="00B01C47" w:rsidP="00B01C47">
          <w:pPr>
            <w:pStyle w:val="17843BEF27474678B98706D69E778222"/>
          </w:pPr>
          <w:r w:rsidRPr="00D03E01">
            <w:rPr>
              <w:shd w:val="clear" w:color="auto" w:fill="4EA72E" w:themeFill="accent6"/>
            </w:rPr>
            <w:t>[</w:t>
          </w:r>
          <w:r>
            <w:rPr>
              <w:shd w:val="clear" w:color="auto" w:fill="4EA72E" w:themeFill="accent6"/>
            </w:rPr>
            <w:t>Insert rationale</w:t>
          </w:r>
          <w:r w:rsidRPr="00D03E01">
            <w:rPr>
              <w:shd w:val="clear" w:color="auto" w:fill="4EA72E" w:themeFill="accent6"/>
            </w:rPr>
            <w:t>]</w:t>
          </w:r>
        </w:p>
      </w:docPartBody>
    </w:docPart>
    <w:docPart>
      <w:docPartPr>
        <w:name w:val="7DD2D342D263406CB8152A8A6A37A902"/>
        <w:category>
          <w:name w:val="General"/>
          <w:gallery w:val="placeholder"/>
        </w:category>
        <w:types>
          <w:type w:val="bbPlcHdr"/>
        </w:types>
        <w:behaviors>
          <w:behavior w:val="content"/>
        </w:behaviors>
        <w:guid w:val="{749D8275-81A4-438F-9EF1-589D1F17B3C5}"/>
      </w:docPartPr>
      <w:docPartBody>
        <w:p w:rsidR="00B01C47" w:rsidRDefault="00B01C47" w:rsidP="00B01C47">
          <w:pPr>
            <w:pStyle w:val="7DD2D342D263406CB8152A8A6A37A902"/>
          </w:pPr>
          <w:r w:rsidRPr="002E6121">
            <w:rPr>
              <w:shd w:val="clear" w:color="auto" w:fill="4EA72E" w:themeFill="accent6"/>
            </w:rPr>
            <w:t>[</w:t>
          </w:r>
          <w:r>
            <w:rPr>
              <w:shd w:val="clear" w:color="auto" w:fill="4EA72E" w:themeFill="accent6"/>
            </w:rPr>
            <w:t>Subject name</w:t>
          </w:r>
          <w:r w:rsidRPr="002E6121">
            <w:rPr>
              <w:shd w:val="clear" w:color="auto" w:fill="4EA72E" w:themeFill="accent6"/>
            </w:rPr>
            <w:t>]</w:t>
          </w:r>
        </w:p>
      </w:docPartBody>
    </w:docPart>
    <w:docPart>
      <w:docPartPr>
        <w:name w:val="AF30D9B5FCE54BCCBABFEA5FB5A9625A"/>
        <w:category>
          <w:name w:val="General"/>
          <w:gallery w:val="placeholder"/>
        </w:category>
        <w:types>
          <w:type w:val="bbPlcHdr"/>
        </w:types>
        <w:behaviors>
          <w:behavior w:val="content"/>
        </w:behaviors>
        <w:guid w:val="{B1309F13-9FAF-4F23-B70E-EAD9C9576C31}"/>
      </w:docPartPr>
      <w:docPartBody>
        <w:p w:rsidR="00B01C47" w:rsidRDefault="00B01C47" w:rsidP="00B01C47">
          <w:pPr>
            <w:pStyle w:val="AF30D9B5FCE54BCCBABFEA5FB5A9625A"/>
          </w:pPr>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F540F2DA4BCD43EA80DC8373CBE0668E"/>
        <w:category>
          <w:name w:val="General"/>
          <w:gallery w:val="placeholder"/>
        </w:category>
        <w:types>
          <w:type w:val="bbPlcHdr"/>
        </w:types>
        <w:behaviors>
          <w:behavior w:val="content"/>
        </w:behaviors>
        <w:guid w:val="{7CBDDBF6-686C-4D02-BE0A-F34B5C9AA487}"/>
      </w:docPartPr>
      <w:docPartBody>
        <w:p w:rsidR="00B01C47" w:rsidRDefault="00B01C47" w:rsidP="00B01C47">
          <w:pPr>
            <w:pStyle w:val="F540F2DA4BCD43EA80DC8373CBE0668E"/>
          </w:pPr>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
      <w:docPartPr>
        <w:name w:val="7174B56FE5CE4B82BA8C0ADA204D6D08"/>
        <w:category>
          <w:name w:val="General"/>
          <w:gallery w:val="placeholder"/>
        </w:category>
        <w:types>
          <w:type w:val="bbPlcHdr"/>
        </w:types>
        <w:behaviors>
          <w:behavior w:val="content"/>
        </w:behaviors>
        <w:guid w:val="{CDEED847-920B-44DB-97D6-B27EF18D96E8}"/>
      </w:docPartPr>
      <w:docPartBody>
        <w:p w:rsidR="00B01C47" w:rsidRDefault="00B01C47" w:rsidP="00B01C47">
          <w:pPr>
            <w:pStyle w:val="7174B56FE5CE4B82BA8C0ADA204D6D08"/>
          </w:pPr>
          <w:r w:rsidRPr="00D03E01">
            <w:rPr>
              <w:shd w:val="clear" w:color="auto" w:fill="4EA72E" w:themeFill="accent6"/>
            </w:rPr>
            <w:t>[</w:t>
          </w:r>
          <w:r>
            <w:rPr>
              <w:shd w:val="clear" w:color="auto" w:fill="4EA72E" w:themeFill="accent6"/>
            </w:rPr>
            <w:t>Insert task description</w:t>
          </w:r>
          <w:r w:rsidRPr="00D03E01">
            <w:rPr>
              <w:shd w:val="clear" w:color="auto" w:fill="4EA72E"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44C"/>
    <w:rsid w:val="00012240"/>
    <w:rsid w:val="00012850"/>
    <w:rsid w:val="000175E1"/>
    <w:rsid w:val="00027E74"/>
    <w:rsid w:val="000343C7"/>
    <w:rsid w:val="00084C38"/>
    <w:rsid w:val="0009039A"/>
    <w:rsid w:val="00095BC6"/>
    <w:rsid w:val="000B21C6"/>
    <w:rsid w:val="000B4382"/>
    <w:rsid w:val="000B728A"/>
    <w:rsid w:val="000C0B4E"/>
    <w:rsid w:val="000C6FC9"/>
    <w:rsid w:val="000D2903"/>
    <w:rsid w:val="000E5480"/>
    <w:rsid w:val="000F39C6"/>
    <w:rsid w:val="00134C1E"/>
    <w:rsid w:val="00135062"/>
    <w:rsid w:val="00143E94"/>
    <w:rsid w:val="001447B6"/>
    <w:rsid w:val="001502A1"/>
    <w:rsid w:val="001C3343"/>
    <w:rsid w:val="001D1A87"/>
    <w:rsid w:val="002045D7"/>
    <w:rsid w:val="0021304A"/>
    <w:rsid w:val="002440F5"/>
    <w:rsid w:val="002858CE"/>
    <w:rsid w:val="002B168F"/>
    <w:rsid w:val="002D34ED"/>
    <w:rsid w:val="002E3087"/>
    <w:rsid w:val="00324128"/>
    <w:rsid w:val="00361FCC"/>
    <w:rsid w:val="0036253A"/>
    <w:rsid w:val="0036265D"/>
    <w:rsid w:val="003901FF"/>
    <w:rsid w:val="0039067F"/>
    <w:rsid w:val="00396D4B"/>
    <w:rsid w:val="003A2087"/>
    <w:rsid w:val="003B7B9B"/>
    <w:rsid w:val="003D1FB5"/>
    <w:rsid w:val="003D7B2B"/>
    <w:rsid w:val="003E7447"/>
    <w:rsid w:val="004125B4"/>
    <w:rsid w:val="00420BB2"/>
    <w:rsid w:val="004252C7"/>
    <w:rsid w:val="00426360"/>
    <w:rsid w:val="00431550"/>
    <w:rsid w:val="00434454"/>
    <w:rsid w:val="004357FE"/>
    <w:rsid w:val="004A2457"/>
    <w:rsid w:val="004A4BEE"/>
    <w:rsid w:val="00515FA3"/>
    <w:rsid w:val="00520D8A"/>
    <w:rsid w:val="0052544D"/>
    <w:rsid w:val="00533D9C"/>
    <w:rsid w:val="0054344C"/>
    <w:rsid w:val="0055390D"/>
    <w:rsid w:val="00582BA8"/>
    <w:rsid w:val="005E09A4"/>
    <w:rsid w:val="00637346"/>
    <w:rsid w:val="00680347"/>
    <w:rsid w:val="006B1DB9"/>
    <w:rsid w:val="006C24DA"/>
    <w:rsid w:val="006C4EFF"/>
    <w:rsid w:val="00707FDA"/>
    <w:rsid w:val="00711281"/>
    <w:rsid w:val="007140D9"/>
    <w:rsid w:val="00740AE2"/>
    <w:rsid w:val="00770743"/>
    <w:rsid w:val="007843C0"/>
    <w:rsid w:val="007A6E36"/>
    <w:rsid w:val="007B5146"/>
    <w:rsid w:val="007B65AF"/>
    <w:rsid w:val="007D55DF"/>
    <w:rsid w:val="007E54D8"/>
    <w:rsid w:val="0080054B"/>
    <w:rsid w:val="00815716"/>
    <w:rsid w:val="00837853"/>
    <w:rsid w:val="00843FF3"/>
    <w:rsid w:val="00850BCB"/>
    <w:rsid w:val="00872B6F"/>
    <w:rsid w:val="008971D8"/>
    <w:rsid w:val="008A2559"/>
    <w:rsid w:val="008A2C17"/>
    <w:rsid w:val="008B03F3"/>
    <w:rsid w:val="008C314A"/>
    <w:rsid w:val="008F492B"/>
    <w:rsid w:val="0090422B"/>
    <w:rsid w:val="009233DA"/>
    <w:rsid w:val="00954D22"/>
    <w:rsid w:val="0098216E"/>
    <w:rsid w:val="009A598C"/>
    <w:rsid w:val="009A64AE"/>
    <w:rsid w:val="009B4C8E"/>
    <w:rsid w:val="009B6CA0"/>
    <w:rsid w:val="009D2C96"/>
    <w:rsid w:val="00A2026F"/>
    <w:rsid w:val="00A238AB"/>
    <w:rsid w:val="00A53D6C"/>
    <w:rsid w:val="00A54DF3"/>
    <w:rsid w:val="00A7395C"/>
    <w:rsid w:val="00A7688E"/>
    <w:rsid w:val="00A856F2"/>
    <w:rsid w:val="00A943F7"/>
    <w:rsid w:val="00A9702F"/>
    <w:rsid w:val="00AD151F"/>
    <w:rsid w:val="00AD6389"/>
    <w:rsid w:val="00AE3AD0"/>
    <w:rsid w:val="00AF693D"/>
    <w:rsid w:val="00B01C47"/>
    <w:rsid w:val="00B0249E"/>
    <w:rsid w:val="00B918AA"/>
    <w:rsid w:val="00B92BFA"/>
    <w:rsid w:val="00B97B68"/>
    <w:rsid w:val="00B97E49"/>
    <w:rsid w:val="00BA4BEA"/>
    <w:rsid w:val="00BB6143"/>
    <w:rsid w:val="00BE2125"/>
    <w:rsid w:val="00BE38DD"/>
    <w:rsid w:val="00C077B5"/>
    <w:rsid w:val="00C105B5"/>
    <w:rsid w:val="00C24584"/>
    <w:rsid w:val="00C65028"/>
    <w:rsid w:val="00C74067"/>
    <w:rsid w:val="00C8546F"/>
    <w:rsid w:val="00C85641"/>
    <w:rsid w:val="00C87831"/>
    <w:rsid w:val="00CB718F"/>
    <w:rsid w:val="00CD1E9A"/>
    <w:rsid w:val="00CF7B67"/>
    <w:rsid w:val="00CF7C89"/>
    <w:rsid w:val="00D02147"/>
    <w:rsid w:val="00D30886"/>
    <w:rsid w:val="00D52266"/>
    <w:rsid w:val="00DA071C"/>
    <w:rsid w:val="00DB386B"/>
    <w:rsid w:val="00E06308"/>
    <w:rsid w:val="00E24217"/>
    <w:rsid w:val="00E35BE2"/>
    <w:rsid w:val="00E3737F"/>
    <w:rsid w:val="00E54806"/>
    <w:rsid w:val="00E646D4"/>
    <w:rsid w:val="00E95C67"/>
    <w:rsid w:val="00E97DAE"/>
    <w:rsid w:val="00EC6386"/>
    <w:rsid w:val="00EE7A07"/>
    <w:rsid w:val="00F90CCC"/>
    <w:rsid w:val="00FA06FF"/>
    <w:rsid w:val="00FA325C"/>
    <w:rsid w:val="00FC35D5"/>
    <w:rsid w:val="00FE6129"/>
    <w:rsid w:val="00FF0C38"/>
    <w:rsid w:val="00FF76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spacing w:after="120" w:line="264" w:lineRule="auto"/>
    </w:pPr>
    <w:rPr>
      <w:rFonts w:ascii="Arial" w:eastAsia="Times New Roman" w:hAnsi="Arial" w:cs="Arial"/>
      <w:color w:val="808184"/>
      <w:kern w:val="28"/>
      <w:sz w:val="32"/>
      <w:szCs w:val="32"/>
    </w:rPr>
  </w:style>
  <w:style w:type="character" w:customStyle="1" w:styleId="SubtitleChar">
    <w:name w:val="Subtitle Char"/>
    <w:basedOn w:val="DefaultParagraphFont"/>
    <w:link w:val="Subtitle"/>
    <w:uiPriority w:val="11"/>
    <w:rPr>
      <w:rFonts w:ascii="Arial" w:eastAsia="Times New Roman" w:hAnsi="Arial" w:cs="Arial"/>
      <w:color w:val="808184"/>
      <w:kern w:val="28"/>
      <w:sz w:val="32"/>
      <w:szCs w:val="32"/>
    </w:rPr>
  </w:style>
  <w:style w:type="character" w:styleId="PlaceholderText">
    <w:name w:val="Placeholder Text"/>
    <w:basedOn w:val="DefaultParagraphFont"/>
    <w:uiPriority w:val="51"/>
    <w:rsid w:val="003E7447"/>
    <w:rPr>
      <w:color w:val="808080"/>
      <w14:numForm w14:val="lining"/>
    </w:rPr>
  </w:style>
  <w:style w:type="paragraph" w:customStyle="1" w:styleId="05630666315147DD84B0C74922F9CD7A">
    <w:name w:val="05630666315147DD84B0C74922F9CD7A"/>
    <w:rsid w:val="003E7447"/>
    <w:pPr>
      <w:spacing w:after="160" w:line="259" w:lineRule="auto"/>
    </w:pPr>
    <w:rPr>
      <w:lang w:eastAsia="zh-CN"/>
    </w:rPr>
  </w:style>
  <w:style w:type="paragraph" w:customStyle="1" w:styleId="80C633E7365E4595A7F428E96596BB97">
    <w:name w:val="80C633E7365E4595A7F428E96596BB97"/>
    <w:rsid w:val="003E7447"/>
    <w:pPr>
      <w:spacing w:after="160" w:line="259" w:lineRule="auto"/>
    </w:pPr>
    <w:rPr>
      <w:lang w:eastAsia="zh-CN"/>
    </w:rPr>
  </w:style>
  <w:style w:type="paragraph" w:customStyle="1" w:styleId="1957129F3D0B458584B4083BDE9AFC7A">
    <w:name w:val="1957129F3D0B458584B4083BDE9AFC7A"/>
    <w:rsid w:val="003E7447"/>
    <w:pPr>
      <w:spacing w:after="160" w:line="259" w:lineRule="auto"/>
    </w:pPr>
    <w:rPr>
      <w:lang w:eastAsia="zh-CN"/>
    </w:rPr>
  </w:style>
  <w:style w:type="paragraph" w:customStyle="1" w:styleId="356AED297CA742709E87A2E59D7BFDB9">
    <w:name w:val="356AED297CA742709E87A2E59D7BFDB9"/>
    <w:rsid w:val="003E7447"/>
    <w:pPr>
      <w:spacing w:after="160" w:line="259" w:lineRule="auto"/>
    </w:pPr>
    <w:rPr>
      <w:lang w:eastAsia="zh-CN"/>
    </w:rPr>
  </w:style>
  <w:style w:type="paragraph" w:customStyle="1" w:styleId="60A91928BD0B4D22B9C3F5D26E64F996">
    <w:name w:val="60A91928BD0B4D22B9C3F5D26E64F996"/>
    <w:rsid w:val="003E7447"/>
    <w:pPr>
      <w:spacing w:after="160" w:line="259" w:lineRule="auto"/>
    </w:pPr>
    <w:rPr>
      <w:lang w:eastAsia="zh-CN"/>
    </w:rPr>
  </w:style>
  <w:style w:type="paragraph" w:customStyle="1" w:styleId="C9B27A4591F74D6F8677D4FA68C86C9B">
    <w:name w:val="C9B27A4591F74D6F8677D4FA68C86C9B"/>
    <w:rsid w:val="003E7447"/>
    <w:pPr>
      <w:spacing w:after="160" w:line="259" w:lineRule="auto"/>
    </w:pPr>
    <w:rPr>
      <w:lang w:eastAsia="zh-CN"/>
    </w:rPr>
  </w:style>
  <w:style w:type="paragraph" w:customStyle="1" w:styleId="0F3DFB9BA25E4DEFAC59C85964152BFA">
    <w:name w:val="0F3DFB9BA25E4DEFAC59C85964152BFA"/>
    <w:rsid w:val="003E7447"/>
    <w:pPr>
      <w:spacing w:after="160" w:line="259" w:lineRule="auto"/>
    </w:pPr>
    <w:rPr>
      <w:lang w:eastAsia="zh-CN"/>
    </w:rPr>
  </w:style>
  <w:style w:type="paragraph" w:customStyle="1" w:styleId="CFD361B8307142DDA967E9886005664C">
    <w:name w:val="CFD361B8307142DDA967E9886005664C"/>
    <w:rsid w:val="003E7447"/>
    <w:pPr>
      <w:spacing w:after="160" w:line="259" w:lineRule="auto"/>
    </w:pPr>
    <w:rPr>
      <w:lang w:eastAsia="zh-CN"/>
    </w:rPr>
  </w:style>
  <w:style w:type="paragraph" w:customStyle="1" w:styleId="734A6085EEC54B00A76569EBBADDF217">
    <w:name w:val="734A6085EEC54B00A76569EBBADDF217"/>
    <w:rsid w:val="003E7447"/>
    <w:pPr>
      <w:spacing w:after="160" w:line="259" w:lineRule="auto"/>
    </w:pPr>
    <w:rPr>
      <w:lang w:eastAsia="zh-CN"/>
    </w:rPr>
  </w:style>
  <w:style w:type="paragraph" w:customStyle="1" w:styleId="E6351356F771472A87FA15E710068C08">
    <w:name w:val="E6351356F771472A87FA15E710068C08"/>
    <w:rsid w:val="003E7447"/>
    <w:pPr>
      <w:spacing w:after="160" w:line="259" w:lineRule="auto"/>
    </w:pPr>
    <w:rPr>
      <w:lang w:eastAsia="zh-CN"/>
    </w:rPr>
  </w:style>
  <w:style w:type="paragraph" w:customStyle="1" w:styleId="E6DEE1F4F9B24106962E90DB7863BBBC">
    <w:name w:val="E6DEE1F4F9B24106962E90DB7863BBBC"/>
    <w:rsid w:val="003E7447"/>
    <w:pPr>
      <w:spacing w:after="160" w:line="259" w:lineRule="auto"/>
    </w:pPr>
    <w:rPr>
      <w:lang w:eastAsia="zh-CN"/>
    </w:rPr>
  </w:style>
  <w:style w:type="paragraph" w:customStyle="1" w:styleId="556767BFF81C424382F81F298669C88C">
    <w:name w:val="556767BFF81C424382F81F298669C88C"/>
    <w:rsid w:val="003E7447"/>
    <w:pPr>
      <w:spacing w:after="160" w:line="259" w:lineRule="auto"/>
    </w:pPr>
    <w:rPr>
      <w:lang w:eastAsia="zh-CN"/>
    </w:rPr>
  </w:style>
  <w:style w:type="paragraph" w:customStyle="1" w:styleId="149A2ACFBC4A457A9603B453F10BCBA8">
    <w:name w:val="149A2ACFBC4A457A9603B453F10BCBA8"/>
    <w:rsid w:val="003E7447"/>
    <w:pPr>
      <w:spacing w:after="160" w:line="259" w:lineRule="auto"/>
    </w:pPr>
    <w:rPr>
      <w:lang w:eastAsia="zh-CN"/>
    </w:rPr>
  </w:style>
  <w:style w:type="paragraph" w:customStyle="1" w:styleId="4BD2D88516E74A8E963198543CE9266B">
    <w:name w:val="4BD2D88516E74A8E963198543CE9266B"/>
    <w:rsid w:val="003E7447"/>
    <w:pPr>
      <w:spacing w:after="160" w:line="259" w:lineRule="auto"/>
    </w:pPr>
    <w:rPr>
      <w:lang w:eastAsia="zh-CN"/>
    </w:rPr>
  </w:style>
  <w:style w:type="paragraph" w:customStyle="1" w:styleId="095676D33D824042BEAD9289F0D7B8E2">
    <w:name w:val="095676D33D824042BEAD9289F0D7B8E2"/>
    <w:rsid w:val="003E7447"/>
    <w:pPr>
      <w:spacing w:after="160" w:line="259" w:lineRule="auto"/>
    </w:pPr>
    <w:rPr>
      <w:lang w:eastAsia="zh-CN"/>
    </w:rPr>
  </w:style>
  <w:style w:type="paragraph" w:customStyle="1" w:styleId="017248099BC64D9D88E81E09E655CFE3">
    <w:name w:val="017248099BC64D9D88E81E09E655CFE3"/>
    <w:rsid w:val="003E7447"/>
    <w:pPr>
      <w:spacing w:after="160" w:line="259" w:lineRule="auto"/>
    </w:pPr>
    <w:rPr>
      <w:lang w:eastAsia="zh-CN"/>
    </w:rPr>
  </w:style>
  <w:style w:type="paragraph" w:customStyle="1" w:styleId="09CE14315C794E559A5BFDD83B4C4FFA">
    <w:name w:val="09CE14315C794E559A5BFDD83B4C4FFA"/>
    <w:rsid w:val="003E7447"/>
    <w:pPr>
      <w:spacing w:after="160" w:line="259" w:lineRule="auto"/>
    </w:pPr>
    <w:rPr>
      <w:lang w:eastAsia="zh-CN"/>
    </w:rPr>
  </w:style>
  <w:style w:type="paragraph" w:customStyle="1" w:styleId="4FB8E711B6294E9B91496B818A3BD05A">
    <w:name w:val="4FB8E711B6294E9B91496B818A3BD05A"/>
    <w:rsid w:val="003E7447"/>
    <w:pPr>
      <w:spacing w:after="160" w:line="259" w:lineRule="auto"/>
    </w:pPr>
    <w:rPr>
      <w:lang w:eastAsia="zh-CN"/>
    </w:rPr>
  </w:style>
  <w:style w:type="paragraph" w:customStyle="1" w:styleId="1689F4219E794C0FA48A86E874B27AC3">
    <w:name w:val="1689F4219E794C0FA48A86E874B27AC3"/>
    <w:rsid w:val="003E7447"/>
    <w:pPr>
      <w:spacing w:after="160" w:line="259" w:lineRule="auto"/>
    </w:pPr>
    <w:rPr>
      <w:lang w:eastAsia="zh-CN"/>
    </w:rPr>
  </w:style>
  <w:style w:type="paragraph" w:customStyle="1" w:styleId="251263952137410CACD4FF073F07F22A">
    <w:name w:val="251263952137410CACD4FF073F07F22A"/>
    <w:rsid w:val="003E7447"/>
    <w:pPr>
      <w:spacing w:after="160" w:line="259" w:lineRule="auto"/>
    </w:pPr>
    <w:rPr>
      <w:lang w:eastAsia="zh-CN"/>
    </w:rPr>
  </w:style>
  <w:style w:type="paragraph" w:customStyle="1" w:styleId="55A7C1B8F89A44798651A3366EE55E84">
    <w:name w:val="55A7C1B8F89A44798651A3366EE55E84"/>
    <w:rsid w:val="003E7447"/>
    <w:pPr>
      <w:spacing w:after="160" w:line="259" w:lineRule="auto"/>
    </w:pPr>
    <w:rPr>
      <w:lang w:eastAsia="zh-CN"/>
    </w:rPr>
  </w:style>
  <w:style w:type="paragraph" w:customStyle="1" w:styleId="2684379AE344457BAD1A055D1E1C57B1">
    <w:name w:val="2684379AE344457BAD1A055D1E1C57B1"/>
    <w:rsid w:val="003E7447"/>
    <w:pPr>
      <w:spacing w:after="160" w:line="259" w:lineRule="auto"/>
    </w:pPr>
    <w:rPr>
      <w:lang w:eastAsia="zh-CN"/>
    </w:rPr>
  </w:style>
  <w:style w:type="paragraph" w:customStyle="1" w:styleId="77B0CA53EBF547AE921AB3C300C86740">
    <w:name w:val="77B0CA53EBF547AE921AB3C300C86740"/>
    <w:rsid w:val="003E7447"/>
    <w:pPr>
      <w:spacing w:after="160" w:line="259" w:lineRule="auto"/>
    </w:pPr>
    <w:rPr>
      <w:lang w:eastAsia="zh-CN"/>
    </w:rPr>
  </w:style>
  <w:style w:type="paragraph" w:customStyle="1" w:styleId="2294192526254B2FBB0BA7CDF46B4851">
    <w:name w:val="2294192526254B2FBB0BA7CDF46B4851"/>
    <w:rsid w:val="003E7447"/>
    <w:pPr>
      <w:spacing w:after="160" w:line="259" w:lineRule="auto"/>
    </w:pPr>
    <w:rPr>
      <w:lang w:eastAsia="zh-CN"/>
    </w:rPr>
  </w:style>
  <w:style w:type="paragraph" w:customStyle="1" w:styleId="542E47FF9AFD4DB5ACF61160BB6D7C2B">
    <w:name w:val="542E47FF9AFD4DB5ACF61160BB6D7C2B"/>
    <w:rsid w:val="003E7447"/>
    <w:pPr>
      <w:spacing w:after="160" w:line="259" w:lineRule="auto"/>
    </w:pPr>
    <w:rPr>
      <w:lang w:eastAsia="zh-CN"/>
    </w:rPr>
  </w:style>
  <w:style w:type="paragraph" w:customStyle="1" w:styleId="EDAAE4D7C2014B5DA238691EC4527491">
    <w:name w:val="EDAAE4D7C2014B5DA238691EC4527491"/>
    <w:rsid w:val="003E7447"/>
    <w:pPr>
      <w:spacing w:after="160" w:line="259" w:lineRule="auto"/>
    </w:pPr>
    <w:rPr>
      <w:lang w:eastAsia="zh-CN"/>
    </w:rPr>
  </w:style>
  <w:style w:type="paragraph" w:customStyle="1" w:styleId="589E5DE538B04AD492A7BEBEF5771809">
    <w:name w:val="589E5DE538B04AD492A7BEBEF5771809"/>
    <w:rsid w:val="003E7447"/>
    <w:pPr>
      <w:spacing w:after="160" w:line="259" w:lineRule="auto"/>
    </w:pPr>
    <w:rPr>
      <w:lang w:eastAsia="zh-CN"/>
    </w:rPr>
  </w:style>
  <w:style w:type="paragraph" w:customStyle="1" w:styleId="BC867A482A9A4BCFAF3D86CED76624C3">
    <w:name w:val="BC867A482A9A4BCFAF3D86CED76624C3"/>
    <w:rsid w:val="003E7447"/>
    <w:pPr>
      <w:spacing w:after="160" w:line="259" w:lineRule="auto"/>
    </w:pPr>
    <w:rPr>
      <w:lang w:eastAsia="zh-CN"/>
    </w:rPr>
  </w:style>
  <w:style w:type="paragraph" w:customStyle="1" w:styleId="14F1042145C24AA1AF5301B16C4CFBE5">
    <w:name w:val="14F1042145C24AA1AF5301B16C4CFBE5"/>
    <w:rsid w:val="003E7447"/>
    <w:pPr>
      <w:spacing w:after="160" w:line="259" w:lineRule="auto"/>
    </w:pPr>
    <w:rPr>
      <w:lang w:eastAsia="zh-CN"/>
    </w:rPr>
  </w:style>
  <w:style w:type="paragraph" w:customStyle="1" w:styleId="87DABD793F1D489E819F32F55535495F">
    <w:name w:val="87DABD793F1D489E819F32F55535495F"/>
    <w:rsid w:val="003E7447"/>
    <w:pPr>
      <w:spacing w:after="160" w:line="259" w:lineRule="auto"/>
    </w:pPr>
    <w:rPr>
      <w:lang w:eastAsia="zh-CN"/>
    </w:rPr>
  </w:style>
  <w:style w:type="paragraph" w:customStyle="1" w:styleId="D9A1BB8C4BD54273ACBDBE206C82B1F8">
    <w:name w:val="D9A1BB8C4BD54273ACBDBE206C82B1F8"/>
    <w:rsid w:val="003E7447"/>
    <w:pPr>
      <w:spacing w:after="160" w:line="259" w:lineRule="auto"/>
    </w:pPr>
    <w:rPr>
      <w:lang w:eastAsia="zh-CN"/>
    </w:rPr>
  </w:style>
  <w:style w:type="paragraph" w:customStyle="1" w:styleId="6F37BBD07202469CA6C5D4277711ECAB">
    <w:name w:val="6F37BBD07202469CA6C5D4277711ECAB"/>
    <w:rsid w:val="003E7447"/>
    <w:pPr>
      <w:spacing w:after="160" w:line="259" w:lineRule="auto"/>
    </w:pPr>
    <w:rPr>
      <w:lang w:eastAsia="zh-CN"/>
    </w:rPr>
  </w:style>
  <w:style w:type="paragraph" w:customStyle="1" w:styleId="9130E20AA31A469E9D4C7987507E3B60">
    <w:name w:val="9130E20AA31A469E9D4C7987507E3B60"/>
    <w:rsid w:val="003E7447"/>
    <w:pPr>
      <w:spacing w:after="160" w:line="259" w:lineRule="auto"/>
    </w:pPr>
    <w:rPr>
      <w:lang w:eastAsia="zh-CN"/>
    </w:rPr>
  </w:style>
  <w:style w:type="paragraph" w:customStyle="1" w:styleId="63833111D39D4DE2A85B31071AE263A7">
    <w:name w:val="63833111D39D4DE2A85B31071AE263A7"/>
    <w:rsid w:val="003E7447"/>
    <w:pPr>
      <w:spacing w:after="160" w:line="259" w:lineRule="auto"/>
    </w:pPr>
    <w:rPr>
      <w:lang w:eastAsia="zh-CN"/>
    </w:rPr>
  </w:style>
  <w:style w:type="paragraph" w:customStyle="1" w:styleId="F01F51FD8F6F481BB2ED7C6C87B5E630">
    <w:name w:val="F01F51FD8F6F481BB2ED7C6C87B5E630"/>
    <w:rsid w:val="003E7447"/>
    <w:pPr>
      <w:spacing w:after="160" w:line="259" w:lineRule="auto"/>
    </w:pPr>
    <w:rPr>
      <w:lang w:eastAsia="zh-CN"/>
    </w:rPr>
  </w:style>
  <w:style w:type="paragraph" w:customStyle="1" w:styleId="338A7CA68B504CAC8FCB773A58C602A9">
    <w:name w:val="338A7CA68B504CAC8FCB773A58C602A9"/>
    <w:rsid w:val="003E7447"/>
    <w:pPr>
      <w:spacing w:after="160" w:line="259" w:lineRule="auto"/>
    </w:pPr>
    <w:rPr>
      <w:lang w:eastAsia="zh-CN"/>
    </w:rPr>
  </w:style>
  <w:style w:type="paragraph" w:customStyle="1" w:styleId="59F23B2C87BC4803977FD50C409B0515">
    <w:name w:val="59F23B2C87BC4803977FD50C409B0515"/>
    <w:rsid w:val="003E7447"/>
    <w:pPr>
      <w:spacing w:after="160" w:line="259" w:lineRule="auto"/>
    </w:pPr>
    <w:rPr>
      <w:lang w:eastAsia="zh-CN"/>
    </w:rPr>
  </w:style>
  <w:style w:type="paragraph" w:customStyle="1" w:styleId="096749206EBE451EA17822E0D57D235F">
    <w:name w:val="096749206EBE451EA17822E0D57D235F"/>
    <w:rsid w:val="003E7447"/>
    <w:pPr>
      <w:spacing w:after="160" w:line="259" w:lineRule="auto"/>
    </w:pPr>
    <w:rPr>
      <w:lang w:eastAsia="zh-CN"/>
    </w:rPr>
  </w:style>
  <w:style w:type="paragraph" w:customStyle="1" w:styleId="1BA226443178459FAEF1EB001CFB1606">
    <w:name w:val="1BA226443178459FAEF1EB001CFB1606"/>
    <w:rsid w:val="003E7447"/>
    <w:pPr>
      <w:spacing w:after="160" w:line="259" w:lineRule="auto"/>
    </w:pPr>
    <w:rPr>
      <w:lang w:eastAsia="zh-CN"/>
    </w:rPr>
  </w:style>
  <w:style w:type="paragraph" w:customStyle="1" w:styleId="5EECD51C0A3747B697826374B151EDB1">
    <w:name w:val="5EECD51C0A3747B697826374B151EDB1"/>
    <w:rsid w:val="003E7447"/>
    <w:pPr>
      <w:spacing w:after="160" w:line="259" w:lineRule="auto"/>
    </w:pPr>
    <w:rPr>
      <w:lang w:eastAsia="zh-CN"/>
    </w:rPr>
  </w:style>
  <w:style w:type="paragraph" w:customStyle="1" w:styleId="313D3D90C49447A4B069AB90FCE4C0AB">
    <w:name w:val="313D3D90C49447A4B069AB90FCE4C0AB"/>
    <w:rsid w:val="003E7447"/>
    <w:pPr>
      <w:spacing w:after="160" w:line="259" w:lineRule="auto"/>
    </w:pPr>
    <w:rPr>
      <w:lang w:eastAsia="zh-CN"/>
    </w:rPr>
  </w:style>
  <w:style w:type="paragraph" w:customStyle="1" w:styleId="56980A4671A94E0FB1FD4A97D3C2B0E4">
    <w:name w:val="56980A4671A94E0FB1FD4A97D3C2B0E4"/>
    <w:rsid w:val="003E7447"/>
    <w:pPr>
      <w:spacing w:after="160" w:line="259" w:lineRule="auto"/>
    </w:pPr>
    <w:rPr>
      <w:lang w:eastAsia="zh-CN"/>
    </w:rPr>
  </w:style>
  <w:style w:type="paragraph" w:customStyle="1" w:styleId="A206B61D717F47B4923C512CF0629563">
    <w:name w:val="A206B61D717F47B4923C512CF0629563"/>
    <w:rsid w:val="003E7447"/>
    <w:pPr>
      <w:spacing w:after="160" w:line="259" w:lineRule="auto"/>
    </w:pPr>
    <w:rPr>
      <w:lang w:eastAsia="zh-CN"/>
    </w:rPr>
  </w:style>
  <w:style w:type="paragraph" w:customStyle="1" w:styleId="983AD541160E4799B12B9CD8DFB5323D">
    <w:name w:val="983AD541160E4799B12B9CD8DFB5323D"/>
    <w:rsid w:val="003E7447"/>
    <w:pPr>
      <w:spacing w:after="160" w:line="259" w:lineRule="auto"/>
    </w:pPr>
    <w:rPr>
      <w:lang w:eastAsia="zh-CN"/>
    </w:rPr>
  </w:style>
  <w:style w:type="paragraph" w:customStyle="1" w:styleId="169D9600967142898FAF2778D291822F">
    <w:name w:val="169D9600967142898FAF2778D291822F"/>
    <w:rsid w:val="003E7447"/>
    <w:pPr>
      <w:spacing w:after="160" w:line="259" w:lineRule="auto"/>
    </w:pPr>
    <w:rPr>
      <w:lang w:eastAsia="zh-CN"/>
    </w:rPr>
  </w:style>
  <w:style w:type="paragraph" w:customStyle="1" w:styleId="00FA75D08A124A099E300FEF834C7C7A">
    <w:name w:val="00FA75D08A124A099E300FEF834C7C7A"/>
    <w:rsid w:val="003E7447"/>
    <w:pPr>
      <w:spacing w:after="160" w:line="259" w:lineRule="auto"/>
    </w:pPr>
    <w:rPr>
      <w:lang w:eastAsia="zh-CN"/>
    </w:rPr>
  </w:style>
  <w:style w:type="paragraph" w:customStyle="1" w:styleId="FC867506FA60408B9FEEAB354C48BFCE">
    <w:name w:val="FC867506FA60408B9FEEAB354C48BFCE"/>
    <w:rsid w:val="003E7447"/>
    <w:pPr>
      <w:spacing w:after="160" w:line="259" w:lineRule="auto"/>
    </w:pPr>
    <w:rPr>
      <w:lang w:eastAsia="zh-CN"/>
    </w:rPr>
  </w:style>
  <w:style w:type="paragraph" w:customStyle="1" w:styleId="A7EDF9DEAE804690A5FAB22D1AEC8708">
    <w:name w:val="A7EDF9DEAE804690A5FAB22D1AEC8708"/>
    <w:rsid w:val="003E7447"/>
    <w:pPr>
      <w:spacing w:after="160" w:line="259" w:lineRule="auto"/>
    </w:pPr>
    <w:rPr>
      <w:lang w:eastAsia="zh-CN"/>
    </w:rPr>
  </w:style>
  <w:style w:type="paragraph" w:customStyle="1" w:styleId="575FBCA65DE0420C91ACD82C0A40B73D">
    <w:name w:val="575FBCA65DE0420C91ACD82C0A40B73D"/>
    <w:rsid w:val="003E7447"/>
    <w:pPr>
      <w:spacing w:after="160" w:line="259" w:lineRule="auto"/>
    </w:pPr>
    <w:rPr>
      <w:lang w:eastAsia="zh-CN"/>
    </w:rPr>
  </w:style>
  <w:style w:type="paragraph" w:customStyle="1" w:styleId="A3FBEE23450B48108BFB7054208672BC">
    <w:name w:val="A3FBEE23450B48108BFB7054208672BC"/>
    <w:rsid w:val="003E7447"/>
    <w:pPr>
      <w:spacing w:after="160" w:line="259" w:lineRule="auto"/>
    </w:pPr>
    <w:rPr>
      <w:lang w:eastAsia="zh-CN"/>
    </w:rPr>
  </w:style>
  <w:style w:type="paragraph" w:customStyle="1" w:styleId="028CE22F0B69487FBB7EA7C82FB7B612">
    <w:name w:val="028CE22F0B69487FBB7EA7C82FB7B612"/>
    <w:rsid w:val="003E7447"/>
    <w:pPr>
      <w:spacing w:after="160" w:line="259" w:lineRule="auto"/>
    </w:pPr>
    <w:rPr>
      <w:lang w:eastAsia="zh-CN"/>
    </w:rPr>
  </w:style>
  <w:style w:type="paragraph" w:customStyle="1" w:styleId="F33145083CD74300BEAFBC17FFC87945">
    <w:name w:val="F33145083CD74300BEAFBC17FFC87945"/>
    <w:rsid w:val="003E7447"/>
    <w:pPr>
      <w:spacing w:after="160" w:line="259" w:lineRule="auto"/>
    </w:pPr>
    <w:rPr>
      <w:lang w:eastAsia="zh-CN"/>
    </w:rPr>
  </w:style>
  <w:style w:type="paragraph" w:customStyle="1" w:styleId="21CD10CFE05940009DA787A1C403DE93">
    <w:name w:val="21CD10CFE05940009DA787A1C403DE93"/>
    <w:rsid w:val="003E7447"/>
    <w:pPr>
      <w:spacing w:after="160" w:line="259" w:lineRule="auto"/>
    </w:pPr>
    <w:rPr>
      <w:lang w:eastAsia="zh-CN"/>
    </w:rPr>
  </w:style>
  <w:style w:type="paragraph" w:customStyle="1" w:styleId="7C2A291DC7934A569B265C2666B83DD4">
    <w:name w:val="7C2A291DC7934A569B265C2666B83DD4"/>
    <w:rsid w:val="003E7447"/>
    <w:pPr>
      <w:spacing w:after="160" w:line="259" w:lineRule="auto"/>
    </w:pPr>
    <w:rPr>
      <w:lang w:eastAsia="zh-CN"/>
    </w:rPr>
  </w:style>
  <w:style w:type="paragraph" w:customStyle="1" w:styleId="3105910E0A9C46FFA37DF4E5D476A6CA">
    <w:name w:val="3105910E0A9C46FFA37DF4E5D476A6CA"/>
    <w:rsid w:val="003E7447"/>
    <w:pPr>
      <w:spacing w:after="160" w:line="259" w:lineRule="auto"/>
    </w:pPr>
    <w:rPr>
      <w:lang w:eastAsia="zh-CN"/>
    </w:rPr>
  </w:style>
  <w:style w:type="paragraph" w:customStyle="1" w:styleId="C68FAC5B02F84E81B54CD2F23A1C44A2">
    <w:name w:val="C68FAC5B02F84E81B54CD2F23A1C44A2"/>
    <w:rsid w:val="003E7447"/>
    <w:pPr>
      <w:spacing w:after="160" w:line="259" w:lineRule="auto"/>
    </w:pPr>
    <w:rPr>
      <w:lang w:eastAsia="zh-CN"/>
    </w:rPr>
  </w:style>
  <w:style w:type="paragraph" w:customStyle="1" w:styleId="4A84C8B4AFEE48A691F275FC5A6B4FFF">
    <w:name w:val="4A84C8B4AFEE48A691F275FC5A6B4FFF"/>
    <w:rsid w:val="003E7447"/>
    <w:pPr>
      <w:spacing w:after="160" w:line="259" w:lineRule="auto"/>
    </w:pPr>
    <w:rPr>
      <w:lang w:eastAsia="zh-CN"/>
    </w:rPr>
  </w:style>
  <w:style w:type="paragraph" w:customStyle="1" w:styleId="65F8E379FCAA4783B5CA105B7AD85E0B">
    <w:name w:val="65F8E379FCAA4783B5CA105B7AD85E0B"/>
    <w:rsid w:val="003E7447"/>
    <w:pPr>
      <w:spacing w:after="160" w:line="259" w:lineRule="auto"/>
    </w:pPr>
    <w:rPr>
      <w:lang w:eastAsia="zh-CN"/>
    </w:rPr>
  </w:style>
  <w:style w:type="paragraph" w:customStyle="1" w:styleId="800B72ED0074409BB486A3DCFBEE0573">
    <w:name w:val="800B72ED0074409BB486A3DCFBEE0573"/>
    <w:rsid w:val="003E7447"/>
    <w:pPr>
      <w:spacing w:after="160" w:line="259" w:lineRule="auto"/>
    </w:pPr>
    <w:rPr>
      <w:lang w:eastAsia="zh-CN"/>
    </w:rPr>
  </w:style>
  <w:style w:type="paragraph" w:customStyle="1" w:styleId="3A12DF33BC14424E85280434A0A7B7C4">
    <w:name w:val="3A12DF33BC14424E85280434A0A7B7C4"/>
    <w:rsid w:val="003E7447"/>
    <w:pPr>
      <w:spacing w:after="160" w:line="259" w:lineRule="auto"/>
    </w:pPr>
    <w:rPr>
      <w:lang w:eastAsia="zh-CN"/>
    </w:rPr>
  </w:style>
  <w:style w:type="paragraph" w:customStyle="1" w:styleId="1EFDB043ED06450FB769B473194E78B8">
    <w:name w:val="1EFDB043ED06450FB769B473194E78B8"/>
    <w:rsid w:val="003E7447"/>
    <w:pPr>
      <w:spacing w:after="160" w:line="259" w:lineRule="auto"/>
    </w:pPr>
    <w:rPr>
      <w:lang w:eastAsia="zh-CN"/>
    </w:rPr>
  </w:style>
  <w:style w:type="paragraph" w:customStyle="1" w:styleId="AB788215B1454380AEA2904075F244DA">
    <w:name w:val="AB788215B1454380AEA2904075F244DA"/>
    <w:rsid w:val="003E7447"/>
    <w:pPr>
      <w:spacing w:after="160" w:line="259" w:lineRule="auto"/>
    </w:pPr>
    <w:rPr>
      <w:lang w:eastAsia="zh-CN"/>
    </w:rPr>
  </w:style>
  <w:style w:type="paragraph" w:customStyle="1" w:styleId="C39DEDA822AA4228B14C0C1876DC4171">
    <w:name w:val="C39DEDA822AA4228B14C0C1876DC4171"/>
    <w:rsid w:val="003E7447"/>
    <w:pPr>
      <w:spacing w:after="160" w:line="259" w:lineRule="auto"/>
    </w:pPr>
    <w:rPr>
      <w:lang w:eastAsia="zh-CN"/>
    </w:rPr>
  </w:style>
  <w:style w:type="paragraph" w:customStyle="1" w:styleId="F56CA566DB114E358E812B4781B164BA">
    <w:name w:val="F56CA566DB114E358E812B4781B164BA"/>
    <w:rsid w:val="003E7447"/>
    <w:pPr>
      <w:spacing w:after="160" w:line="259" w:lineRule="auto"/>
    </w:pPr>
    <w:rPr>
      <w:lang w:eastAsia="zh-CN"/>
    </w:rPr>
  </w:style>
  <w:style w:type="paragraph" w:customStyle="1" w:styleId="107A450B378E4D388BE6B2D29BD53438">
    <w:name w:val="107A450B378E4D388BE6B2D29BD53438"/>
    <w:rsid w:val="003E7447"/>
    <w:pPr>
      <w:spacing w:after="160" w:line="259" w:lineRule="auto"/>
    </w:pPr>
    <w:rPr>
      <w:lang w:eastAsia="zh-CN"/>
    </w:rPr>
  </w:style>
  <w:style w:type="paragraph" w:customStyle="1" w:styleId="17516AF274324A0696FF39C234DCC491">
    <w:name w:val="17516AF274324A0696FF39C234DCC491"/>
    <w:rsid w:val="003E7447"/>
    <w:pPr>
      <w:spacing w:after="160" w:line="259" w:lineRule="auto"/>
    </w:pPr>
    <w:rPr>
      <w:lang w:eastAsia="zh-CN"/>
    </w:rPr>
  </w:style>
  <w:style w:type="paragraph" w:customStyle="1" w:styleId="878670B438FA4A39B224725D171B7CB1">
    <w:name w:val="878670B438FA4A39B224725D171B7CB1"/>
    <w:rsid w:val="003E7447"/>
    <w:pPr>
      <w:spacing w:after="160" w:line="259" w:lineRule="auto"/>
    </w:pPr>
    <w:rPr>
      <w:lang w:eastAsia="zh-CN"/>
    </w:rPr>
  </w:style>
  <w:style w:type="paragraph" w:customStyle="1" w:styleId="B48A2B9106834B98A3FF4593F33BD99F">
    <w:name w:val="B48A2B9106834B98A3FF4593F33BD99F"/>
    <w:rsid w:val="003E7447"/>
    <w:pPr>
      <w:spacing w:after="160" w:line="259" w:lineRule="auto"/>
    </w:pPr>
    <w:rPr>
      <w:lang w:eastAsia="zh-CN"/>
    </w:rPr>
  </w:style>
  <w:style w:type="paragraph" w:customStyle="1" w:styleId="1D2D0BCB975540B298D7A3C8B02521CA">
    <w:name w:val="1D2D0BCB975540B298D7A3C8B02521CA"/>
    <w:rsid w:val="003E7447"/>
    <w:pPr>
      <w:spacing w:after="160" w:line="259" w:lineRule="auto"/>
    </w:pPr>
    <w:rPr>
      <w:lang w:eastAsia="zh-CN"/>
    </w:rPr>
  </w:style>
  <w:style w:type="paragraph" w:customStyle="1" w:styleId="4188C848393046B0BA38BC301859674C">
    <w:name w:val="4188C848393046B0BA38BC301859674C"/>
    <w:rsid w:val="003E7447"/>
    <w:pPr>
      <w:spacing w:after="160" w:line="259" w:lineRule="auto"/>
    </w:pPr>
    <w:rPr>
      <w:lang w:eastAsia="zh-CN"/>
    </w:rPr>
  </w:style>
  <w:style w:type="paragraph" w:customStyle="1" w:styleId="0550A2CCC5D741FAB6702E3C73BA5997">
    <w:name w:val="0550A2CCC5D741FAB6702E3C73BA5997"/>
    <w:rsid w:val="003E7447"/>
    <w:pPr>
      <w:spacing w:after="160" w:line="259" w:lineRule="auto"/>
    </w:pPr>
    <w:rPr>
      <w:lang w:eastAsia="zh-CN"/>
    </w:rPr>
  </w:style>
  <w:style w:type="paragraph" w:customStyle="1" w:styleId="CDE14E798B494D35B57C7ED8E6433412">
    <w:name w:val="CDE14E798B494D35B57C7ED8E6433412"/>
    <w:rsid w:val="003E7447"/>
    <w:pPr>
      <w:spacing w:after="160" w:line="259" w:lineRule="auto"/>
    </w:pPr>
    <w:rPr>
      <w:lang w:eastAsia="zh-CN"/>
    </w:rPr>
  </w:style>
  <w:style w:type="paragraph" w:customStyle="1" w:styleId="D3667950496646CCA3120C0746C97D94">
    <w:name w:val="D3667950496646CCA3120C0746C97D94"/>
    <w:rsid w:val="003E7447"/>
    <w:pPr>
      <w:spacing w:after="160" w:line="259" w:lineRule="auto"/>
    </w:pPr>
    <w:rPr>
      <w:lang w:eastAsia="zh-CN"/>
    </w:rPr>
  </w:style>
  <w:style w:type="paragraph" w:customStyle="1" w:styleId="1287875510C645A6B032781F2CFF4EA4">
    <w:name w:val="1287875510C645A6B032781F2CFF4EA4"/>
    <w:rsid w:val="003E7447"/>
    <w:pPr>
      <w:spacing w:after="160" w:line="259" w:lineRule="auto"/>
    </w:pPr>
    <w:rPr>
      <w:lang w:eastAsia="zh-CN"/>
    </w:rPr>
  </w:style>
  <w:style w:type="paragraph" w:customStyle="1" w:styleId="79C352C10BE44E5E84ECAED8BC429EA2">
    <w:name w:val="79C352C10BE44E5E84ECAED8BC429EA2"/>
    <w:rsid w:val="003E7447"/>
    <w:pPr>
      <w:spacing w:after="160" w:line="259" w:lineRule="auto"/>
    </w:pPr>
    <w:rPr>
      <w:lang w:eastAsia="zh-CN"/>
    </w:rPr>
  </w:style>
  <w:style w:type="paragraph" w:customStyle="1" w:styleId="D9DBDE410C704527BCEB789F3B515777">
    <w:name w:val="D9DBDE410C704527BCEB789F3B515777"/>
    <w:rsid w:val="003E7447"/>
    <w:pPr>
      <w:spacing w:after="160" w:line="259" w:lineRule="auto"/>
    </w:pPr>
    <w:rPr>
      <w:lang w:eastAsia="zh-CN"/>
    </w:rPr>
  </w:style>
  <w:style w:type="paragraph" w:customStyle="1" w:styleId="0D79773CDD714DAC8DB15C7AA7985DE5">
    <w:name w:val="0D79773CDD714DAC8DB15C7AA7985DE5"/>
    <w:rsid w:val="003E7447"/>
    <w:pPr>
      <w:spacing w:after="160" w:line="259" w:lineRule="auto"/>
    </w:pPr>
    <w:rPr>
      <w:lang w:eastAsia="zh-CN"/>
    </w:rPr>
  </w:style>
  <w:style w:type="paragraph" w:customStyle="1" w:styleId="6C99AB4D0DCC4E8CAF7E9B87B991B232">
    <w:name w:val="6C99AB4D0DCC4E8CAF7E9B87B991B232"/>
    <w:rsid w:val="003E7447"/>
    <w:pPr>
      <w:spacing w:after="160" w:line="259" w:lineRule="auto"/>
    </w:pPr>
    <w:rPr>
      <w:lang w:eastAsia="zh-CN"/>
    </w:rPr>
  </w:style>
  <w:style w:type="paragraph" w:customStyle="1" w:styleId="EFFE1DBB61F0492187F6B5AD307EBA21">
    <w:name w:val="EFFE1DBB61F0492187F6B5AD307EBA21"/>
    <w:rsid w:val="003E7447"/>
    <w:pPr>
      <w:spacing w:after="160" w:line="259" w:lineRule="auto"/>
    </w:pPr>
    <w:rPr>
      <w:lang w:eastAsia="zh-CN"/>
    </w:rPr>
  </w:style>
  <w:style w:type="paragraph" w:customStyle="1" w:styleId="ED44ACEAB35E460EBF44BC73699E8A77">
    <w:name w:val="ED44ACEAB35E460EBF44BC73699E8A77"/>
    <w:rsid w:val="003E7447"/>
    <w:pPr>
      <w:spacing w:after="160" w:line="259" w:lineRule="auto"/>
    </w:pPr>
    <w:rPr>
      <w:lang w:eastAsia="zh-CN"/>
    </w:rPr>
  </w:style>
  <w:style w:type="paragraph" w:customStyle="1" w:styleId="48E5532BD8B940E89C0BC3F23A34E171">
    <w:name w:val="48E5532BD8B940E89C0BC3F23A34E171"/>
    <w:rsid w:val="003E7447"/>
    <w:pPr>
      <w:spacing w:after="160" w:line="259" w:lineRule="auto"/>
    </w:pPr>
    <w:rPr>
      <w:lang w:eastAsia="zh-CN"/>
    </w:rPr>
  </w:style>
  <w:style w:type="paragraph" w:customStyle="1" w:styleId="ABE77C18091745EC96D16D265394F053">
    <w:name w:val="ABE77C18091745EC96D16D265394F053"/>
    <w:rsid w:val="003E7447"/>
    <w:pPr>
      <w:spacing w:after="160" w:line="259" w:lineRule="auto"/>
    </w:pPr>
    <w:rPr>
      <w:lang w:eastAsia="zh-CN"/>
    </w:rPr>
  </w:style>
  <w:style w:type="paragraph" w:customStyle="1" w:styleId="479364FFEE42460FB19C45137334E6FD">
    <w:name w:val="479364FFEE42460FB19C45137334E6FD"/>
    <w:rsid w:val="009A598C"/>
    <w:pPr>
      <w:spacing w:after="160" w:line="259" w:lineRule="auto"/>
    </w:pPr>
    <w:rPr>
      <w:lang w:eastAsia="zh-CN"/>
    </w:rPr>
  </w:style>
  <w:style w:type="paragraph" w:customStyle="1" w:styleId="B3672F5C12A84C76973364C8DBD4671D">
    <w:name w:val="B3672F5C12A84C76973364C8DBD4671D"/>
    <w:rsid w:val="009A598C"/>
    <w:pPr>
      <w:spacing w:after="160" w:line="259" w:lineRule="auto"/>
    </w:pPr>
    <w:rPr>
      <w:lang w:eastAsia="zh-CN"/>
    </w:rPr>
  </w:style>
  <w:style w:type="paragraph" w:customStyle="1" w:styleId="F942FFAFC2294D7DBC62E3EE971A745F">
    <w:name w:val="F942FFAFC2294D7DBC62E3EE971A745F"/>
    <w:rsid w:val="009A598C"/>
    <w:pPr>
      <w:spacing w:after="160" w:line="259" w:lineRule="auto"/>
    </w:pPr>
    <w:rPr>
      <w:lang w:eastAsia="zh-CN"/>
    </w:rPr>
  </w:style>
  <w:style w:type="paragraph" w:customStyle="1" w:styleId="0B5E72D133F44B2F96A06A340A3F275A">
    <w:name w:val="0B5E72D133F44B2F96A06A340A3F275A"/>
    <w:rsid w:val="009A598C"/>
    <w:pPr>
      <w:spacing w:after="160" w:line="259" w:lineRule="auto"/>
    </w:pPr>
    <w:rPr>
      <w:lang w:eastAsia="zh-CN"/>
    </w:rPr>
  </w:style>
  <w:style w:type="paragraph" w:customStyle="1" w:styleId="4BC9827D17F64669AF419A8433EC2947">
    <w:name w:val="4BC9827D17F64669AF419A8433EC2947"/>
    <w:rsid w:val="009A598C"/>
    <w:pPr>
      <w:spacing w:after="160" w:line="259" w:lineRule="auto"/>
    </w:pPr>
    <w:rPr>
      <w:lang w:eastAsia="zh-CN"/>
    </w:rPr>
  </w:style>
  <w:style w:type="paragraph" w:customStyle="1" w:styleId="7844006251D544E5AA9DB9E6210821DF">
    <w:name w:val="7844006251D544E5AA9DB9E6210821DF"/>
    <w:rsid w:val="009A598C"/>
    <w:pPr>
      <w:spacing w:after="160" w:line="259" w:lineRule="auto"/>
    </w:pPr>
    <w:rPr>
      <w:lang w:eastAsia="zh-CN"/>
    </w:rPr>
  </w:style>
  <w:style w:type="paragraph" w:customStyle="1" w:styleId="E827C74F15424935AF800F66A655F105">
    <w:name w:val="E827C74F15424935AF800F66A655F105"/>
    <w:rsid w:val="009A598C"/>
    <w:pPr>
      <w:spacing w:after="160" w:line="259" w:lineRule="auto"/>
    </w:pPr>
    <w:rPr>
      <w:lang w:eastAsia="zh-CN"/>
    </w:rPr>
  </w:style>
  <w:style w:type="paragraph" w:customStyle="1" w:styleId="17843BEF27474678B98706D69E778222">
    <w:name w:val="17843BEF27474678B98706D69E778222"/>
    <w:rsid w:val="00B01C47"/>
    <w:pPr>
      <w:spacing w:after="160" w:line="278" w:lineRule="auto"/>
    </w:pPr>
    <w:rPr>
      <w:kern w:val="2"/>
      <w:sz w:val="24"/>
      <w:szCs w:val="24"/>
      <w:lang w:eastAsia="zh-CN"/>
      <w14:ligatures w14:val="standardContextual"/>
    </w:rPr>
  </w:style>
  <w:style w:type="paragraph" w:customStyle="1" w:styleId="9CCB80ED9C79467E8A08E21CBFC4206D">
    <w:name w:val="9CCB80ED9C79467E8A08E21CBFC4206D"/>
    <w:rsid w:val="00B01C47"/>
    <w:pPr>
      <w:spacing w:after="160" w:line="278" w:lineRule="auto"/>
    </w:pPr>
    <w:rPr>
      <w:kern w:val="2"/>
      <w:sz w:val="24"/>
      <w:szCs w:val="24"/>
      <w:lang w:eastAsia="zh-CN"/>
      <w14:ligatures w14:val="standardContextual"/>
    </w:rPr>
  </w:style>
  <w:style w:type="paragraph" w:customStyle="1" w:styleId="7DD2D342D263406CB8152A8A6A37A902">
    <w:name w:val="7DD2D342D263406CB8152A8A6A37A902"/>
    <w:rsid w:val="00B01C47"/>
    <w:pPr>
      <w:spacing w:after="160" w:line="278" w:lineRule="auto"/>
    </w:pPr>
    <w:rPr>
      <w:kern w:val="2"/>
      <w:sz w:val="24"/>
      <w:szCs w:val="24"/>
      <w:lang w:eastAsia="zh-CN"/>
      <w14:ligatures w14:val="standardContextual"/>
    </w:rPr>
  </w:style>
  <w:style w:type="paragraph" w:customStyle="1" w:styleId="AF30D9B5FCE54BCCBABFEA5FB5A9625A">
    <w:name w:val="AF30D9B5FCE54BCCBABFEA5FB5A9625A"/>
    <w:rsid w:val="00B01C47"/>
    <w:pPr>
      <w:spacing w:after="160" w:line="278" w:lineRule="auto"/>
    </w:pPr>
    <w:rPr>
      <w:kern w:val="2"/>
      <w:sz w:val="24"/>
      <w:szCs w:val="24"/>
      <w:lang w:eastAsia="zh-CN"/>
      <w14:ligatures w14:val="standardContextual"/>
    </w:rPr>
  </w:style>
  <w:style w:type="paragraph" w:customStyle="1" w:styleId="F540F2DA4BCD43EA80DC8373CBE0668E">
    <w:name w:val="F540F2DA4BCD43EA80DC8373CBE0668E"/>
    <w:rsid w:val="00B01C47"/>
    <w:pPr>
      <w:spacing w:after="160" w:line="278" w:lineRule="auto"/>
    </w:pPr>
    <w:rPr>
      <w:kern w:val="2"/>
      <w:sz w:val="24"/>
      <w:szCs w:val="24"/>
      <w:lang w:eastAsia="zh-CN"/>
      <w14:ligatures w14:val="standardContextual"/>
    </w:rPr>
  </w:style>
  <w:style w:type="paragraph" w:customStyle="1" w:styleId="7174B56FE5CE4B82BA8C0ADA204D6D08">
    <w:name w:val="7174B56FE5CE4B82BA8C0ADA204D6D08"/>
    <w:rsid w:val="00B01C47"/>
    <w:pPr>
      <w:spacing w:after="160" w:line="278" w:lineRule="auto"/>
    </w:pPr>
    <w:rPr>
      <w:kern w:val="2"/>
      <w:sz w:val="24"/>
      <w:szCs w:val="24"/>
      <w:lang w:eastAsia="zh-CN"/>
      <w14:ligatures w14:val="standardContextual"/>
    </w:rPr>
  </w:style>
  <w:style w:type="paragraph" w:customStyle="1" w:styleId="83E59E3C8EF847708DF31302349AA7B0">
    <w:name w:val="83E59E3C8EF847708DF31302349AA7B0"/>
    <w:rsid w:val="00B01C47"/>
    <w:pPr>
      <w:spacing w:after="160"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2024-04-03T00:00:00</PublishDate>
  <Abstract>MIRANI STATE HIGH SCHOOL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FFF402E86CCA498810A2416401142B" ma:contentTypeVersion="15" ma:contentTypeDescription="Create a new document." ma:contentTypeScope="" ma:versionID="0170b2677eee870f261d6972db3ce044">
  <xsd:schema xmlns:xsd="http://www.w3.org/2001/XMLSchema" xmlns:xs="http://www.w3.org/2001/XMLSchema" xmlns:p="http://schemas.microsoft.com/office/2006/metadata/properties" xmlns:ns1="http://schemas.microsoft.com/sharepoint/v3" xmlns:ns2="136964fe-a51b-482c-9dda-a49a5794a2ea" targetNamespace="http://schemas.microsoft.com/office/2006/metadata/properties" ma:root="true" ma:fieldsID="fcdedc16712123f2de713de41f21b1ed" ns1:_="" ns2:_="">
    <xsd:import namespace="http://schemas.microsoft.com/sharepoint/v3"/>
    <xsd:import namespace="136964fe-a51b-482c-9dda-a49a5794a2e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964fe-a51b-482c-9dda-a49a5794a2e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Date xmlns="136964fe-a51b-482c-9dda-a49a5794a2ea">2025-08-05T06:06:16+00:00</PPSubmittedDate>
    <PPReviewDate xmlns="136964fe-a51b-482c-9dda-a49a5794a2ea" xsi:nil="true"/>
    <PPContentApprover xmlns="136964fe-a51b-482c-9dda-a49a5794a2ea">
      <UserInfo>
        <DisplayName>RAVISASH, Christn</DisplayName>
        <AccountId>24</AccountId>
        <AccountType/>
      </UserInfo>
    </PPContentApprover>
    <PPContentAuthor xmlns="136964fe-a51b-482c-9dda-a49a5794a2ea">
      <UserInfo>
        <DisplayName>RAVISASH, Christn</DisplayName>
        <AccountId>24</AccountId>
        <AccountType/>
      </UserInfo>
    </PPContentAuthor>
    <PPLastReviewedBy xmlns="136964fe-a51b-482c-9dda-a49a5794a2ea">
      <UserInfo>
        <DisplayName>RAVISASH, Christn</DisplayName>
        <AccountId>24</AccountId>
        <AccountType/>
      </UserInfo>
    </PPLastReviewedBy>
    <PPReferenceNumber xmlns="136964fe-a51b-482c-9dda-a49a5794a2ea" xsi:nil="true"/>
    <PPSubmittedBy xmlns="136964fe-a51b-482c-9dda-a49a5794a2ea">
      <UserInfo>
        <DisplayName>RAVISASH, Christn</DisplayName>
        <AccountId>24</AccountId>
        <AccountType/>
      </UserInfo>
    </PPSubmittedBy>
    <PPContentOwner xmlns="136964fe-a51b-482c-9dda-a49a5794a2ea">
      <UserInfo>
        <DisplayName>RAVISASH, Christn</DisplayName>
        <AccountId>24</AccountId>
        <AccountType/>
      </UserInfo>
    </PPContentOwner>
    <PPModeratedDate xmlns="136964fe-a51b-482c-9dda-a49a5794a2ea">2025-08-05T06:06:31+00:00</PPModeratedDate>
    <PPLastReviewedDate xmlns="136964fe-a51b-482c-9dda-a49a5794a2ea">2025-08-05T06:06:31+00:00</PPLastReviewedDate>
    <PPModeratedBy xmlns="136964fe-a51b-482c-9dda-a49a5794a2ea">
      <UserInfo>
        <DisplayName>RAVISASH, Christn</DisplayName>
        <AccountId>24</AccountId>
        <AccountType/>
      </UserInfo>
    </PPModeratedBy>
    <PPPublishedNotificationAddresses xmlns="136964fe-a51b-482c-9dda-a49a5794a2e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8D10E-8561-491D-8D0D-D300D3695C97}">
  <ds:schemaRefs>
    <ds:schemaRef ds:uri="http://schemas.openxmlformats.org/officeDocument/2006/bibliography"/>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4C910F43-476D-4E6C-A22A-3E25C33B9546}"/>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81</Pages>
  <Words>21579</Words>
  <Characters>131077</Characters>
  <Application>Microsoft Office Word</Application>
  <DocSecurity>0</DocSecurity>
  <Lines>1092</Lines>
  <Paragraphs>304</Paragraphs>
  <ScaleCrop>false</ScaleCrop>
  <HeadingPairs>
    <vt:vector size="2" baseType="variant">
      <vt:variant>
        <vt:lpstr>Title</vt:lpstr>
      </vt:variant>
      <vt:variant>
        <vt:i4>1</vt:i4>
      </vt:variant>
    </vt:vector>
  </HeadingPairs>
  <TitlesOfParts>
    <vt:vector size="1" baseType="lpstr">
      <vt:lpstr>Senior Course Guide 2025</vt:lpstr>
    </vt:vector>
  </TitlesOfParts>
  <Company>Queensland Curriculum and Assessment Authority</Company>
  <LinksUpToDate>false</LinksUpToDate>
  <CharactersWithSpaces>152352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Course Guide 2025</dc:title>
  <dc:subject>QCAA</dc:subject>
  <dc:creator>Queensland Curriculum and Assessment Authority</dc:creator>
  <cp:lastModifiedBy>RAVISASH, Christn (cxrav0)</cp:lastModifiedBy>
  <cp:revision>8</cp:revision>
  <cp:lastPrinted>2024-05-10T05:04:00Z</cp:lastPrinted>
  <dcterms:created xsi:type="dcterms:W3CDTF">2024-05-15T02:02:00Z</dcterms:created>
  <dcterms:modified xsi:type="dcterms:W3CDTF">2025-07-21T01:11:00Z</dcterms:modified>
  <cp:category>240525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0x0101000BFFF402E86CCA498810A2416401142B</vt:lpwstr>
  </property>
  <property fmtid="{D5CDD505-2E9C-101B-9397-08002B2CF9AE}" pid="3" name="Order">
    <vt:r8>29900</vt:r8>
  </property>
</Properties>
</file>